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Pr="00E27DBC" w:rsidRDefault="00D9770A" w:rsidP="0066747A">
      <w:pPr>
        <w:keepNext/>
        <w:ind w:left="-709"/>
        <w:jc w:val="center"/>
        <w:rPr>
          <w:b/>
        </w:rPr>
      </w:pPr>
      <w:r w:rsidRPr="00E27DBC">
        <w:rPr>
          <w:b/>
        </w:rPr>
        <w:t>Описание объекта закупки.</w:t>
      </w:r>
    </w:p>
    <w:p w:rsidR="0054724C" w:rsidRDefault="0054724C" w:rsidP="0066747A">
      <w:pPr>
        <w:keepNext/>
        <w:ind w:left="-709"/>
        <w:jc w:val="center"/>
        <w:rPr>
          <w:b/>
        </w:rPr>
      </w:pPr>
      <w:r w:rsidRPr="00E27DBC">
        <w:rPr>
          <w:b/>
        </w:rPr>
        <w:t xml:space="preserve">Выполнение работ по обеспечению инвалидов Ростовской области </w:t>
      </w:r>
      <w:proofErr w:type="spellStart"/>
      <w:r w:rsidR="00E27DBC" w:rsidRPr="00E27DBC">
        <w:rPr>
          <w:b/>
        </w:rPr>
        <w:t>ортезами</w:t>
      </w:r>
      <w:proofErr w:type="spellEnd"/>
      <w:r w:rsidRPr="00E27DBC">
        <w:rPr>
          <w:b/>
        </w:rPr>
        <w:t>.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both"/>
      </w:pPr>
      <w:r w:rsidRPr="0066747A">
        <w:t>Аппараты (</w:t>
      </w:r>
      <w:proofErr w:type="spellStart"/>
      <w:r w:rsidRPr="0066747A">
        <w:t>ортезы</w:t>
      </w:r>
      <w:proofErr w:type="spellEnd"/>
      <w:r w:rsidRPr="0066747A">
        <w:t>)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Выполнение работ по изготовлению </w:t>
      </w:r>
      <w:proofErr w:type="spellStart"/>
      <w:r w:rsidRPr="0066747A">
        <w:t>ортезов</w:t>
      </w:r>
      <w:proofErr w:type="spellEnd"/>
      <w:r w:rsidRPr="0066747A">
        <w:t xml:space="preserve"> направлены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66747A">
        <w:t>сумочно</w:t>
      </w:r>
      <w:proofErr w:type="spellEnd"/>
      <w:r w:rsidRPr="0066747A">
        <w:t xml:space="preserve">-связочного или мышечно-связочного аппарата и других функций организма. 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center"/>
        <w:rPr>
          <w:b/>
        </w:rPr>
      </w:pPr>
      <w:r w:rsidRPr="0066747A">
        <w:rPr>
          <w:b/>
        </w:rPr>
        <w:t>Требования к качеству работ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Выполнение работ по </w:t>
      </w:r>
      <w:proofErr w:type="spellStart"/>
      <w:r w:rsidRPr="0066747A">
        <w:t>ортезированию</w:t>
      </w:r>
      <w:proofErr w:type="spellEnd"/>
      <w:r w:rsidRPr="0066747A">
        <w:t xml:space="preserve"> должно соответствовать назначениям </w:t>
      </w:r>
      <w:proofErr w:type="gramStart"/>
      <w:r w:rsidRPr="0066747A">
        <w:t>медико-социальной</w:t>
      </w:r>
      <w:proofErr w:type="gramEnd"/>
      <w:r w:rsidRPr="0066747A">
        <w:t xml:space="preserve"> экспертизы, а также врача с учетом индивидуальных  антропометрических данных инвалидов. При выполнении работ по </w:t>
      </w:r>
      <w:proofErr w:type="spellStart"/>
      <w:r w:rsidRPr="0066747A">
        <w:t>ортезированию</w:t>
      </w:r>
      <w:proofErr w:type="spellEnd"/>
      <w:r w:rsidRPr="0066747A">
        <w:t xml:space="preserve"> должен быть осуществлен контроль при примерке и обеспечении 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center"/>
        <w:rPr>
          <w:b/>
        </w:rPr>
      </w:pPr>
      <w:r w:rsidRPr="0066747A">
        <w:rPr>
          <w:b/>
        </w:rPr>
        <w:t>Требования к техническим характеристикам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66747A" w:rsidRPr="0066747A" w:rsidRDefault="0066747A" w:rsidP="0066747A">
      <w:pPr>
        <w:keepNext/>
        <w:keepLines/>
        <w:suppressAutoHyphens/>
        <w:ind w:left="-567" w:right="-284" w:firstLine="709"/>
        <w:jc w:val="both"/>
      </w:pPr>
      <w:proofErr w:type="gramStart"/>
      <w:r w:rsidRPr="0066747A">
        <w:t xml:space="preserve"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  <w:proofErr w:type="gramEnd"/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Аппараты должны отвечать требованиям Государственного стандарта Российской Федерации ГОСТ </w:t>
      </w:r>
      <w:proofErr w:type="gramStart"/>
      <w:r w:rsidRPr="00ED3B23">
        <w:t>Р</w:t>
      </w:r>
      <w:proofErr w:type="gramEnd"/>
      <w:r w:rsidRPr="00ED3B23">
        <w:t xml:space="preserve"> 51632-2014 «Технические средства реабилитации людей с ограничениями жизнедеятельности», ГОСТ Р ИСО 22523-2007 «Протезы конечностей и </w:t>
      </w:r>
      <w:proofErr w:type="spellStart"/>
      <w:r w:rsidRPr="00ED3B23">
        <w:t>ортезы</w:t>
      </w:r>
      <w:proofErr w:type="spellEnd"/>
      <w:r w:rsidRPr="00ED3B23">
        <w:t xml:space="preserve"> наружные. Требования и методы испытаний», ГОСТ </w:t>
      </w:r>
      <w:proofErr w:type="gramStart"/>
      <w:r w:rsidRPr="00ED3B23">
        <w:t>Р</w:t>
      </w:r>
      <w:proofErr w:type="gramEnd"/>
      <w:r w:rsidRPr="00ED3B23">
        <w:t xml:space="preserve"> ИСО 9999-201</w:t>
      </w:r>
      <w:r w:rsidR="00ED3B23" w:rsidRPr="00ED3B23">
        <w:t>9</w:t>
      </w:r>
      <w:r w:rsidRPr="00ED3B23">
        <w:t xml:space="preserve"> «</w:t>
      </w:r>
      <w:r w:rsidR="00ED3B23" w:rsidRPr="00ED3B23">
        <w:t>Вспомогательные средства для людей с ограничениями жизнедеятельности. Классификация и терминология</w:t>
      </w:r>
      <w:r w:rsidRPr="00ED3B23">
        <w:t xml:space="preserve">». 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>Все материалы, применяемые в аппаратах (</w:t>
      </w:r>
      <w:proofErr w:type="spellStart"/>
      <w:r w:rsidRPr="00ED3B23">
        <w:t>ортезах</w:t>
      </w:r>
      <w:proofErr w:type="spellEnd"/>
      <w:r w:rsidRPr="00ED3B23">
        <w:t>),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аппаратов должны соответствовать требованиям действующих стандартов и технических условий.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>Аппараты  (</w:t>
      </w:r>
      <w:proofErr w:type="spellStart"/>
      <w:r w:rsidRPr="00ED3B23">
        <w:t>ортезы</w:t>
      </w:r>
      <w:proofErr w:type="spellEnd"/>
      <w:r w:rsidRPr="00ED3B23">
        <w:t>) должны соответствоват</w:t>
      </w:r>
      <w:r w:rsidR="00F84265">
        <w:t xml:space="preserve">ь </w:t>
      </w:r>
      <w:r w:rsidR="00AF1C3D">
        <w:t xml:space="preserve">требованиям </w:t>
      </w:r>
      <w:r w:rsidRPr="00ED3B23">
        <w:t>ГОСТ ISO 10993-1-2011, ГОСТ ISO 10993-5-2011, ГОСТ ISO 10993-10-2011.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>Срок службы технического средства реабилитации имеет срок пользования, утвержденно</w:t>
      </w:r>
      <w:r w:rsidR="00F610E9">
        <w:t>го Приказом от 05.03.2021 г. №107</w:t>
      </w:r>
      <w:r w:rsidRPr="00ED3B23">
        <w:t>-н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>Требования к функциональным характеристикам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proofErr w:type="spellStart"/>
      <w:r w:rsidRPr="00ED3B23">
        <w:t>Ортезы</w:t>
      </w:r>
      <w:proofErr w:type="spellEnd"/>
      <w:r w:rsidRPr="00ED3B23"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</w:t>
      </w:r>
      <w:proofErr w:type="spellStart"/>
      <w:r w:rsidRPr="00ED3B23">
        <w:t>связочно</w:t>
      </w:r>
      <w:proofErr w:type="spellEnd"/>
      <w:r w:rsidRPr="00ED3B23">
        <w:t>-мышечного аппарата, коррекции взаимоположения деформированных сегментов конечности.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 xml:space="preserve">Требования к размерам, упаковке и отгрузке </w:t>
      </w:r>
      <w:proofErr w:type="spellStart"/>
      <w:r w:rsidRPr="00ED3B23">
        <w:rPr>
          <w:b/>
        </w:rPr>
        <w:t>ортезов</w:t>
      </w:r>
      <w:proofErr w:type="spellEnd"/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Маркировка, упаковка, хранение и транспортировка </w:t>
      </w:r>
      <w:proofErr w:type="spellStart"/>
      <w:r w:rsidRPr="00ED3B23">
        <w:t>ортезов</w:t>
      </w:r>
      <w:proofErr w:type="spellEnd"/>
      <w:r w:rsidRPr="00ED3B23">
        <w:t xml:space="preserve"> к месту нахождения инвалидов должна осуществляться с соблюдением требований ГОСТ 20790-93 «Приборы, аппараты и оборудование медицинские. Общие технические условия», ГОСТ </w:t>
      </w:r>
      <w:proofErr w:type="gramStart"/>
      <w:r w:rsidRPr="00ED3B23">
        <w:t>Р</w:t>
      </w:r>
      <w:proofErr w:type="gramEnd"/>
      <w:r w:rsidRPr="00ED3B23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Упаковка </w:t>
      </w:r>
      <w:proofErr w:type="spellStart"/>
      <w:r w:rsidRPr="00ED3B23">
        <w:t>ортезов</w:t>
      </w:r>
      <w:proofErr w:type="spellEnd"/>
      <w:r w:rsidRPr="00ED3B23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8C4928" w:rsidRDefault="008C4928" w:rsidP="0066747A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lastRenderedPageBreak/>
        <w:t>Требование к результатам работ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Работы по обеспечению  инвалидов </w:t>
      </w:r>
      <w:proofErr w:type="spellStart"/>
      <w:r w:rsidRPr="00ED3B23">
        <w:t>ортезами</w:t>
      </w:r>
      <w:proofErr w:type="spellEnd"/>
      <w:r w:rsidRPr="00ED3B23">
        <w:t xml:space="preserve"> следует считать эффективно исполненными,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 Работы должны быть выполнены с надлежащим качеством и в установленные сроки.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 xml:space="preserve">Требования к сроку и (или) объему предоставленных гарантий качества выполнения работ по обеспечению </w:t>
      </w:r>
      <w:proofErr w:type="spellStart"/>
      <w:r w:rsidRPr="00ED3B23">
        <w:rPr>
          <w:b/>
        </w:rPr>
        <w:t>ортезами</w:t>
      </w:r>
      <w:proofErr w:type="spellEnd"/>
      <w:r w:rsidRPr="00ED3B23">
        <w:rPr>
          <w:b/>
        </w:rPr>
        <w:t>.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Гарантийный срок должен устанавливаться со дня выдачи готового изделия. </w:t>
      </w:r>
    </w:p>
    <w:p w:rsidR="0066747A" w:rsidRPr="00ED3B23" w:rsidRDefault="0066747A" w:rsidP="0066747A">
      <w:pPr>
        <w:keepNext/>
        <w:keepLines/>
        <w:suppressAutoHyphens/>
        <w:ind w:left="-567" w:right="-284" w:firstLine="709"/>
        <w:jc w:val="both"/>
      </w:pPr>
      <w:r w:rsidRPr="00ED3B23">
        <w:t xml:space="preserve">Срок дополнительной гарантии качества товара, работ, услуг не должен превышать срока службы товара. </w:t>
      </w:r>
    </w:p>
    <w:p w:rsidR="0066747A" w:rsidRPr="00A36C8B" w:rsidRDefault="0066747A" w:rsidP="0066747A">
      <w:pPr>
        <w:keepNext/>
        <w:keepLines/>
        <w:suppressAutoHyphens/>
        <w:ind w:left="-567" w:right="-284" w:firstLine="709"/>
        <w:jc w:val="both"/>
        <w:rPr>
          <w:b/>
        </w:rPr>
      </w:pPr>
      <w:r w:rsidRPr="00A36C8B">
        <w:t xml:space="preserve">Место выполнения работ: </w:t>
      </w:r>
      <w:r w:rsidR="00A36C8B" w:rsidRPr="00A36C8B"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Ро</w:t>
      </w:r>
      <w:bookmarkStart w:id="0" w:name="_GoBack"/>
      <w:bookmarkEnd w:id="0"/>
      <w:r w:rsidR="00A36C8B" w:rsidRPr="00A36C8B">
        <w:t xml:space="preserve">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 в срок </w:t>
      </w:r>
      <w:r w:rsidR="00A36C8B" w:rsidRPr="00224B1B">
        <w:rPr>
          <w:b/>
        </w:rPr>
        <w:t>не более 60</w:t>
      </w:r>
      <w:r w:rsidR="00A36C8B" w:rsidRPr="00A36C8B">
        <w:t xml:space="preserve"> </w:t>
      </w:r>
      <w:r w:rsidR="00A36C8B" w:rsidRPr="00224B1B">
        <w:rPr>
          <w:b/>
        </w:rPr>
        <w:t>календарных дней</w:t>
      </w:r>
      <w:r w:rsidR="00A36C8B" w:rsidRPr="00A36C8B">
        <w:t xml:space="preserve"> с момента получения Направлений, выданных фили</w:t>
      </w:r>
      <w:r w:rsidR="005D0E20">
        <w:t xml:space="preserve">алом Заказчика, но не позднее </w:t>
      </w:r>
      <w:r w:rsidR="00467B95" w:rsidRPr="00467B95">
        <w:rPr>
          <w:b/>
        </w:rPr>
        <w:t>21</w:t>
      </w:r>
      <w:r w:rsidR="00327E76" w:rsidRPr="00467B95">
        <w:rPr>
          <w:b/>
        </w:rPr>
        <w:t>.12</w:t>
      </w:r>
      <w:r w:rsidR="005D0E20" w:rsidRPr="00224B1B">
        <w:rPr>
          <w:b/>
        </w:rPr>
        <w:t>.2021</w:t>
      </w:r>
      <w:r w:rsidR="00A36C8B" w:rsidRPr="00224B1B">
        <w:rPr>
          <w:b/>
        </w:rPr>
        <w:t xml:space="preserve"> года.</w:t>
      </w:r>
    </w:p>
    <w:tbl>
      <w:tblPr>
        <w:tblpPr w:leftFromText="180" w:rightFromText="180" w:vertAnchor="text" w:tblpX="-459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3072"/>
        <w:gridCol w:w="1184"/>
        <w:gridCol w:w="763"/>
        <w:gridCol w:w="1418"/>
        <w:gridCol w:w="1420"/>
        <w:gridCol w:w="989"/>
      </w:tblGrid>
      <w:tr w:rsidR="00EE4FF0" w:rsidRPr="0066747A" w:rsidTr="00512F54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Наименование</w:t>
            </w:r>
          </w:p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Изделия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Функциональная характеристика</w:t>
            </w:r>
          </w:p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Изделия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Цена ед. изделия, не более (</w:t>
            </w:r>
            <w:proofErr w:type="spellStart"/>
            <w:r w:rsidRPr="00A21B65">
              <w:rPr>
                <w:sz w:val="18"/>
                <w:szCs w:val="18"/>
              </w:rPr>
              <w:t>руб</w:t>
            </w:r>
            <w:proofErr w:type="spellEnd"/>
            <w:r w:rsidRPr="00A21B65">
              <w:rPr>
                <w:sz w:val="18"/>
                <w:szCs w:val="18"/>
              </w:rPr>
              <w:t>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Количество</w:t>
            </w:r>
          </w:p>
          <w:p w:rsidR="00EE4FF0" w:rsidRPr="00A21B65" w:rsidRDefault="00EE4FF0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(шт.)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Суммарная стоимость,  не более (</w:t>
            </w:r>
            <w:proofErr w:type="spellStart"/>
            <w:r w:rsidRPr="00A21B65">
              <w:rPr>
                <w:sz w:val="18"/>
                <w:szCs w:val="18"/>
              </w:rPr>
              <w:t>руб</w:t>
            </w:r>
            <w:proofErr w:type="spellEnd"/>
            <w:r w:rsidRPr="00A21B65">
              <w:rPr>
                <w:sz w:val="18"/>
                <w:szCs w:val="18"/>
              </w:rPr>
              <w:t>).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Срок выполнения работ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 xml:space="preserve">(не </w:t>
            </w:r>
            <w:proofErr w:type="gramStart"/>
            <w:r w:rsidRPr="00A21B65">
              <w:rPr>
                <w:sz w:val="18"/>
                <w:szCs w:val="18"/>
              </w:rPr>
              <w:t>более календарных</w:t>
            </w:r>
            <w:proofErr w:type="gramEnd"/>
            <w:r w:rsidRPr="00A21B65">
              <w:rPr>
                <w:sz w:val="18"/>
                <w:szCs w:val="18"/>
              </w:rPr>
              <w:t xml:space="preserve"> дней)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Срок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гарантии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(не менее, месяцев)</w:t>
            </w:r>
          </w:p>
        </w:tc>
      </w:tr>
      <w:tr w:rsidR="00664B28" w:rsidRPr="00664B28" w:rsidTr="00512F54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B87585" w:rsidRDefault="006628DB" w:rsidP="0066747A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коленный </w:t>
            </w:r>
            <w:r w:rsidR="00664B28" w:rsidRPr="00B87585">
              <w:rPr>
                <w:sz w:val="20"/>
                <w:szCs w:val="20"/>
              </w:rPr>
              <w:t>сустав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B87585" w:rsidRDefault="006628DB" w:rsidP="008F42D4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7133EC">
              <w:rPr>
                <w:sz w:val="20"/>
                <w:szCs w:val="20"/>
              </w:rPr>
              <w:t>Аппарат на коленный сустав</w:t>
            </w:r>
            <w:r w:rsidR="008F42D4">
              <w:rPr>
                <w:sz w:val="20"/>
                <w:szCs w:val="20"/>
              </w:rPr>
              <w:t>,</w:t>
            </w:r>
            <w:r w:rsidRPr="007133EC">
              <w:rPr>
                <w:sz w:val="20"/>
                <w:szCs w:val="20"/>
              </w:rPr>
              <w:t xml:space="preserve"> должен изготавливаться по индивидуальному слепку из </w:t>
            </w:r>
            <w:r w:rsidRPr="006D0A50">
              <w:rPr>
                <w:sz w:val="20"/>
                <w:szCs w:val="20"/>
              </w:rPr>
              <w:t>термопластичных материалов. Назначение постоянное, лечебно-</w:t>
            </w:r>
            <w:proofErr w:type="spellStart"/>
            <w:r w:rsidRPr="006D0A50">
              <w:rPr>
                <w:sz w:val="20"/>
                <w:szCs w:val="20"/>
              </w:rPr>
              <w:t>профилактичное</w:t>
            </w:r>
            <w:proofErr w:type="spellEnd"/>
            <w:r w:rsidRPr="006D0A50">
              <w:rPr>
                <w:sz w:val="20"/>
                <w:szCs w:val="20"/>
              </w:rPr>
              <w:t>. Срок службы не менее 12 мес.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Default="0066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18 710,31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B87585" w:rsidRDefault="006628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Default="0066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74 841,24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664B28" w:rsidRDefault="00664B28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664B28" w:rsidRDefault="00664B28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664B28" w:rsidRPr="00664B28" w:rsidTr="00512F54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B87585" w:rsidRDefault="00664B28" w:rsidP="0066747A">
            <w:pPr>
              <w:keepNext/>
              <w:rPr>
                <w:color w:val="FF0000"/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t>Аппарат на всю ногу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B87585" w:rsidRDefault="008F42D4" w:rsidP="004F626D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="009914DB" w:rsidRPr="009914DB">
              <w:rPr>
                <w:sz w:val="20"/>
                <w:szCs w:val="20"/>
              </w:rPr>
              <w:t xml:space="preserve">, изготовление должно быть осуществлено методом вакуумной формовки по индивидуальному слепку. В зависимости от показаний должны применяться свободные замковые коленные шарниры. Голеностопные </w:t>
            </w:r>
            <w:r w:rsidR="009914DB" w:rsidRPr="006D0A50">
              <w:rPr>
                <w:sz w:val="20"/>
                <w:szCs w:val="20"/>
              </w:rPr>
              <w:t>шарниры должны позволять регулировать объем и усилие движения в суставе. Крепление должно быть с помощью застежек.</w:t>
            </w:r>
            <w:r w:rsidR="006D0A50" w:rsidRPr="006D0A50">
              <w:rPr>
                <w:sz w:val="20"/>
                <w:szCs w:val="20"/>
              </w:rPr>
              <w:t xml:space="preserve"> Срок службы не менее 12 мес.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Default="00512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56 874,93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B87585" w:rsidRDefault="006628D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Default="0066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796 249,02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664B28" w:rsidRDefault="00664B28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664B28" w:rsidRDefault="00664B28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664B28" w:rsidRPr="00664B28" w:rsidTr="00512F54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B87585" w:rsidRDefault="00664B28" w:rsidP="00B87585">
            <w:pPr>
              <w:keepNext/>
              <w:rPr>
                <w:color w:val="FF0000"/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 w:rsidRPr="00711648">
              <w:rPr>
                <w:sz w:val="20"/>
                <w:szCs w:val="20"/>
              </w:rPr>
              <w:t>ортез</w:t>
            </w:r>
            <w:proofErr w:type="spellEnd"/>
            <w:r w:rsidRPr="00711648">
              <w:rPr>
                <w:sz w:val="20"/>
                <w:szCs w:val="20"/>
              </w:rPr>
              <w:t>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C6" w:rsidRPr="000B7AC6" w:rsidRDefault="000B7AC6" w:rsidP="004F626D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0B7AC6">
              <w:rPr>
                <w:sz w:val="20"/>
                <w:szCs w:val="20"/>
              </w:rPr>
              <w:t>Аппарат на нижние кон</w:t>
            </w:r>
            <w:r w:rsidR="008F42D4">
              <w:rPr>
                <w:sz w:val="20"/>
                <w:szCs w:val="20"/>
              </w:rPr>
              <w:t>ечности и туловище</w:t>
            </w:r>
            <w:r w:rsidR="00A56725">
              <w:rPr>
                <w:sz w:val="20"/>
                <w:szCs w:val="20"/>
              </w:rPr>
              <w:t xml:space="preserve">, </w:t>
            </w:r>
            <w:r w:rsidR="008F42D4" w:rsidRPr="000B7AC6">
              <w:rPr>
                <w:sz w:val="20"/>
                <w:szCs w:val="20"/>
              </w:rPr>
              <w:t>должен изготавливаться</w:t>
            </w:r>
            <w:r w:rsidRPr="000B7AC6">
              <w:rPr>
                <w:sz w:val="20"/>
                <w:szCs w:val="20"/>
              </w:rPr>
              <w:t xml:space="preserve"> индивидуально по слепкам и представлять собой конструкцию, состоящую из двух аппаратов на всю ногу, соединенных </w:t>
            </w:r>
            <w:proofErr w:type="spellStart"/>
            <w:r w:rsidRPr="000B7AC6">
              <w:rPr>
                <w:sz w:val="20"/>
                <w:szCs w:val="20"/>
              </w:rPr>
              <w:t>полукорсетом</w:t>
            </w:r>
            <w:proofErr w:type="spellEnd"/>
            <w:r w:rsidRPr="000B7AC6">
              <w:rPr>
                <w:sz w:val="20"/>
                <w:szCs w:val="20"/>
              </w:rPr>
              <w:t>.</w:t>
            </w:r>
          </w:p>
          <w:p w:rsidR="00664B28" w:rsidRPr="00B87585" w:rsidRDefault="000B7AC6" w:rsidP="004F626D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0B7AC6">
              <w:rPr>
                <w:sz w:val="20"/>
                <w:szCs w:val="20"/>
              </w:rPr>
              <w:t xml:space="preserve">Конструкция ложемента стопы должна позволять использовать </w:t>
            </w:r>
            <w:r w:rsidRPr="000B7AC6">
              <w:rPr>
                <w:sz w:val="20"/>
                <w:szCs w:val="20"/>
              </w:rPr>
              <w:lastRenderedPageBreak/>
              <w:t xml:space="preserve">стандартную обувь. </w:t>
            </w:r>
            <w:r w:rsidRPr="006D0A50">
              <w:rPr>
                <w:sz w:val="20"/>
                <w:szCs w:val="20"/>
              </w:rPr>
              <w:t xml:space="preserve">Крепление аппаратов и </w:t>
            </w:r>
            <w:proofErr w:type="spellStart"/>
            <w:r w:rsidRPr="006D0A50">
              <w:rPr>
                <w:sz w:val="20"/>
                <w:szCs w:val="20"/>
              </w:rPr>
              <w:t>полукорсета</w:t>
            </w:r>
            <w:proofErr w:type="spellEnd"/>
            <w:r w:rsidRPr="006D0A50">
              <w:rPr>
                <w:sz w:val="20"/>
                <w:szCs w:val="20"/>
              </w:rPr>
              <w:t xml:space="preserve">  должно осуществляться при помощи застежек.</w:t>
            </w:r>
            <w:r w:rsidR="006D0A50" w:rsidRPr="006D0A50">
              <w:rPr>
                <w:sz w:val="20"/>
                <w:szCs w:val="20"/>
              </w:rPr>
              <w:t xml:space="preserve"> Срок службы не менее 12 мес.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664B28" w:rsidRDefault="00A56725" w:rsidP="00664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51 769,59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711648" w:rsidRDefault="001B6DE0" w:rsidP="00B87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8DB">
              <w:rPr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Default="006628DB" w:rsidP="0066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569 465,49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664B28" w:rsidRDefault="00664B28" w:rsidP="00B87585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664B28" w:rsidRDefault="00664B28" w:rsidP="00B87585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B87585" w:rsidRPr="0066747A" w:rsidTr="001B6DE0">
        <w:trPr>
          <w:trHeight w:val="70"/>
        </w:trPr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85" w:rsidRPr="00B87585" w:rsidRDefault="00B87585" w:rsidP="00B87585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71164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85" w:rsidRPr="001E62E3" w:rsidRDefault="00C457CD" w:rsidP="00B87585">
            <w:pPr>
              <w:keepNext/>
              <w:keepLines/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85" w:rsidRPr="001E62E3" w:rsidRDefault="00C457CD" w:rsidP="00380E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1 440 555,75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85" w:rsidRPr="00B87585" w:rsidRDefault="00B87585" w:rsidP="00B87585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6747A" w:rsidRPr="0066747A" w:rsidRDefault="0066747A" w:rsidP="0066747A">
      <w:pPr>
        <w:keepNext/>
        <w:keepLines/>
        <w:suppressAutoHyphens/>
        <w:ind w:firstLine="708"/>
        <w:jc w:val="both"/>
        <w:rPr>
          <w:color w:val="FF0000"/>
        </w:rPr>
      </w:pPr>
    </w:p>
    <w:p w:rsidR="0066747A" w:rsidRPr="002A5ACB" w:rsidRDefault="0066747A" w:rsidP="0066747A">
      <w:pPr>
        <w:keepNext/>
        <w:ind w:left="-709"/>
        <w:jc w:val="center"/>
        <w:rPr>
          <w:b/>
        </w:rPr>
      </w:pPr>
    </w:p>
    <w:sectPr w:rsidR="0066747A" w:rsidRPr="002A5ACB" w:rsidSect="001F01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043810"/>
    <w:rsid w:val="00086696"/>
    <w:rsid w:val="000A64D9"/>
    <w:rsid w:val="000B7AC6"/>
    <w:rsid w:val="00106B39"/>
    <w:rsid w:val="00107848"/>
    <w:rsid w:val="00134E74"/>
    <w:rsid w:val="001434E6"/>
    <w:rsid w:val="00160283"/>
    <w:rsid w:val="0019216E"/>
    <w:rsid w:val="001B52D5"/>
    <w:rsid w:val="001B6DE0"/>
    <w:rsid w:val="001E62E3"/>
    <w:rsid w:val="001F01BB"/>
    <w:rsid w:val="001F4D16"/>
    <w:rsid w:val="00203798"/>
    <w:rsid w:val="00224B1B"/>
    <w:rsid w:val="00227DA0"/>
    <w:rsid w:val="002A5ACB"/>
    <w:rsid w:val="00300FA1"/>
    <w:rsid w:val="00304527"/>
    <w:rsid w:val="00311D08"/>
    <w:rsid w:val="00327E76"/>
    <w:rsid w:val="003568BB"/>
    <w:rsid w:val="00380E74"/>
    <w:rsid w:val="0039135E"/>
    <w:rsid w:val="003B0D11"/>
    <w:rsid w:val="003C1A2C"/>
    <w:rsid w:val="003E4942"/>
    <w:rsid w:val="00411452"/>
    <w:rsid w:val="00467B95"/>
    <w:rsid w:val="004C23CB"/>
    <w:rsid w:val="004C7703"/>
    <w:rsid w:val="004F626D"/>
    <w:rsid w:val="005029C4"/>
    <w:rsid w:val="00512F54"/>
    <w:rsid w:val="0054724C"/>
    <w:rsid w:val="00592DF3"/>
    <w:rsid w:val="005A7C75"/>
    <w:rsid w:val="005B0050"/>
    <w:rsid w:val="005D0E20"/>
    <w:rsid w:val="005F40C4"/>
    <w:rsid w:val="00632517"/>
    <w:rsid w:val="0066061F"/>
    <w:rsid w:val="006628DB"/>
    <w:rsid w:val="00664B28"/>
    <w:rsid w:val="0066747A"/>
    <w:rsid w:val="006D0A50"/>
    <w:rsid w:val="006D242D"/>
    <w:rsid w:val="006D79DD"/>
    <w:rsid w:val="00701ADE"/>
    <w:rsid w:val="00706930"/>
    <w:rsid w:val="00711648"/>
    <w:rsid w:val="007133EC"/>
    <w:rsid w:val="00724D1A"/>
    <w:rsid w:val="00734B18"/>
    <w:rsid w:val="0074059B"/>
    <w:rsid w:val="007533C4"/>
    <w:rsid w:val="007550CF"/>
    <w:rsid w:val="00792B98"/>
    <w:rsid w:val="00797DE1"/>
    <w:rsid w:val="007C3530"/>
    <w:rsid w:val="007D1A1B"/>
    <w:rsid w:val="007E70BE"/>
    <w:rsid w:val="007F0DA8"/>
    <w:rsid w:val="007F794D"/>
    <w:rsid w:val="00801DD7"/>
    <w:rsid w:val="00820491"/>
    <w:rsid w:val="008379D9"/>
    <w:rsid w:val="0085107B"/>
    <w:rsid w:val="00876184"/>
    <w:rsid w:val="008C4928"/>
    <w:rsid w:val="008D0BE6"/>
    <w:rsid w:val="008D71AC"/>
    <w:rsid w:val="008E17EF"/>
    <w:rsid w:val="008F42D4"/>
    <w:rsid w:val="00944493"/>
    <w:rsid w:val="00945565"/>
    <w:rsid w:val="00950A34"/>
    <w:rsid w:val="009914DB"/>
    <w:rsid w:val="009A252A"/>
    <w:rsid w:val="009E7ED4"/>
    <w:rsid w:val="00A21B65"/>
    <w:rsid w:val="00A36C8B"/>
    <w:rsid w:val="00A425E3"/>
    <w:rsid w:val="00A540A3"/>
    <w:rsid w:val="00A56725"/>
    <w:rsid w:val="00A709B8"/>
    <w:rsid w:val="00AA700A"/>
    <w:rsid w:val="00AE7451"/>
    <w:rsid w:val="00AF1C3D"/>
    <w:rsid w:val="00B104BE"/>
    <w:rsid w:val="00B55056"/>
    <w:rsid w:val="00B87261"/>
    <w:rsid w:val="00B87585"/>
    <w:rsid w:val="00B96DA2"/>
    <w:rsid w:val="00BC2070"/>
    <w:rsid w:val="00BC653E"/>
    <w:rsid w:val="00C457CD"/>
    <w:rsid w:val="00C51EAA"/>
    <w:rsid w:val="00C67FFB"/>
    <w:rsid w:val="00C752FC"/>
    <w:rsid w:val="00C82F57"/>
    <w:rsid w:val="00C95D44"/>
    <w:rsid w:val="00C968CC"/>
    <w:rsid w:val="00CB5266"/>
    <w:rsid w:val="00D00466"/>
    <w:rsid w:val="00D1642A"/>
    <w:rsid w:val="00D624DC"/>
    <w:rsid w:val="00D80037"/>
    <w:rsid w:val="00D9770A"/>
    <w:rsid w:val="00DB635B"/>
    <w:rsid w:val="00E27DBC"/>
    <w:rsid w:val="00E74301"/>
    <w:rsid w:val="00E8008E"/>
    <w:rsid w:val="00EB5652"/>
    <w:rsid w:val="00ED3B23"/>
    <w:rsid w:val="00EE4FF0"/>
    <w:rsid w:val="00EF1D73"/>
    <w:rsid w:val="00F01102"/>
    <w:rsid w:val="00F21A6A"/>
    <w:rsid w:val="00F610E9"/>
    <w:rsid w:val="00F65082"/>
    <w:rsid w:val="00F8426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AFA1-05B0-4497-8437-EFB72372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Юсупова Светлана Владимировна</cp:lastModifiedBy>
  <cp:revision>5</cp:revision>
  <cp:lastPrinted>2019-07-03T08:09:00Z</cp:lastPrinted>
  <dcterms:created xsi:type="dcterms:W3CDTF">2021-11-11T08:33:00Z</dcterms:created>
  <dcterms:modified xsi:type="dcterms:W3CDTF">2021-11-11T09:51:00Z</dcterms:modified>
</cp:coreProperties>
</file>