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E331D8">
      <w:pPr>
        <w:suppressAutoHyphens w:val="0"/>
        <w:jc w:val="center"/>
        <w:rPr>
          <w:b/>
        </w:rPr>
      </w:pPr>
      <w:r w:rsidRPr="007C3E2F">
        <w:rPr>
          <w:b/>
        </w:rPr>
        <w:t>Описание объекта закупки.</w:t>
      </w:r>
    </w:p>
    <w:p w:rsidR="003F1CFF" w:rsidRPr="007C3E2F" w:rsidRDefault="003F1CFF" w:rsidP="00E331D8">
      <w:pPr>
        <w:suppressAutoHyphens w:val="0"/>
        <w:jc w:val="center"/>
        <w:rPr>
          <w:b/>
        </w:rPr>
      </w:pPr>
      <w:r w:rsidRPr="00C83072">
        <w:rPr>
          <w:b/>
          <w:bCs/>
        </w:rPr>
        <w:t>Выполнение работ по обеспечению инвалидов Ростовской области протезами</w:t>
      </w:r>
    </w:p>
    <w:p w:rsidR="00D16773" w:rsidRPr="007C3E2F" w:rsidRDefault="00D16773" w:rsidP="00E331D8">
      <w:pPr>
        <w:suppressAutoHyphens w:val="0"/>
        <w:rPr>
          <w:b/>
          <w:sz w:val="2"/>
          <w:szCs w:val="2"/>
        </w:rPr>
      </w:pPr>
    </w:p>
    <w:p w:rsidR="007C3E2F" w:rsidRPr="007C3E2F" w:rsidRDefault="007C3E2F" w:rsidP="003F1CFF">
      <w:pPr>
        <w:jc w:val="center"/>
        <w:rPr>
          <w:b/>
        </w:rPr>
      </w:pPr>
      <w:r w:rsidRPr="007C3E2F">
        <w:rPr>
          <w:b/>
        </w:rPr>
        <w:t>Требования к качеству, техническим, функциональным характеристикам протеза нижней конечности.</w:t>
      </w:r>
    </w:p>
    <w:p w:rsidR="007C3E2F" w:rsidRPr="007C3E2F" w:rsidRDefault="007C3E2F" w:rsidP="007C3E2F">
      <w:pPr>
        <w:jc w:val="center"/>
        <w:rPr>
          <w:b/>
        </w:rPr>
      </w:pPr>
      <w:r w:rsidRPr="007C3E2F">
        <w:rPr>
          <w:b/>
        </w:rPr>
        <w:t>Требования к качеству работ</w:t>
      </w:r>
    </w:p>
    <w:p w:rsidR="007C3E2F" w:rsidRDefault="00BD22F1" w:rsidP="007C3E2F">
      <w:pPr>
        <w:ind w:firstLine="708"/>
        <w:jc w:val="both"/>
      </w:pPr>
      <w:r w:rsidRPr="00BD22F1">
        <w:t xml:space="preserve">Протез нижней конечности должен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BD22F1">
        <w:t>цитотоксичность</w:t>
      </w:r>
      <w:proofErr w:type="spellEnd"/>
      <w:r w:rsidRPr="00BD22F1">
        <w:t xml:space="preserve">: методы </w:t>
      </w:r>
      <w:proofErr w:type="spellStart"/>
      <w:r w:rsidRPr="00BD22F1">
        <w:t>in</w:t>
      </w:r>
      <w:proofErr w:type="spellEnd"/>
      <w:r w:rsidRPr="00BD22F1">
        <w:t xml:space="preserve"> </w:t>
      </w:r>
      <w:proofErr w:type="spellStart"/>
      <w:r w:rsidRPr="00BD22F1">
        <w:t>vitro</w:t>
      </w:r>
      <w:proofErr w:type="spellEnd"/>
      <w:r w:rsidRPr="00BD22F1">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BD22F1">
        <w:t>Р</w:t>
      </w:r>
      <w:proofErr w:type="gramEnd"/>
      <w:r w:rsidRPr="00BD22F1">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BD22F1">
        <w:t>Р</w:t>
      </w:r>
      <w:proofErr w:type="gramEnd"/>
      <w:r w:rsidRPr="00BD22F1">
        <w:t xml:space="preserve"> ИСО 22523-2007 «Протезы конечностей и </w:t>
      </w:r>
      <w:proofErr w:type="spellStart"/>
      <w:r w:rsidRPr="00BD22F1">
        <w:t>ортезы</w:t>
      </w:r>
      <w:proofErr w:type="spellEnd"/>
      <w:r w:rsidRPr="00BD22F1">
        <w:t xml:space="preserve"> наружные. Требования и методы испытаний».</w:t>
      </w:r>
    </w:p>
    <w:p w:rsidR="00BD22F1" w:rsidRPr="007C3E2F" w:rsidRDefault="00BD22F1" w:rsidP="007C3E2F">
      <w:pPr>
        <w:ind w:firstLine="708"/>
        <w:jc w:val="both"/>
      </w:pPr>
    </w:p>
    <w:p w:rsidR="007C3E2F" w:rsidRPr="007C3E2F" w:rsidRDefault="007C3E2F" w:rsidP="007C3E2F">
      <w:pPr>
        <w:jc w:val="center"/>
        <w:rPr>
          <w:b/>
        </w:rPr>
      </w:pPr>
      <w:r w:rsidRPr="007C3E2F">
        <w:rPr>
          <w:b/>
        </w:rPr>
        <w:t>Требования к техническим и функциональным характеристикам работ</w:t>
      </w:r>
    </w:p>
    <w:p w:rsidR="007C3E2F" w:rsidRPr="007C3E2F" w:rsidRDefault="007C3E2F" w:rsidP="007C3E2F">
      <w:pPr>
        <w:ind w:firstLine="708"/>
        <w:jc w:val="both"/>
      </w:pPr>
      <w:r w:rsidRPr="007C3E2F">
        <w:t>Выполняемые работы по обеспечению инвалида протезом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w:t>
      </w:r>
      <w:r w:rsidR="00CD5C88">
        <w:t>тей пациентов с помощью протеза конечности</w:t>
      </w:r>
      <w:r w:rsidRPr="007C3E2F">
        <w:t xml:space="preserve">.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7C3E2F">
        <w:t>форму</w:t>
      </w:r>
      <w:proofErr w:type="gramEnd"/>
      <w:r w:rsidRPr="007C3E2F">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7C3E2F" w:rsidRPr="007C3E2F" w:rsidRDefault="007C3E2F" w:rsidP="007C3E2F">
      <w:pPr>
        <w:ind w:firstLine="708"/>
        <w:jc w:val="both"/>
      </w:pPr>
    </w:p>
    <w:p w:rsidR="007C3E2F" w:rsidRPr="007C3E2F" w:rsidRDefault="007C3E2F" w:rsidP="007C3E2F">
      <w:pPr>
        <w:jc w:val="center"/>
        <w:rPr>
          <w:b/>
        </w:rPr>
      </w:pPr>
      <w:r w:rsidRPr="007C3E2F">
        <w:rPr>
          <w:b/>
        </w:rPr>
        <w:t>Требования к безопасности работ</w:t>
      </w:r>
    </w:p>
    <w:p w:rsidR="007C3E2F" w:rsidRPr="007C3E2F" w:rsidRDefault="007C3E2F" w:rsidP="007C3E2F">
      <w:pPr>
        <w:ind w:firstLine="708"/>
        <w:jc w:val="both"/>
      </w:pPr>
      <w:r w:rsidRPr="007C3E2F">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7C3E2F" w:rsidRPr="007C3E2F" w:rsidRDefault="007C3E2F" w:rsidP="007C3E2F">
      <w:pPr>
        <w:jc w:val="center"/>
        <w:rPr>
          <w:b/>
        </w:rPr>
      </w:pPr>
    </w:p>
    <w:p w:rsidR="007C3E2F" w:rsidRPr="007C3E2F" w:rsidRDefault="007C3E2F" w:rsidP="007C3E2F">
      <w:pPr>
        <w:jc w:val="center"/>
        <w:rPr>
          <w:b/>
        </w:rPr>
      </w:pPr>
      <w:r w:rsidRPr="007C3E2F">
        <w:rPr>
          <w:b/>
        </w:rPr>
        <w:t>Требования к результатам работ</w:t>
      </w:r>
    </w:p>
    <w:p w:rsidR="007C3E2F" w:rsidRDefault="007C3E2F" w:rsidP="007C3E2F">
      <w:pPr>
        <w:ind w:firstLine="708"/>
        <w:jc w:val="both"/>
      </w:pPr>
      <w:r w:rsidRPr="007C3E2F">
        <w:t>Работы по обеспечению инвалида протезом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протезом должны быть выполнены с надлежащим качеством и в установленные сроки.</w:t>
      </w:r>
    </w:p>
    <w:p w:rsidR="00EC3B16" w:rsidRPr="00081FED" w:rsidRDefault="00EC3B16" w:rsidP="00EC3B16">
      <w:pPr>
        <w:ind w:firstLine="566"/>
        <w:jc w:val="both"/>
      </w:pPr>
      <w:r w:rsidRPr="00081FED">
        <w:t xml:space="preserve">Протезы должны соответствовать требованиям </w:t>
      </w:r>
      <w:r>
        <w:t xml:space="preserve">ст.38 </w:t>
      </w:r>
      <w:r w:rsidRPr="00081FED">
        <w:t xml:space="preserve">Федерального закона от 21.11.2011 года </w:t>
      </w:r>
      <w:r>
        <w:t xml:space="preserve">   </w:t>
      </w:r>
      <w:r w:rsidRPr="00081FED">
        <w:t>№ 323-ФЗ «Об основах охраны здоровья граждан в Российской Федерации».</w:t>
      </w:r>
    </w:p>
    <w:p w:rsidR="00EC3B16" w:rsidRPr="007C3E2F" w:rsidRDefault="00EC3B16" w:rsidP="007C3E2F">
      <w:pPr>
        <w:ind w:firstLine="708"/>
        <w:jc w:val="both"/>
      </w:pPr>
    </w:p>
    <w:p w:rsidR="007C3E2F" w:rsidRPr="007C3E2F" w:rsidRDefault="007C3E2F" w:rsidP="007C3E2F">
      <w:pPr>
        <w:jc w:val="center"/>
        <w:rPr>
          <w:b/>
        </w:rPr>
      </w:pPr>
    </w:p>
    <w:p w:rsidR="007C3E2F" w:rsidRPr="007C3E2F" w:rsidRDefault="007C3E2F" w:rsidP="007C3E2F">
      <w:pPr>
        <w:jc w:val="center"/>
        <w:rPr>
          <w:b/>
        </w:rPr>
      </w:pPr>
      <w:r w:rsidRPr="007C3E2F">
        <w:rPr>
          <w:b/>
        </w:rPr>
        <w:t>Место, условия и сроки (периоды) выполнения работ</w:t>
      </w:r>
    </w:p>
    <w:p w:rsidR="00297CBC" w:rsidRPr="00E862CB" w:rsidRDefault="00297CBC" w:rsidP="00297CBC">
      <w:pPr>
        <w:ind w:left="-142"/>
        <w:rPr>
          <w:b/>
          <w:lang w:eastAsia="ru-RU"/>
        </w:rPr>
      </w:pPr>
      <w:r>
        <w:rPr>
          <w:b/>
          <w:lang w:eastAsia="ru-RU"/>
        </w:rPr>
        <w:t xml:space="preserve">            </w:t>
      </w:r>
      <w:r w:rsidRPr="00E862CB">
        <w:rPr>
          <w:lang w:eastAsia="ru-RU"/>
        </w:rPr>
        <w:t xml:space="preserve">Гарантийный срок </w:t>
      </w:r>
      <w:r>
        <w:rPr>
          <w:lang w:eastAsia="ru-RU"/>
        </w:rPr>
        <w:t>устанавливается со дня выдачи готового  изделия</w:t>
      </w:r>
      <w:r w:rsidRPr="00E862CB">
        <w:rPr>
          <w:lang w:eastAsia="ru-RU"/>
        </w:rPr>
        <w:t xml:space="preserve">. </w:t>
      </w:r>
    </w:p>
    <w:p w:rsidR="00297CBC" w:rsidRPr="00E862CB" w:rsidRDefault="00297CBC" w:rsidP="00297CBC">
      <w:pPr>
        <w:keepNext/>
        <w:keepLines/>
        <w:ind w:left="-142" w:firstLine="709"/>
        <w:jc w:val="both"/>
        <w:rPr>
          <w:lang w:eastAsia="ru-RU"/>
        </w:rPr>
      </w:pPr>
      <w:r w:rsidRPr="00E862CB">
        <w:rPr>
          <w:lang w:eastAsia="ru-RU"/>
        </w:rPr>
        <w:t xml:space="preserve">Срок дополнительной гарантии качества товара, работ, услуг не </w:t>
      </w:r>
      <w:r>
        <w:rPr>
          <w:lang w:eastAsia="ru-RU"/>
        </w:rPr>
        <w:t>превышает</w:t>
      </w:r>
      <w:r w:rsidRPr="00E862CB">
        <w:rPr>
          <w:lang w:eastAsia="ru-RU"/>
        </w:rPr>
        <w:t xml:space="preserve"> срока службы товара. </w:t>
      </w:r>
    </w:p>
    <w:p w:rsidR="007C3E2F" w:rsidRDefault="00297CBC" w:rsidP="00297CBC">
      <w:pPr>
        <w:ind w:firstLine="708"/>
        <w:jc w:val="both"/>
      </w:pPr>
      <w:r w:rsidRPr="00E862CB">
        <w:rPr>
          <w:lang w:eastAsia="ru-RU"/>
        </w:rPr>
        <w:t>Место выполнения работ: Российская Федерация, по месту нахождения Исполнителя. Выполнение работ по контракту осуществляется Исполнителем на основании сведений о Получателе, к</w:t>
      </w:r>
      <w:r>
        <w:rPr>
          <w:lang w:eastAsia="ru-RU"/>
        </w:rPr>
        <w:t>оторым филиалом Заказчика выдано</w:t>
      </w:r>
      <w:r w:rsidRPr="00E862CB">
        <w:rPr>
          <w:lang w:eastAsia="ru-RU"/>
        </w:rPr>
        <w:t xml:space="preserve"> Направлени</w:t>
      </w:r>
      <w:r>
        <w:rPr>
          <w:lang w:eastAsia="ru-RU"/>
        </w:rPr>
        <w:t>е</w:t>
      </w:r>
      <w:r w:rsidRPr="00E862CB">
        <w:rPr>
          <w:lang w:eastAsia="ru-RU"/>
        </w:rPr>
        <w:t xml:space="preserve"> на обеспечение из</w:t>
      </w:r>
      <w:r>
        <w:rPr>
          <w:lang w:eastAsia="ru-RU"/>
        </w:rPr>
        <w:t>делием</w:t>
      </w:r>
      <w:r w:rsidRPr="00E862CB">
        <w:rPr>
          <w:lang w:eastAsia="ru-RU"/>
        </w:rPr>
        <w:t xml:space="preserve">. При </w:t>
      </w:r>
      <w:r w:rsidRPr="00E862CB">
        <w:rPr>
          <w:lang w:eastAsia="ru-RU"/>
        </w:rPr>
        <w:lastRenderedPageBreak/>
        <w:t xml:space="preserve">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w:t>
      </w:r>
      <w:r>
        <w:rPr>
          <w:lang w:eastAsia="ru-RU"/>
        </w:rPr>
        <w:t>Направлением</w:t>
      </w:r>
      <w:r w:rsidRPr="00E862CB">
        <w:rPr>
          <w:lang w:eastAsia="ru-RU"/>
        </w:rPr>
        <w:t xml:space="preserve">, а также выдачу результата работ (изделия) по месту жительства Получателя </w:t>
      </w:r>
      <w:r>
        <w:rPr>
          <w:lang w:eastAsia="ru-RU"/>
        </w:rPr>
        <w:t>с момента получения Направления, выданного</w:t>
      </w:r>
      <w:r w:rsidRPr="00E862CB">
        <w:rPr>
          <w:lang w:eastAsia="ru-RU"/>
        </w:rPr>
        <w:t xml:space="preserve"> филиалом Заказчика</w:t>
      </w:r>
      <w:r w:rsidR="007C3E2F" w:rsidRPr="00CC0B13">
        <w:t xml:space="preserve">, </w:t>
      </w:r>
      <w:r w:rsidR="003F31A1">
        <w:rPr>
          <w:b/>
        </w:rPr>
        <w:t>не позднее 24</w:t>
      </w:r>
      <w:r w:rsidR="00E53EB8">
        <w:rPr>
          <w:b/>
        </w:rPr>
        <w:t>.12</w:t>
      </w:r>
      <w:r>
        <w:rPr>
          <w:b/>
        </w:rPr>
        <w:t>.2021</w:t>
      </w:r>
      <w:r w:rsidR="007C3E2F" w:rsidRPr="00CC0B13">
        <w:rPr>
          <w:b/>
        </w:rPr>
        <w:t xml:space="preserve"> года</w:t>
      </w:r>
      <w:r w:rsidR="007C3E2F" w:rsidRPr="00CC0B13">
        <w:t>.</w:t>
      </w:r>
    </w:p>
    <w:p w:rsidR="00297CBC" w:rsidRDefault="00297CBC" w:rsidP="00297CBC">
      <w:pPr>
        <w:jc w:val="both"/>
        <w:rPr>
          <w:b/>
          <w:bCs/>
        </w:rPr>
      </w:pPr>
      <w:r>
        <w:rPr>
          <w:b/>
          <w:bCs/>
        </w:rPr>
        <w:t xml:space="preserve">                                                       Технические характеристики</w:t>
      </w:r>
    </w:p>
    <w:p w:rsidR="003F31A1" w:rsidRDefault="003F31A1" w:rsidP="00297CBC">
      <w:pPr>
        <w:jc w:val="both"/>
        <w:rPr>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5495"/>
        <w:gridCol w:w="667"/>
        <w:gridCol w:w="1498"/>
        <w:gridCol w:w="734"/>
      </w:tblGrid>
      <w:tr w:rsidR="004038BC" w:rsidRPr="000B36A4" w:rsidTr="003B2063">
        <w:trPr>
          <w:trHeight w:val="1070"/>
        </w:trPr>
        <w:tc>
          <w:tcPr>
            <w:tcW w:w="1760" w:type="dxa"/>
            <w:tcBorders>
              <w:top w:val="single" w:sz="4" w:space="0" w:color="auto"/>
              <w:left w:val="single" w:sz="4" w:space="0" w:color="auto"/>
              <w:bottom w:val="single" w:sz="4" w:space="0" w:color="auto"/>
              <w:right w:val="single" w:sz="4" w:space="0" w:color="auto"/>
            </w:tcBorders>
            <w:vAlign w:val="center"/>
          </w:tcPr>
          <w:p w:rsidR="000B36A4" w:rsidRPr="000B36A4" w:rsidRDefault="000B36A4" w:rsidP="000B36A4">
            <w:pPr>
              <w:suppressAutoHyphens w:val="0"/>
              <w:spacing w:line="276" w:lineRule="auto"/>
              <w:jc w:val="center"/>
              <w:rPr>
                <w:b/>
                <w:sz w:val="20"/>
                <w:szCs w:val="20"/>
                <w:lang w:eastAsia="en-US"/>
              </w:rPr>
            </w:pPr>
            <w:r w:rsidRPr="000B36A4">
              <w:rPr>
                <w:b/>
                <w:sz w:val="20"/>
                <w:szCs w:val="20"/>
                <w:lang w:eastAsia="en-US"/>
              </w:rPr>
              <w:t>Наименование изделия</w:t>
            </w:r>
          </w:p>
          <w:p w:rsidR="000B36A4" w:rsidRPr="000B36A4" w:rsidRDefault="000B36A4" w:rsidP="000B36A4">
            <w:pPr>
              <w:widowControl w:val="0"/>
              <w:suppressAutoHyphens w:val="0"/>
              <w:spacing w:line="0" w:lineRule="atLeast"/>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B36A4" w:rsidRPr="000B36A4" w:rsidRDefault="000B36A4" w:rsidP="000B36A4">
            <w:pPr>
              <w:suppressAutoHyphens w:val="0"/>
              <w:snapToGrid w:val="0"/>
              <w:spacing w:line="276" w:lineRule="auto"/>
              <w:jc w:val="center"/>
              <w:rPr>
                <w:rFonts w:eastAsia="Lucida Sans Unicode"/>
                <w:b/>
                <w:kern w:val="2"/>
                <w:sz w:val="20"/>
                <w:szCs w:val="20"/>
                <w:lang w:eastAsia="en-US"/>
              </w:rPr>
            </w:pPr>
            <w:r w:rsidRPr="000B36A4">
              <w:rPr>
                <w:b/>
                <w:sz w:val="20"/>
                <w:szCs w:val="20"/>
                <w:lang w:eastAsia="en-US"/>
              </w:rPr>
              <w:t>Функциональная</w:t>
            </w:r>
          </w:p>
          <w:p w:rsidR="000B36A4" w:rsidRPr="000B36A4" w:rsidRDefault="000B36A4" w:rsidP="000B36A4">
            <w:pPr>
              <w:suppressAutoHyphens w:val="0"/>
              <w:snapToGrid w:val="0"/>
              <w:spacing w:line="276" w:lineRule="auto"/>
              <w:jc w:val="center"/>
              <w:rPr>
                <w:b/>
                <w:sz w:val="20"/>
                <w:szCs w:val="20"/>
                <w:lang w:eastAsia="en-US"/>
              </w:rPr>
            </w:pPr>
            <w:r w:rsidRPr="000B36A4">
              <w:rPr>
                <w:b/>
                <w:sz w:val="20"/>
                <w:szCs w:val="20"/>
                <w:lang w:eastAsia="en-US"/>
              </w:rPr>
              <w:t>характеристика</w:t>
            </w:r>
          </w:p>
          <w:p w:rsidR="000B36A4" w:rsidRPr="000B36A4" w:rsidRDefault="000B36A4" w:rsidP="000B36A4">
            <w:pPr>
              <w:widowControl w:val="0"/>
              <w:suppressAutoHyphens w:val="0"/>
              <w:spacing w:line="0" w:lineRule="atLeast"/>
              <w:jc w:val="center"/>
              <w:rPr>
                <w:b/>
                <w:sz w:val="20"/>
                <w:szCs w:val="20"/>
                <w:lang w:eastAsia="en-US"/>
              </w:rPr>
            </w:pPr>
            <w:r w:rsidRPr="000B36A4">
              <w:rPr>
                <w:b/>
                <w:sz w:val="20"/>
                <w:szCs w:val="20"/>
                <w:lang w:eastAsia="en-US"/>
              </w:rPr>
              <w:t>изделия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B36A4" w:rsidRPr="000B36A4" w:rsidRDefault="000B36A4" w:rsidP="000B36A4">
            <w:pPr>
              <w:widowControl w:val="0"/>
              <w:suppressAutoHyphens w:val="0"/>
              <w:spacing w:line="0" w:lineRule="atLeast"/>
              <w:jc w:val="center"/>
              <w:rPr>
                <w:b/>
                <w:sz w:val="20"/>
                <w:szCs w:val="20"/>
                <w:lang w:eastAsia="en-US"/>
              </w:rPr>
            </w:pPr>
            <w:r w:rsidRPr="000B36A4">
              <w:rPr>
                <w:b/>
                <w:sz w:val="20"/>
                <w:szCs w:val="20"/>
                <w:lang w:eastAsia="en-US"/>
              </w:rPr>
              <w:t>Кол-во, (шт.)</w:t>
            </w:r>
          </w:p>
        </w:tc>
        <w:tc>
          <w:tcPr>
            <w:tcW w:w="0" w:type="auto"/>
            <w:tcBorders>
              <w:top w:val="single" w:sz="4" w:space="0" w:color="auto"/>
              <w:left w:val="single" w:sz="4" w:space="0" w:color="auto"/>
              <w:bottom w:val="single" w:sz="4" w:space="0" w:color="auto"/>
              <w:right w:val="single" w:sz="4" w:space="0" w:color="auto"/>
            </w:tcBorders>
          </w:tcPr>
          <w:p w:rsidR="000B36A4" w:rsidRPr="000B36A4" w:rsidRDefault="000B36A4" w:rsidP="000B36A4">
            <w:pPr>
              <w:widowControl w:val="0"/>
              <w:suppressAutoHyphens w:val="0"/>
              <w:spacing w:line="0" w:lineRule="atLeast"/>
              <w:jc w:val="center"/>
              <w:rPr>
                <w:b/>
                <w:sz w:val="20"/>
                <w:szCs w:val="20"/>
                <w:lang w:eastAsia="en-US"/>
              </w:rPr>
            </w:pPr>
            <w:r w:rsidRPr="000B36A4">
              <w:rPr>
                <w:b/>
                <w:sz w:val="20"/>
                <w:szCs w:val="20"/>
                <w:lang w:eastAsia="en-US"/>
              </w:rPr>
              <w:t>Срок выполнения работ  не более (календарных дней)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0B36A4" w:rsidRPr="000B36A4" w:rsidRDefault="000B36A4" w:rsidP="000B36A4">
            <w:pPr>
              <w:widowControl w:val="0"/>
              <w:suppressAutoHyphens w:val="0"/>
              <w:spacing w:line="0" w:lineRule="atLeast"/>
              <w:jc w:val="center"/>
              <w:rPr>
                <w:b/>
                <w:sz w:val="20"/>
                <w:szCs w:val="20"/>
                <w:lang w:eastAsia="en-US"/>
              </w:rPr>
            </w:pPr>
            <w:r w:rsidRPr="000B36A4">
              <w:rPr>
                <w:b/>
                <w:sz w:val="20"/>
                <w:szCs w:val="20"/>
                <w:lang w:eastAsia="en-US"/>
              </w:rPr>
              <w:t xml:space="preserve">Срок </w:t>
            </w:r>
            <w:proofErr w:type="spellStart"/>
            <w:r w:rsidRPr="000B36A4">
              <w:rPr>
                <w:b/>
                <w:sz w:val="20"/>
                <w:szCs w:val="20"/>
                <w:lang w:eastAsia="en-US"/>
              </w:rPr>
              <w:t>гаран</w:t>
            </w:r>
            <w:proofErr w:type="spellEnd"/>
          </w:p>
          <w:p w:rsidR="000B36A4" w:rsidRPr="000B36A4" w:rsidRDefault="000B36A4" w:rsidP="000B36A4">
            <w:pPr>
              <w:widowControl w:val="0"/>
              <w:suppressAutoHyphens w:val="0"/>
              <w:spacing w:line="0" w:lineRule="atLeast"/>
              <w:jc w:val="center"/>
              <w:rPr>
                <w:b/>
                <w:sz w:val="20"/>
                <w:szCs w:val="20"/>
                <w:lang w:eastAsia="en-US"/>
              </w:rPr>
            </w:pPr>
            <w:proofErr w:type="spellStart"/>
            <w:proofErr w:type="gramStart"/>
            <w:r w:rsidRPr="000B36A4">
              <w:rPr>
                <w:b/>
                <w:sz w:val="20"/>
                <w:szCs w:val="20"/>
                <w:lang w:eastAsia="en-US"/>
              </w:rPr>
              <w:t>тии</w:t>
            </w:r>
            <w:proofErr w:type="spellEnd"/>
            <w:r w:rsidRPr="000B36A4">
              <w:rPr>
                <w:b/>
                <w:sz w:val="20"/>
                <w:szCs w:val="20"/>
                <w:lang w:eastAsia="en-US"/>
              </w:rPr>
              <w:t xml:space="preserve"> не менее  (меся</w:t>
            </w:r>
            <w:proofErr w:type="gramEnd"/>
          </w:p>
          <w:p w:rsidR="000B36A4" w:rsidRPr="000B36A4" w:rsidRDefault="000B36A4" w:rsidP="000B36A4">
            <w:pPr>
              <w:widowControl w:val="0"/>
              <w:suppressAutoHyphens w:val="0"/>
              <w:spacing w:line="0" w:lineRule="atLeast"/>
              <w:jc w:val="center"/>
              <w:rPr>
                <w:b/>
                <w:sz w:val="20"/>
                <w:szCs w:val="20"/>
                <w:lang w:eastAsia="en-US"/>
              </w:rPr>
            </w:pPr>
            <w:proofErr w:type="spellStart"/>
            <w:proofErr w:type="gramStart"/>
            <w:r w:rsidRPr="000B36A4">
              <w:rPr>
                <w:b/>
                <w:sz w:val="20"/>
                <w:szCs w:val="20"/>
                <w:lang w:eastAsia="en-US"/>
              </w:rPr>
              <w:t>цев</w:t>
            </w:r>
            <w:proofErr w:type="spellEnd"/>
            <w:r w:rsidRPr="000B36A4">
              <w:rPr>
                <w:b/>
                <w:sz w:val="20"/>
                <w:szCs w:val="20"/>
                <w:lang w:eastAsia="en-US"/>
              </w:rPr>
              <w:t>)</w:t>
            </w:r>
            <w:proofErr w:type="gramEnd"/>
          </w:p>
        </w:tc>
      </w:tr>
      <w:tr w:rsidR="004038BC" w:rsidRPr="000B36A4" w:rsidTr="003B2063">
        <w:trPr>
          <w:trHeight w:val="1070"/>
        </w:trPr>
        <w:tc>
          <w:tcPr>
            <w:tcW w:w="1760" w:type="dxa"/>
            <w:tcBorders>
              <w:top w:val="single" w:sz="4" w:space="0" w:color="auto"/>
              <w:left w:val="single" w:sz="4" w:space="0" w:color="auto"/>
              <w:bottom w:val="single" w:sz="4" w:space="0" w:color="auto"/>
              <w:right w:val="single" w:sz="4" w:space="0" w:color="auto"/>
            </w:tcBorders>
            <w:vAlign w:val="center"/>
          </w:tcPr>
          <w:p w:rsidR="000B36A4" w:rsidRPr="004038BC" w:rsidRDefault="004038BC" w:rsidP="000B36A4">
            <w:pPr>
              <w:suppressAutoHyphens w:val="0"/>
              <w:spacing w:line="276" w:lineRule="auto"/>
              <w:jc w:val="center"/>
              <w:rPr>
                <w:b/>
                <w:lang w:eastAsia="en-US"/>
              </w:rPr>
            </w:pPr>
            <w:r w:rsidRPr="004038BC">
              <w:rPr>
                <w:bCs/>
              </w:rPr>
              <w:t>Протез голени модульного типа, в том числе при недоразвитии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038BC" w:rsidRPr="003B2063" w:rsidRDefault="004038BC" w:rsidP="003B2063">
            <w:pPr>
              <w:suppressAutoHyphens w:val="0"/>
              <w:jc w:val="both"/>
              <w:rPr>
                <w:b/>
                <w:color w:val="000000"/>
                <w:sz w:val="20"/>
                <w:szCs w:val="20"/>
                <w:lang w:eastAsia="en-US"/>
              </w:rPr>
            </w:pPr>
            <w:r w:rsidRPr="003B2063">
              <w:rPr>
                <w:b/>
                <w:color w:val="000000"/>
                <w:sz w:val="20"/>
                <w:szCs w:val="20"/>
                <w:lang w:eastAsia="en-US"/>
              </w:rPr>
              <w:t xml:space="preserve">Протез голени модульного типа, в том числе при недоразвитии </w:t>
            </w:r>
          </w:p>
          <w:p w:rsidR="004038BC" w:rsidRPr="003B2063" w:rsidRDefault="004038BC" w:rsidP="004038BC">
            <w:pPr>
              <w:suppressAutoHyphens w:val="0"/>
              <w:spacing w:after="200" w:line="276" w:lineRule="auto"/>
              <w:jc w:val="both"/>
              <w:rPr>
                <w:b/>
                <w:color w:val="000000"/>
                <w:sz w:val="20"/>
                <w:szCs w:val="20"/>
                <w:lang w:eastAsia="en-US"/>
              </w:rPr>
            </w:pPr>
            <w:r w:rsidRPr="003B2063">
              <w:rPr>
                <w:b/>
                <w:color w:val="000000"/>
                <w:sz w:val="20"/>
                <w:szCs w:val="20"/>
                <w:lang w:eastAsia="en-US"/>
              </w:rPr>
              <w:t xml:space="preserve"> </w:t>
            </w:r>
            <w:r w:rsidRPr="003B2063">
              <w:rPr>
                <w:color w:val="000000"/>
                <w:sz w:val="20"/>
                <w:szCs w:val="20"/>
                <w:lang w:eastAsia="en-US"/>
              </w:rPr>
              <w:t xml:space="preserve">Приемная гильза должна быть индивидуального изготовления по слепку с культи пациента. Материал постоянной гильзы должен быть  углепластик и пластик на основе акриловых смол. Изготовление пробных гильз должно быть из термопласта в количестве двух штук. Крепление на пациенте должно быть при помощи силиконового чехла и замка. Регулировочно - соединительные устройства должно </w:t>
            </w:r>
            <w:proofErr w:type="spellStart"/>
            <w:r w:rsidRPr="003B2063">
              <w:rPr>
                <w:color w:val="000000"/>
                <w:sz w:val="20"/>
                <w:szCs w:val="20"/>
                <w:lang w:eastAsia="en-US"/>
              </w:rPr>
              <w:t>соответстветствовать</w:t>
            </w:r>
            <w:proofErr w:type="spellEnd"/>
            <w:r w:rsidRPr="003B2063">
              <w:rPr>
                <w:color w:val="000000"/>
                <w:sz w:val="20"/>
                <w:szCs w:val="20"/>
                <w:lang w:eastAsia="en-US"/>
              </w:rPr>
              <w:t xml:space="preserve"> весовым и нагрузочным параметрам пациента. Стопа должна быть </w:t>
            </w:r>
            <w:proofErr w:type="spellStart"/>
            <w:r w:rsidRPr="003B2063">
              <w:rPr>
                <w:color w:val="000000"/>
                <w:sz w:val="20"/>
                <w:szCs w:val="20"/>
                <w:lang w:eastAsia="en-US"/>
              </w:rPr>
              <w:t>углепластиковая</w:t>
            </w:r>
            <w:proofErr w:type="spellEnd"/>
            <w:r w:rsidRPr="003B2063">
              <w:rPr>
                <w:color w:val="000000"/>
                <w:sz w:val="20"/>
                <w:szCs w:val="20"/>
                <w:lang w:eastAsia="en-US"/>
              </w:rPr>
              <w:t xml:space="preserve"> J-образной формы опорного модуля, разрезной киль, для средней и высокой активности, не менее 8 уровней жесткости, </w:t>
            </w:r>
            <w:proofErr w:type="gramStart"/>
            <w:r w:rsidRPr="003B2063">
              <w:rPr>
                <w:color w:val="000000"/>
                <w:sz w:val="20"/>
                <w:szCs w:val="20"/>
                <w:lang w:eastAsia="en-US"/>
              </w:rPr>
              <w:t>с</w:t>
            </w:r>
            <w:proofErr w:type="gramEnd"/>
            <w:r w:rsidRPr="003B2063">
              <w:rPr>
                <w:color w:val="000000"/>
                <w:sz w:val="20"/>
                <w:szCs w:val="20"/>
                <w:lang w:eastAsia="en-US"/>
              </w:rPr>
              <w:t xml:space="preserve"> стандартной высотой пятки. В комплекте модуля стопы </w:t>
            </w:r>
            <w:proofErr w:type="spellStart"/>
            <w:r w:rsidRPr="003B2063">
              <w:rPr>
                <w:color w:val="000000"/>
                <w:sz w:val="20"/>
                <w:szCs w:val="20"/>
                <w:lang w:eastAsia="en-US"/>
              </w:rPr>
              <w:t>долдна</w:t>
            </w:r>
            <w:proofErr w:type="spellEnd"/>
            <w:r w:rsidRPr="003B2063">
              <w:rPr>
                <w:color w:val="000000"/>
                <w:sz w:val="20"/>
                <w:szCs w:val="20"/>
                <w:lang w:eastAsia="en-US"/>
              </w:rPr>
              <w:t xml:space="preserve"> быть косметическая оболочка с крышкой. Стопа должна быть подобрана индивидуально под весовые параметры пациента, с учетом уровня двигательной активности. Косметическая облицовка должна быть индивидуальной. Срок службы не менее 24 мес. </w:t>
            </w:r>
          </w:p>
        </w:tc>
        <w:tc>
          <w:tcPr>
            <w:tcW w:w="0" w:type="auto"/>
            <w:tcBorders>
              <w:top w:val="single" w:sz="4" w:space="0" w:color="auto"/>
              <w:left w:val="single" w:sz="4" w:space="0" w:color="auto"/>
              <w:bottom w:val="single" w:sz="4" w:space="0" w:color="auto"/>
              <w:right w:val="single" w:sz="4" w:space="0" w:color="auto"/>
            </w:tcBorders>
            <w:vAlign w:val="center"/>
            <w:hideMark/>
          </w:tcPr>
          <w:p w:rsidR="000B36A4" w:rsidRPr="000B36A4" w:rsidRDefault="004038BC" w:rsidP="000B36A4">
            <w:pPr>
              <w:suppressAutoHyphens w:val="0"/>
              <w:spacing w:after="200" w:line="276" w:lineRule="auto"/>
              <w:jc w:val="center"/>
              <w:rPr>
                <w:sz w:val="20"/>
                <w:szCs w:val="22"/>
                <w:lang w:eastAsia="en-US"/>
              </w:rPr>
            </w:pPr>
            <w:r>
              <w:rPr>
                <w:sz w:val="20"/>
                <w:szCs w:val="22"/>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0B36A4" w:rsidRPr="000B36A4" w:rsidRDefault="000B36A4" w:rsidP="000B36A4">
            <w:pPr>
              <w:suppressAutoHyphens w:val="0"/>
              <w:spacing w:after="200" w:line="276" w:lineRule="auto"/>
              <w:jc w:val="center"/>
              <w:rPr>
                <w:sz w:val="20"/>
                <w:lang w:eastAsia="ru-RU"/>
              </w:rPr>
            </w:pPr>
            <w:r w:rsidRPr="000B36A4">
              <w:rPr>
                <w:sz w:val="20"/>
                <w:lang w:eastAsia="ru-RU"/>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0B36A4" w:rsidRPr="000B36A4" w:rsidRDefault="004038BC" w:rsidP="000B36A4">
            <w:pPr>
              <w:suppressAutoHyphens w:val="0"/>
              <w:spacing w:after="200" w:line="276" w:lineRule="auto"/>
              <w:jc w:val="center"/>
              <w:rPr>
                <w:sz w:val="20"/>
                <w:szCs w:val="22"/>
                <w:lang w:eastAsia="en-US"/>
              </w:rPr>
            </w:pPr>
            <w:r>
              <w:rPr>
                <w:sz w:val="20"/>
                <w:szCs w:val="22"/>
                <w:lang w:eastAsia="en-US"/>
              </w:rPr>
              <w:t>12</w:t>
            </w:r>
          </w:p>
        </w:tc>
      </w:tr>
      <w:tr w:rsidR="004038BC" w:rsidRPr="000B36A4" w:rsidTr="003B2063">
        <w:trPr>
          <w:trHeight w:val="1070"/>
        </w:trPr>
        <w:tc>
          <w:tcPr>
            <w:tcW w:w="1760" w:type="dxa"/>
            <w:tcBorders>
              <w:top w:val="single" w:sz="4" w:space="0" w:color="auto"/>
              <w:left w:val="single" w:sz="4" w:space="0" w:color="auto"/>
              <w:bottom w:val="single" w:sz="4" w:space="0" w:color="auto"/>
              <w:right w:val="single" w:sz="4" w:space="0" w:color="auto"/>
            </w:tcBorders>
            <w:vAlign w:val="center"/>
          </w:tcPr>
          <w:p w:rsidR="004038BC" w:rsidRPr="00E53EB8" w:rsidRDefault="004038BC" w:rsidP="000B36A4">
            <w:pPr>
              <w:suppressAutoHyphens w:val="0"/>
              <w:spacing w:line="276" w:lineRule="auto"/>
              <w:jc w:val="center"/>
              <w:rPr>
                <w:rStyle w:val="ng-binding"/>
              </w:rPr>
            </w:pPr>
            <w:r w:rsidRPr="004038BC">
              <w:rPr>
                <w:rStyle w:val="ng-binding"/>
              </w:rPr>
              <w:t>Протез голени для купания</w:t>
            </w:r>
          </w:p>
        </w:tc>
        <w:tc>
          <w:tcPr>
            <w:tcW w:w="0" w:type="auto"/>
            <w:tcBorders>
              <w:top w:val="single" w:sz="4" w:space="0" w:color="auto"/>
              <w:left w:val="single" w:sz="4" w:space="0" w:color="auto"/>
              <w:bottom w:val="single" w:sz="4" w:space="0" w:color="auto"/>
              <w:right w:val="single" w:sz="4" w:space="0" w:color="auto"/>
            </w:tcBorders>
            <w:vAlign w:val="center"/>
          </w:tcPr>
          <w:p w:rsidR="004038BC" w:rsidRPr="003B2063" w:rsidRDefault="004038BC" w:rsidP="003B2063">
            <w:pPr>
              <w:suppressAutoHyphens w:val="0"/>
              <w:jc w:val="both"/>
              <w:rPr>
                <w:b/>
                <w:color w:val="000000"/>
                <w:sz w:val="20"/>
                <w:szCs w:val="20"/>
                <w:lang w:eastAsia="en-US"/>
              </w:rPr>
            </w:pPr>
            <w:r w:rsidRPr="003B2063">
              <w:rPr>
                <w:b/>
                <w:color w:val="000000"/>
                <w:sz w:val="20"/>
                <w:szCs w:val="20"/>
                <w:lang w:eastAsia="en-US"/>
              </w:rPr>
              <w:t>Протез голени для купания.</w:t>
            </w:r>
          </w:p>
          <w:p w:rsidR="004038BC" w:rsidRPr="003B2063" w:rsidRDefault="004038BC" w:rsidP="004038BC">
            <w:pPr>
              <w:suppressAutoHyphens w:val="0"/>
              <w:spacing w:after="200" w:line="276" w:lineRule="auto"/>
              <w:jc w:val="both"/>
              <w:rPr>
                <w:color w:val="000000"/>
                <w:sz w:val="20"/>
                <w:szCs w:val="20"/>
                <w:lang w:eastAsia="en-US"/>
              </w:rPr>
            </w:pPr>
            <w:r w:rsidRPr="003B2063">
              <w:rPr>
                <w:color w:val="000000"/>
                <w:sz w:val="20"/>
                <w:szCs w:val="20"/>
                <w:lang w:eastAsia="en-US"/>
              </w:rPr>
              <w:t xml:space="preserve">Приемная гильза должна быть индивидуального изготовления по слепку с культи пациента. Материал постоянной гильзы должен быть углепластик и пластик на основе акриловых смол. Изготовление пробных гильз должны быть из термопласта. Крепление на пациенте должно быть при помощи  силиконового чехла и замка. Регулировочно - соединительные устройства должны соответствовать весовым и нагрузочным параметрам пациента. Стопа должна быть карбоновая с отведенным большим   пальцем   в </w:t>
            </w:r>
            <w:proofErr w:type="gramStart"/>
            <w:r w:rsidRPr="003B2063">
              <w:rPr>
                <w:color w:val="000000"/>
                <w:sz w:val="20"/>
                <w:szCs w:val="20"/>
                <w:lang w:eastAsia="en-US"/>
              </w:rPr>
              <w:t>конструкцию</w:t>
            </w:r>
            <w:proofErr w:type="gramEnd"/>
            <w:r w:rsidRPr="003B2063">
              <w:rPr>
                <w:color w:val="000000"/>
                <w:sz w:val="20"/>
                <w:szCs w:val="20"/>
                <w:lang w:eastAsia="en-US"/>
              </w:rPr>
              <w:t xml:space="preserve"> которой входят двойные карбоновые пружины обеспечивают высокую гибкость и эффективный возврат энергии. Конструкция должна обеспечивать плавный перекат без мертвых зон. Эффективное соотношение расходуемой и возвращаемой энергии должно обеспечивать динамичную походку даже при ходьбе с различной скоростью. Уникальная гибкая конструкция должна позволять стопе адаптироваться к различным поверхностям и делать ходьбу по неровной местности и склонам легкой и комфортной. Этому также способствует гибкое </w:t>
            </w:r>
            <w:proofErr w:type="spellStart"/>
            <w:r w:rsidRPr="003B2063">
              <w:rPr>
                <w:color w:val="000000"/>
                <w:sz w:val="20"/>
                <w:szCs w:val="20"/>
                <w:lang w:eastAsia="en-US"/>
              </w:rPr>
              <w:t>безвинтовое</w:t>
            </w:r>
            <w:proofErr w:type="spellEnd"/>
            <w:r w:rsidRPr="003B2063">
              <w:rPr>
                <w:color w:val="000000"/>
                <w:sz w:val="20"/>
                <w:szCs w:val="20"/>
                <w:lang w:eastAsia="en-US"/>
              </w:rPr>
              <w:t xml:space="preserve"> соединение трех карбоновых пружин в передней части стопы.</w:t>
            </w:r>
            <w:r w:rsidRPr="003B2063">
              <w:rPr>
                <w:bCs/>
                <w:color w:val="000000"/>
                <w:sz w:val="20"/>
                <w:szCs w:val="20"/>
                <w:lang w:eastAsia="en-US"/>
              </w:rPr>
              <w:t xml:space="preserve"> Должны быть индивидуально настраиваемые амортизационные характеристики за счет </w:t>
            </w:r>
            <w:r w:rsidRPr="003B2063">
              <w:rPr>
                <w:color w:val="000000"/>
                <w:sz w:val="20"/>
                <w:szCs w:val="20"/>
                <w:lang w:eastAsia="en-US"/>
              </w:rPr>
              <w:t xml:space="preserve">пяточных   </w:t>
            </w:r>
            <w:proofErr w:type="gramStart"/>
            <w:r w:rsidRPr="003B2063">
              <w:rPr>
                <w:color w:val="000000"/>
                <w:sz w:val="20"/>
                <w:szCs w:val="20"/>
                <w:lang w:eastAsia="en-US"/>
              </w:rPr>
              <w:t>клиньев</w:t>
            </w:r>
            <w:proofErr w:type="gramEnd"/>
            <w:r w:rsidRPr="003B2063">
              <w:rPr>
                <w:color w:val="000000"/>
                <w:sz w:val="20"/>
                <w:szCs w:val="20"/>
                <w:lang w:eastAsia="en-US"/>
              </w:rPr>
              <w:t xml:space="preserve"> которые позволяют настроить амортизацию при </w:t>
            </w:r>
            <w:proofErr w:type="spellStart"/>
            <w:r w:rsidRPr="003B2063">
              <w:rPr>
                <w:color w:val="000000"/>
                <w:sz w:val="20"/>
                <w:szCs w:val="20"/>
                <w:lang w:eastAsia="en-US"/>
              </w:rPr>
              <w:t>наступании</w:t>
            </w:r>
            <w:proofErr w:type="spellEnd"/>
            <w:r w:rsidRPr="003B2063">
              <w:rPr>
                <w:color w:val="000000"/>
                <w:sz w:val="20"/>
                <w:szCs w:val="20"/>
                <w:lang w:eastAsia="en-US"/>
              </w:rPr>
              <w:t xml:space="preserve"> на пятку в соответствии с потребностями пациента. Стопа должна </w:t>
            </w:r>
            <w:r w:rsidRPr="003B2063">
              <w:rPr>
                <w:color w:val="000000"/>
                <w:sz w:val="20"/>
                <w:szCs w:val="20"/>
                <w:lang w:eastAsia="en-US"/>
              </w:rPr>
              <w:lastRenderedPageBreak/>
              <w:t xml:space="preserve">быть защищена   от пресной, соленой и хлорированной воды. </w:t>
            </w:r>
            <w:proofErr w:type="gramStart"/>
            <w:r w:rsidRPr="003B2063">
              <w:rPr>
                <w:color w:val="000000"/>
                <w:sz w:val="20"/>
                <w:szCs w:val="20"/>
                <w:lang w:eastAsia="en-US"/>
              </w:rPr>
              <w:t>Оснащена</w:t>
            </w:r>
            <w:proofErr w:type="gramEnd"/>
            <w:r w:rsidRPr="003B2063">
              <w:rPr>
                <w:color w:val="000000"/>
                <w:sz w:val="20"/>
                <w:szCs w:val="20"/>
                <w:lang w:eastAsia="en-US"/>
              </w:rPr>
              <w:t xml:space="preserve"> каналами для стока воды на соедини-тельном адаптере и дренажные отверстия в корпусе стопы предотвращают скопление воды в протезе.</w:t>
            </w:r>
            <w:r w:rsidRPr="003B2063">
              <w:rPr>
                <w:bCs/>
                <w:color w:val="000000"/>
                <w:sz w:val="20"/>
                <w:szCs w:val="20"/>
                <w:lang w:eastAsia="en-US"/>
              </w:rPr>
              <w:t xml:space="preserve"> Оболочка стопы должна оснащена </w:t>
            </w:r>
            <w:r w:rsidRPr="003B2063">
              <w:rPr>
                <w:color w:val="000000"/>
                <w:sz w:val="20"/>
                <w:szCs w:val="20"/>
                <w:lang w:eastAsia="en-US"/>
              </w:rPr>
              <w:t xml:space="preserve">дренажными отверстиями   которые  препятствуют </w:t>
            </w:r>
            <w:proofErr w:type="spellStart"/>
            <w:proofErr w:type="gramStart"/>
            <w:r w:rsidRPr="003B2063">
              <w:rPr>
                <w:color w:val="000000"/>
                <w:sz w:val="20"/>
                <w:szCs w:val="20"/>
                <w:lang w:eastAsia="en-US"/>
              </w:rPr>
              <w:t>c</w:t>
            </w:r>
            <w:proofErr w:type="gramEnd"/>
            <w:r w:rsidRPr="003B2063">
              <w:rPr>
                <w:color w:val="000000"/>
                <w:sz w:val="20"/>
                <w:szCs w:val="20"/>
                <w:lang w:eastAsia="en-US"/>
              </w:rPr>
              <w:t>коплению</w:t>
            </w:r>
            <w:proofErr w:type="spellEnd"/>
            <w:r w:rsidRPr="003B2063">
              <w:rPr>
                <w:color w:val="000000"/>
                <w:sz w:val="20"/>
                <w:szCs w:val="20"/>
                <w:lang w:eastAsia="en-US"/>
              </w:rPr>
              <w:t xml:space="preserve"> воды. Стопа должна подбираться индивидуально под весовые параметры пациента, с учетом уровня двигательной активности. Срок службы не менее 36 мес</w:t>
            </w:r>
            <w:r w:rsidRPr="003B2063">
              <w:rPr>
                <w:bCs/>
                <w:color w:val="000000"/>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038BC" w:rsidRDefault="004038BC" w:rsidP="000B36A4">
            <w:pPr>
              <w:suppressAutoHyphens w:val="0"/>
              <w:spacing w:after="200" w:line="276" w:lineRule="auto"/>
              <w:jc w:val="center"/>
              <w:rPr>
                <w:sz w:val="20"/>
                <w:szCs w:val="22"/>
                <w:lang w:eastAsia="en-US"/>
              </w:rPr>
            </w:pPr>
            <w:r>
              <w:rPr>
                <w:sz w:val="20"/>
                <w:szCs w:val="22"/>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4038BC" w:rsidRPr="000B36A4" w:rsidRDefault="004038BC" w:rsidP="000B36A4">
            <w:pPr>
              <w:suppressAutoHyphens w:val="0"/>
              <w:spacing w:after="200" w:line="276" w:lineRule="auto"/>
              <w:jc w:val="center"/>
              <w:rPr>
                <w:sz w:val="20"/>
                <w:lang w:eastAsia="ru-RU"/>
              </w:rPr>
            </w:pPr>
            <w:r>
              <w:rPr>
                <w:sz w:val="20"/>
                <w:lang w:eastAsia="ru-RU"/>
              </w:rPr>
              <w:t>60</w:t>
            </w:r>
          </w:p>
        </w:tc>
        <w:tc>
          <w:tcPr>
            <w:tcW w:w="0" w:type="auto"/>
            <w:tcBorders>
              <w:top w:val="single" w:sz="4" w:space="0" w:color="auto"/>
              <w:left w:val="single" w:sz="4" w:space="0" w:color="auto"/>
              <w:bottom w:val="single" w:sz="4" w:space="0" w:color="auto"/>
              <w:right w:val="single" w:sz="4" w:space="0" w:color="auto"/>
            </w:tcBorders>
            <w:vAlign w:val="center"/>
          </w:tcPr>
          <w:p w:rsidR="004038BC" w:rsidRDefault="004038BC" w:rsidP="000B36A4">
            <w:pPr>
              <w:suppressAutoHyphens w:val="0"/>
              <w:spacing w:after="200" w:line="276" w:lineRule="auto"/>
              <w:jc w:val="center"/>
              <w:rPr>
                <w:sz w:val="20"/>
                <w:szCs w:val="22"/>
                <w:lang w:eastAsia="en-US"/>
              </w:rPr>
            </w:pPr>
            <w:r>
              <w:rPr>
                <w:sz w:val="20"/>
                <w:szCs w:val="22"/>
                <w:lang w:eastAsia="en-US"/>
              </w:rPr>
              <w:t>24</w:t>
            </w:r>
          </w:p>
        </w:tc>
      </w:tr>
      <w:tr w:rsidR="004038BC" w:rsidRPr="000B36A4" w:rsidTr="003B2063">
        <w:trPr>
          <w:trHeight w:val="383"/>
        </w:trPr>
        <w:tc>
          <w:tcPr>
            <w:tcW w:w="7130" w:type="dxa"/>
            <w:gridSpan w:val="2"/>
            <w:tcBorders>
              <w:top w:val="single" w:sz="4" w:space="0" w:color="auto"/>
              <w:left w:val="single" w:sz="4" w:space="0" w:color="auto"/>
              <w:bottom w:val="single" w:sz="4" w:space="0" w:color="auto"/>
              <w:right w:val="single" w:sz="4" w:space="0" w:color="auto"/>
            </w:tcBorders>
            <w:vAlign w:val="center"/>
            <w:hideMark/>
          </w:tcPr>
          <w:p w:rsidR="000B36A4" w:rsidRPr="000B36A4" w:rsidRDefault="000B36A4" w:rsidP="000B36A4">
            <w:pPr>
              <w:suppressAutoHyphens w:val="0"/>
              <w:spacing w:line="276" w:lineRule="auto"/>
              <w:jc w:val="center"/>
              <w:rPr>
                <w:b/>
                <w:sz w:val="22"/>
                <w:szCs w:val="22"/>
                <w:lang w:eastAsia="en-US"/>
              </w:rPr>
            </w:pPr>
            <w:r w:rsidRPr="000B36A4">
              <w:rPr>
                <w:b/>
                <w:sz w:val="22"/>
                <w:szCs w:val="22"/>
                <w:lang w:eastAsia="en-US"/>
              </w:rPr>
              <w:lastRenderedPageBreak/>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0B36A4" w:rsidRPr="000B36A4" w:rsidRDefault="004038BC" w:rsidP="000B36A4">
            <w:pPr>
              <w:suppressAutoHyphens w:val="0"/>
              <w:spacing w:line="276" w:lineRule="auto"/>
              <w:jc w:val="center"/>
              <w:rPr>
                <w:b/>
                <w:color w:val="000000"/>
                <w:sz w:val="19"/>
                <w:szCs w:val="19"/>
                <w:lang w:eastAsia="en-US"/>
              </w:rPr>
            </w:pPr>
            <w:r>
              <w:rPr>
                <w:b/>
                <w:color w:val="000000"/>
                <w:sz w:val="19"/>
                <w:szCs w:val="19"/>
                <w:lang w:eastAsia="en-US"/>
              </w:rPr>
              <w:t>4</w:t>
            </w:r>
          </w:p>
        </w:tc>
        <w:tc>
          <w:tcPr>
            <w:tcW w:w="0" w:type="auto"/>
            <w:tcBorders>
              <w:top w:val="single" w:sz="4" w:space="0" w:color="auto"/>
              <w:left w:val="single" w:sz="4" w:space="0" w:color="auto"/>
              <w:bottom w:val="single" w:sz="4" w:space="0" w:color="auto"/>
              <w:right w:val="single" w:sz="4" w:space="0" w:color="auto"/>
            </w:tcBorders>
          </w:tcPr>
          <w:p w:rsidR="000B36A4" w:rsidRPr="000B36A4" w:rsidRDefault="000B36A4" w:rsidP="000B36A4">
            <w:pPr>
              <w:suppressAutoHyphens w:val="0"/>
              <w:spacing w:line="276" w:lineRule="auto"/>
              <w:jc w:val="center"/>
              <w:rPr>
                <w:b/>
                <w:sz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B36A4" w:rsidRPr="000B36A4" w:rsidRDefault="000B36A4" w:rsidP="000B36A4">
            <w:pPr>
              <w:suppressAutoHyphens w:val="0"/>
              <w:spacing w:line="276" w:lineRule="auto"/>
              <w:jc w:val="center"/>
              <w:rPr>
                <w:b/>
                <w:sz w:val="19"/>
                <w:szCs w:val="19"/>
                <w:lang w:eastAsia="en-US"/>
              </w:rPr>
            </w:pPr>
            <w:r w:rsidRPr="000B36A4">
              <w:rPr>
                <w:b/>
                <w:sz w:val="19"/>
                <w:szCs w:val="19"/>
                <w:lang w:eastAsia="en-US"/>
              </w:rPr>
              <w:t xml:space="preserve"> </w:t>
            </w:r>
          </w:p>
        </w:tc>
      </w:tr>
    </w:tbl>
    <w:p w:rsidR="000B36A4" w:rsidRDefault="000B36A4" w:rsidP="00297CBC">
      <w:pPr>
        <w:jc w:val="both"/>
        <w:rPr>
          <w:b/>
          <w:bCs/>
        </w:rPr>
      </w:pPr>
    </w:p>
    <w:p w:rsidR="000B36A4" w:rsidRPr="001978AE" w:rsidRDefault="000B36A4" w:rsidP="00297CBC">
      <w:pPr>
        <w:jc w:val="both"/>
        <w:rPr>
          <w:b/>
          <w:bCs/>
        </w:rPr>
      </w:pPr>
    </w:p>
    <w:p w:rsidR="00E32BA7" w:rsidRDefault="00E32BA7" w:rsidP="00971260">
      <w:pPr>
        <w:tabs>
          <w:tab w:val="left" w:pos="2910"/>
        </w:tabs>
        <w:rPr>
          <w:b/>
        </w:rPr>
      </w:pPr>
    </w:p>
    <w:p w:rsidR="00E32BA7" w:rsidRDefault="00E32BA7" w:rsidP="00971260">
      <w:pPr>
        <w:tabs>
          <w:tab w:val="left" w:pos="2910"/>
        </w:tabs>
        <w:rPr>
          <w:b/>
        </w:rPr>
      </w:pPr>
    </w:p>
    <w:p w:rsidR="00E32BA7" w:rsidRDefault="00E32BA7" w:rsidP="00971260">
      <w:pPr>
        <w:tabs>
          <w:tab w:val="left" w:pos="2910"/>
        </w:tabs>
        <w:rPr>
          <w:b/>
        </w:rPr>
      </w:pPr>
    </w:p>
    <w:p w:rsidR="005438EE" w:rsidRDefault="0062019E" w:rsidP="004F5245">
      <w:pPr>
        <w:suppressAutoHyphens w:val="0"/>
        <w:ind w:left="-142" w:right="-1"/>
        <w:jc w:val="both"/>
        <w:rPr>
          <w:b/>
        </w:rPr>
      </w:pPr>
      <w:r>
        <w:rPr>
          <w:bCs/>
          <w:lang w:eastAsia="en-US"/>
        </w:rPr>
        <w:t xml:space="preserve">  </w:t>
      </w:r>
    </w:p>
    <w:p w:rsidR="00E32BA7" w:rsidRPr="007C3E2F" w:rsidRDefault="00E32BA7" w:rsidP="00971260">
      <w:pPr>
        <w:tabs>
          <w:tab w:val="left" w:pos="2910"/>
        </w:tabs>
        <w:rPr>
          <w:b/>
        </w:rPr>
      </w:pPr>
      <w:bookmarkStart w:id="0" w:name="_GoBack"/>
      <w:bookmarkEnd w:id="0"/>
    </w:p>
    <w:sectPr w:rsidR="00E32BA7" w:rsidRPr="007C3E2F" w:rsidSect="00CD5C88">
      <w:headerReference w:type="even" r:id="rId9"/>
      <w:headerReference w:type="default"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91" w:rsidRDefault="00C83B91">
      <w:r>
        <w:separator/>
      </w:r>
    </w:p>
  </w:endnote>
  <w:endnote w:type="continuationSeparator" w:id="0">
    <w:p w:rsidR="00C83B91" w:rsidRDefault="00C8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91" w:rsidRDefault="00C83B91">
      <w:r>
        <w:separator/>
      </w:r>
    </w:p>
  </w:footnote>
  <w:footnote w:type="continuationSeparator" w:id="0">
    <w:p w:rsidR="00C83B91" w:rsidRDefault="00C8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4A1"/>
    <w:rsid w:val="00013CE6"/>
    <w:rsid w:val="00014CB3"/>
    <w:rsid w:val="0002166C"/>
    <w:rsid w:val="00027005"/>
    <w:rsid w:val="000345F1"/>
    <w:rsid w:val="00036D03"/>
    <w:rsid w:val="0004209F"/>
    <w:rsid w:val="00042168"/>
    <w:rsid w:val="000428F4"/>
    <w:rsid w:val="00042C16"/>
    <w:rsid w:val="00046C19"/>
    <w:rsid w:val="000470C9"/>
    <w:rsid w:val="000548A2"/>
    <w:rsid w:val="00055171"/>
    <w:rsid w:val="00057814"/>
    <w:rsid w:val="00060757"/>
    <w:rsid w:val="00062380"/>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3DC9"/>
    <w:rsid w:val="00093EC7"/>
    <w:rsid w:val="00093F13"/>
    <w:rsid w:val="000A1DBF"/>
    <w:rsid w:val="000A2EF7"/>
    <w:rsid w:val="000A6D76"/>
    <w:rsid w:val="000A6E26"/>
    <w:rsid w:val="000B13BD"/>
    <w:rsid w:val="000B162B"/>
    <w:rsid w:val="000B17D1"/>
    <w:rsid w:val="000B1EE3"/>
    <w:rsid w:val="000B36A4"/>
    <w:rsid w:val="000D0E71"/>
    <w:rsid w:val="000D2066"/>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2241"/>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8B1"/>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40CB"/>
    <w:rsid w:val="00304152"/>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6252"/>
    <w:rsid w:val="00387707"/>
    <w:rsid w:val="00391456"/>
    <w:rsid w:val="00391BDA"/>
    <w:rsid w:val="00393E84"/>
    <w:rsid w:val="0039571D"/>
    <w:rsid w:val="00396B65"/>
    <w:rsid w:val="003970C8"/>
    <w:rsid w:val="003A0A66"/>
    <w:rsid w:val="003A1B0C"/>
    <w:rsid w:val="003A213D"/>
    <w:rsid w:val="003A62E7"/>
    <w:rsid w:val="003A7FA8"/>
    <w:rsid w:val="003B1740"/>
    <w:rsid w:val="003B2063"/>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E0257"/>
    <w:rsid w:val="003E65B5"/>
    <w:rsid w:val="003E7222"/>
    <w:rsid w:val="003F1CFF"/>
    <w:rsid w:val="003F31A1"/>
    <w:rsid w:val="003F3FE2"/>
    <w:rsid w:val="003F4DDF"/>
    <w:rsid w:val="003F71E8"/>
    <w:rsid w:val="00401885"/>
    <w:rsid w:val="00401C92"/>
    <w:rsid w:val="004038BC"/>
    <w:rsid w:val="004069F1"/>
    <w:rsid w:val="00410C59"/>
    <w:rsid w:val="004141D8"/>
    <w:rsid w:val="00420A59"/>
    <w:rsid w:val="00420DDA"/>
    <w:rsid w:val="00421E8A"/>
    <w:rsid w:val="004253B0"/>
    <w:rsid w:val="00426221"/>
    <w:rsid w:val="00427AED"/>
    <w:rsid w:val="004320B5"/>
    <w:rsid w:val="004323D9"/>
    <w:rsid w:val="00435491"/>
    <w:rsid w:val="00437329"/>
    <w:rsid w:val="00437F3A"/>
    <w:rsid w:val="004400EC"/>
    <w:rsid w:val="00441BF7"/>
    <w:rsid w:val="00444720"/>
    <w:rsid w:val="0044591F"/>
    <w:rsid w:val="0044675B"/>
    <w:rsid w:val="00452A95"/>
    <w:rsid w:val="00453015"/>
    <w:rsid w:val="004608D1"/>
    <w:rsid w:val="00465B5D"/>
    <w:rsid w:val="004677B8"/>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B0E18"/>
    <w:rsid w:val="004B325B"/>
    <w:rsid w:val="004B3F0D"/>
    <w:rsid w:val="004B57ED"/>
    <w:rsid w:val="004C1E2E"/>
    <w:rsid w:val="004C252F"/>
    <w:rsid w:val="004C6D5C"/>
    <w:rsid w:val="004D1141"/>
    <w:rsid w:val="004E01B4"/>
    <w:rsid w:val="004E38DE"/>
    <w:rsid w:val="004E5EB9"/>
    <w:rsid w:val="004E7333"/>
    <w:rsid w:val="004F3765"/>
    <w:rsid w:val="004F4345"/>
    <w:rsid w:val="004F52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4AB"/>
    <w:rsid w:val="00522329"/>
    <w:rsid w:val="005225C2"/>
    <w:rsid w:val="00522A2C"/>
    <w:rsid w:val="00525825"/>
    <w:rsid w:val="00525A4E"/>
    <w:rsid w:val="0052612B"/>
    <w:rsid w:val="00530DC9"/>
    <w:rsid w:val="00531AFE"/>
    <w:rsid w:val="0053368A"/>
    <w:rsid w:val="00533FAE"/>
    <w:rsid w:val="005353FD"/>
    <w:rsid w:val="0054095B"/>
    <w:rsid w:val="005438EE"/>
    <w:rsid w:val="005459A2"/>
    <w:rsid w:val="00551FC0"/>
    <w:rsid w:val="005547AB"/>
    <w:rsid w:val="005548A3"/>
    <w:rsid w:val="00554CD4"/>
    <w:rsid w:val="005569BD"/>
    <w:rsid w:val="00562D06"/>
    <w:rsid w:val="005709AE"/>
    <w:rsid w:val="005729AC"/>
    <w:rsid w:val="00573F98"/>
    <w:rsid w:val="0057479C"/>
    <w:rsid w:val="005759C0"/>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A6EA2"/>
    <w:rsid w:val="005B0C25"/>
    <w:rsid w:val="005B0E9D"/>
    <w:rsid w:val="005B11AD"/>
    <w:rsid w:val="005B23A1"/>
    <w:rsid w:val="005B2B28"/>
    <w:rsid w:val="005B2E5D"/>
    <w:rsid w:val="005B41B0"/>
    <w:rsid w:val="005B620A"/>
    <w:rsid w:val="005B66DC"/>
    <w:rsid w:val="005C0926"/>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5EF0"/>
    <w:rsid w:val="0062019E"/>
    <w:rsid w:val="006207B2"/>
    <w:rsid w:val="00622D48"/>
    <w:rsid w:val="006242E2"/>
    <w:rsid w:val="006264F3"/>
    <w:rsid w:val="0062738A"/>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2DAB"/>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721C"/>
    <w:rsid w:val="0071748B"/>
    <w:rsid w:val="00717B6C"/>
    <w:rsid w:val="00720B9B"/>
    <w:rsid w:val="007223FE"/>
    <w:rsid w:val="0072476C"/>
    <w:rsid w:val="00727176"/>
    <w:rsid w:val="0073018F"/>
    <w:rsid w:val="00730CD7"/>
    <w:rsid w:val="00731C20"/>
    <w:rsid w:val="0073247F"/>
    <w:rsid w:val="00735C2E"/>
    <w:rsid w:val="007369C2"/>
    <w:rsid w:val="007375FD"/>
    <w:rsid w:val="0074162B"/>
    <w:rsid w:val="00742BFF"/>
    <w:rsid w:val="007432E1"/>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67A3"/>
    <w:rsid w:val="007969C4"/>
    <w:rsid w:val="00796B45"/>
    <w:rsid w:val="007971F1"/>
    <w:rsid w:val="00797500"/>
    <w:rsid w:val="007A1691"/>
    <w:rsid w:val="007A5724"/>
    <w:rsid w:val="007B1EA1"/>
    <w:rsid w:val="007B2E54"/>
    <w:rsid w:val="007B6FA8"/>
    <w:rsid w:val="007C0A49"/>
    <w:rsid w:val="007C0EEE"/>
    <w:rsid w:val="007C388E"/>
    <w:rsid w:val="007C3E2F"/>
    <w:rsid w:val="007C5D80"/>
    <w:rsid w:val="007D4072"/>
    <w:rsid w:val="007D59F9"/>
    <w:rsid w:val="007E1B08"/>
    <w:rsid w:val="007E6519"/>
    <w:rsid w:val="007E6934"/>
    <w:rsid w:val="007E75C1"/>
    <w:rsid w:val="007F04D6"/>
    <w:rsid w:val="007F6314"/>
    <w:rsid w:val="00803450"/>
    <w:rsid w:val="00804AB2"/>
    <w:rsid w:val="0081591F"/>
    <w:rsid w:val="00815AB4"/>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2267"/>
    <w:rsid w:val="008B13B0"/>
    <w:rsid w:val="008B1FA4"/>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90031C"/>
    <w:rsid w:val="009012DC"/>
    <w:rsid w:val="00901DC8"/>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71260"/>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264D"/>
    <w:rsid w:val="00A42AE7"/>
    <w:rsid w:val="00A4519A"/>
    <w:rsid w:val="00A51033"/>
    <w:rsid w:val="00A55495"/>
    <w:rsid w:val="00A578D2"/>
    <w:rsid w:val="00A61E31"/>
    <w:rsid w:val="00A678F8"/>
    <w:rsid w:val="00A70795"/>
    <w:rsid w:val="00A75271"/>
    <w:rsid w:val="00A76D2D"/>
    <w:rsid w:val="00A802EF"/>
    <w:rsid w:val="00A81977"/>
    <w:rsid w:val="00A82284"/>
    <w:rsid w:val="00A837FC"/>
    <w:rsid w:val="00A83A8C"/>
    <w:rsid w:val="00A83DC0"/>
    <w:rsid w:val="00A922B8"/>
    <w:rsid w:val="00A93148"/>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10017"/>
    <w:rsid w:val="00B15BEF"/>
    <w:rsid w:val="00B20FB0"/>
    <w:rsid w:val="00B23BF6"/>
    <w:rsid w:val="00B25172"/>
    <w:rsid w:val="00B252E8"/>
    <w:rsid w:val="00B30983"/>
    <w:rsid w:val="00B30E6D"/>
    <w:rsid w:val="00B34002"/>
    <w:rsid w:val="00B34B0A"/>
    <w:rsid w:val="00B40426"/>
    <w:rsid w:val="00B41CA8"/>
    <w:rsid w:val="00B42C79"/>
    <w:rsid w:val="00B44E9C"/>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90961"/>
    <w:rsid w:val="00B970A4"/>
    <w:rsid w:val="00BA1D81"/>
    <w:rsid w:val="00BA1DC9"/>
    <w:rsid w:val="00BA4787"/>
    <w:rsid w:val="00BB1496"/>
    <w:rsid w:val="00BB763E"/>
    <w:rsid w:val="00BC25A2"/>
    <w:rsid w:val="00BC31A4"/>
    <w:rsid w:val="00BC3E23"/>
    <w:rsid w:val="00BC4740"/>
    <w:rsid w:val="00BC4C47"/>
    <w:rsid w:val="00BD22F1"/>
    <w:rsid w:val="00BD444C"/>
    <w:rsid w:val="00BD45DB"/>
    <w:rsid w:val="00BD7334"/>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43AF"/>
    <w:rsid w:val="00C34BE9"/>
    <w:rsid w:val="00C35EB1"/>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189C"/>
    <w:rsid w:val="00C823DF"/>
    <w:rsid w:val="00C83805"/>
    <w:rsid w:val="00C83B91"/>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5CD2"/>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5F2A"/>
    <w:rsid w:val="00DA6F14"/>
    <w:rsid w:val="00DB0D6B"/>
    <w:rsid w:val="00DB1B5B"/>
    <w:rsid w:val="00DB3EA0"/>
    <w:rsid w:val="00DB4B7E"/>
    <w:rsid w:val="00DB739B"/>
    <w:rsid w:val="00DC0F53"/>
    <w:rsid w:val="00DC205E"/>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3243"/>
    <w:rsid w:val="00E370F7"/>
    <w:rsid w:val="00E436A0"/>
    <w:rsid w:val="00E43E3B"/>
    <w:rsid w:val="00E458FA"/>
    <w:rsid w:val="00E5145D"/>
    <w:rsid w:val="00E52060"/>
    <w:rsid w:val="00E53EB8"/>
    <w:rsid w:val="00E54F77"/>
    <w:rsid w:val="00E550C9"/>
    <w:rsid w:val="00E558FE"/>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94B"/>
    <w:rsid w:val="00E8400D"/>
    <w:rsid w:val="00E865FA"/>
    <w:rsid w:val="00E90EB2"/>
    <w:rsid w:val="00E94F90"/>
    <w:rsid w:val="00E9537D"/>
    <w:rsid w:val="00EA341E"/>
    <w:rsid w:val="00EA4694"/>
    <w:rsid w:val="00EA473B"/>
    <w:rsid w:val="00EA6849"/>
    <w:rsid w:val="00EB1068"/>
    <w:rsid w:val="00EB1CE2"/>
    <w:rsid w:val="00EB3AC1"/>
    <w:rsid w:val="00EB512D"/>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2052"/>
    <w:rsid w:val="00F33ED1"/>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75B7E"/>
    <w:rsid w:val="00F8249D"/>
    <w:rsid w:val="00F84126"/>
    <w:rsid w:val="00F847B2"/>
    <w:rsid w:val="00F84A6E"/>
    <w:rsid w:val="00F8603C"/>
    <w:rsid w:val="00F86EA2"/>
    <w:rsid w:val="00F86FCE"/>
    <w:rsid w:val="00F915FC"/>
    <w:rsid w:val="00F91E0F"/>
    <w:rsid w:val="00F939F9"/>
    <w:rsid w:val="00F94A81"/>
    <w:rsid w:val="00F96C6B"/>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 w:type="character" w:customStyle="1" w:styleId="ng-binding">
    <w:name w:val="ng-binding"/>
    <w:basedOn w:val="a1"/>
    <w:rsid w:val="008B1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 w:type="character" w:customStyle="1" w:styleId="ng-binding">
    <w:name w:val="ng-binding"/>
    <w:basedOn w:val="a1"/>
    <w:rsid w:val="008B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1C63-FDC8-4864-8F34-9EEC7F88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7055</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Юсупова Светлана Владимировна</cp:lastModifiedBy>
  <cp:revision>24</cp:revision>
  <cp:lastPrinted>2021-11-23T08:35:00Z</cp:lastPrinted>
  <dcterms:created xsi:type="dcterms:W3CDTF">2019-09-05T07:36:00Z</dcterms:created>
  <dcterms:modified xsi:type="dcterms:W3CDTF">2021-11-23T08:36:00Z</dcterms:modified>
</cp:coreProperties>
</file>