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BD" w:rsidRDefault="00C225BD" w:rsidP="00C225BD">
      <w:pPr>
        <w:ind w:hanging="36"/>
        <w:jc w:val="center"/>
        <w:rPr>
          <w:rFonts w:cs="Times New Roman"/>
          <w:b/>
          <w:sz w:val="20"/>
          <w:szCs w:val="20"/>
        </w:rPr>
      </w:pPr>
      <w:r>
        <w:rPr>
          <w:rFonts w:cs="Times New Roman"/>
          <w:b/>
          <w:sz w:val="20"/>
          <w:szCs w:val="20"/>
        </w:rPr>
        <w:t>Техническое задание</w:t>
      </w:r>
    </w:p>
    <w:p w:rsidR="00C225BD" w:rsidRDefault="00C225BD" w:rsidP="00C225BD">
      <w:pPr>
        <w:ind w:hanging="36"/>
        <w:jc w:val="center"/>
        <w:rPr>
          <w:rFonts w:cs="Times New Roman"/>
          <w:b/>
          <w:sz w:val="20"/>
          <w:szCs w:val="20"/>
        </w:rPr>
      </w:pPr>
    </w:p>
    <w:p w:rsidR="00C225BD" w:rsidRPr="00524B17" w:rsidRDefault="00C225BD" w:rsidP="00C225BD">
      <w:pPr>
        <w:ind w:hanging="36"/>
        <w:jc w:val="both"/>
        <w:rPr>
          <w:rFonts w:cs="Times New Roman"/>
          <w:b/>
          <w:sz w:val="20"/>
          <w:szCs w:val="20"/>
        </w:rPr>
      </w:pPr>
      <w:r>
        <w:rPr>
          <w:rFonts w:cs="Times New Roman"/>
          <w:b/>
          <w:sz w:val="20"/>
          <w:szCs w:val="20"/>
        </w:rPr>
        <w:t xml:space="preserve"> </w:t>
      </w:r>
      <w:r w:rsidR="0017052D">
        <w:rPr>
          <w:rFonts w:cs="Times New Roman"/>
          <w:b/>
          <w:sz w:val="20"/>
          <w:szCs w:val="20"/>
        </w:rPr>
        <w:tab/>
      </w:r>
      <w:r>
        <w:rPr>
          <w:rFonts w:cs="Times New Roman"/>
          <w:b/>
          <w:sz w:val="20"/>
          <w:szCs w:val="20"/>
        </w:rPr>
        <w:t xml:space="preserve">Предмет закупки: Выполнение работ по </w:t>
      </w:r>
      <w:r w:rsidRPr="00524B17">
        <w:rPr>
          <w:rFonts w:cs="Times New Roman"/>
          <w:b/>
          <w:sz w:val="20"/>
          <w:szCs w:val="20"/>
        </w:rPr>
        <w:t xml:space="preserve">изготовлению для инвалидов </w:t>
      </w:r>
      <w:r w:rsidR="00D36A2C">
        <w:rPr>
          <w:rFonts w:cs="Times New Roman"/>
          <w:b/>
          <w:sz w:val="20"/>
          <w:szCs w:val="20"/>
        </w:rPr>
        <w:t>протезов нижних конечностей</w:t>
      </w:r>
    </w:p>
    <w:p w:rsidR="00C225BD" w:rsidRDefault="00C225BD" w:rsidP="00C225BD">
      <w:pPr>
        <w:tabs>
          <w:tab w:val="left" w:pos="8160"/>
        </w:tabs>
        <w:jc w:val="both"/>
        <w:rPr>
          <w:sz w:val="20"/>
          <w:szCs w:val="20"/>
          <w:lang w:eastAsia="ru-RU"/>
        </w:rPr>
      </w:pPr>
      <w:r>
        <w:rPr>
          <w:sz w:val="20"/>
          <w:szCs w:val="20"/>
        </w:rPr>
        <w:t>Максимальное значение</w:t>
      </w:r>
      <w:r w:rsidRPr="00524B17">
        <w:rPr>
          <w:sz w:val="20"/>
          <w:szCs w:val="20"/>
        </w:rPr>
        <w:t xml:space="preserve"> цен</w:t>
      </w:r>
      <w:r>
        <w:rPr>
          <w:sz w:val="20"/>
          <w:szCs w:val="20"/>
        </w:rPr>
        <w:t>ы</w:t>
      </w:r>
      <w:r w:rsidRPr="00524B17">
        <w:rPr>
          <w:sz w:val="20"/>
          <w:szCs w:val="20"/>
        </w:rPr>
        <w:t xml:space="preserve"> контракта: </w:t>
      </w:r>
      <w:r w:rsidR="00BA0413">
        <w:rPr>
          <w:sz w:val="20"/>
          <w:szCs w:val="20"/>
        </w:rPr>
        <w:t>2 600 000</w:t>
      </w:r>
      <w:r w:rsidRPr="00524B17">
        <w:rPr>
          <w:sz w:val="20"/>
          <w:szCs w:val="20"/>
        </w:rPr>
        <w:t xml:space="preserve">  </w:t>
      </w:r>
      <w:r w:rsidRPr="00524B17">
        <w:rPr>
          <w:sz w:val="20"/>
          <w:szCs w:val="20"/>
          <w:lang w:eastAsia="ru-RU"/>
        </w:rPr>
        <w:t>руб</w:t>
      </w:r>
      <w:r>
        <w:rPr>
          <w:sz w:val="20"/>
          <w:szCs w:val="20"/>
          <w:lang w:eastAsia="ru-RU"/>
        </w:rPr>
        <w:t>лей</w:t>
      </w:r>
      <w:r w:rsidRPr="00524B17">
        <w:rPr>
          <w:sz w:val="20"/>
          <w:szCs w:val="20"/>
          <w:lang w:eastAsia="ru-RU"/>
        </w:rPr>
        <w:t xml:space="preserve"> 00 коп</w:t>
      </w:r>
      <w:r>
        <w:rPr>
          <w:sz w:val="20"/>
          <w:szCs w:val="20"/>
          <w:lang w:eastAsia="ru-RU"/>
        </w:rPr>
        <w:t>еек</w:t>
      </w:r>
      <w:r w:rsidRPr="00524B17">
        <w:rPr>
          <w:sz w:val="20"/>
          <w:szCs w:val="20"/>
          <w:lang w:eastAsia="ru-RU"/>
        </w:rPr>
        <w:t>.</w:t>
      </w:r>
    </w:p>
    <w:p w:rsidR="00C225BD" w:rsidRDefault="00C225BD" w:rsidP="00C225BD">
      <w:pPr>
        <w:tabs>
          <w:tab w:val="left" w:pos="8160"/>
        </w:tabs>
        <w:jc w:val="both"/>
        <w:rPr>
          <w:sz w:val="20"/>
          <w:szCs w:val="20"/>
        </w:rPr>
      </w:pPr>
      <w:r w:rsidRPr="00C225BD">
        <w:rPr>
          <w:sz w:val="20"/>
          <w:szCs w:val="20"/>
        </w:rPr>
        <w:t xml:space="preserve">Начальная сумма цен единиц </w:t>
      </w:r>
      <w:r w:rsidRPr="00BA0413">
        <w:rPr>
          <w:sz w:val="20"/>
          <w:szCs w:val="20"/>
        </w:rPr>
        <w:t xml:space="preserve">работы </w:t>
      </w:r>
      <w:r w:rsidR="0017052D" w:rsidRPr="00BA0413">
        <w:rPr>
          <w:sz w:val="20"/>
          <w:szCs w:val="20"/>
        </w:rPr>
        <w:t xml:space="preserve"> </w:t>
      </w:r>
      <w:r w:rsidR="00BA0413" w:rsidRPr="00BA0413">
        <w:rPr>
          <w:sz w:val="20"/>
          <w:szCs w:val="20"/>
        </w:rPr>
        <w:t>29 670</w:t>
      </w:r>
      <w:r w:rsidR="00D36A2C" w:rsidRPr="00D36A2C">
        <w:rPr>
          <w:sz w:val="20"/>
          <w:szCs w:val="20"/>
        </w:rPr>
        <w:t xml:space="preserve"> рублей </w:t>
      </w:r>
      <w:r w:rsidR="00BA0413">
        <w:rPr>
          <w:sz w:val="20"/>
          <w:szCs w:val="20"/>
        </w:rPr>
        <w:t>00</w:t>
      </w:r>
      <w:r w:rsidR="00D36A2C" w:rsidRPr="00D36A2C">
        <w:rPr>
          <w:sz w:val="20"/>
          <w:szCs w:val="20"/>
        </w:rPr>
        <w:t xml:space="preserve"> копеек.</w:t>
      </w:r>
    </w:p>
    <w:p w:rsidR="00BA0413" w:rsidRDefault="00BA0413" w:rsidP="00BA0413">
      <w:pPr>
        <w:tabs>
          <w:tab w:val="left" w:pos="8160"/>
        </w:tabs>
        <w:jc w:val="both"/>
        <w:rPr>
          <w:sz w:val="20"/>
          <w:szCs w:val="20"/>
          <w:lang w:eastAsia="ar-SA"/>
        </w:rPr>
      </w:pPr>
      <w:r w:rsidRPr="0017052D">
        <w:rPr>
          <w:bCs/>
          <w:sz w:val="20"/>
          <w:szCs w:val="20"/>
        </w:rPr>
        <w:t>Срок выполнения работ:</w:t>
      </w:r>
      <w:r w:rsidRPr="0017052D">
        <w:rPr>
          <w:sz w:val="20"/>
          <w:szCs w:val="20"/>
        </w:rPr>
        <w:t xml:space="preserve"> </w:t>
      </w:r>
      <w:r w:rsidRPr="0017052D">
        <w:rPr>
          <w:sz w:val="20"/>
          <w:szCs w:val="20"/>
          <w:lang w:eastAsia="ar-SA"/>
        </w:rPr>
        <w:t>не позднее 60 (шестидесяти) календарных дней со дня обращения  Получателя к Исполнителю, начиная с января 202</w:t>
      </w:r>
      <w:r>
        <w:rPr>
          <w:sz w:val="20"/>
          <w:szCs w:val="20"/>
          <w:lang w:eastAsia="ar-SA"/>
        </w:rPr>
        <w:t>2</w:t>
      </w:r>
      <w:r w:rsidRPr="0017052D">
        <w:rPr>
          <w:sz w:val="20"/>
          <w:szCs w:val="20"/>
          <w:lang w:eastAsia="ar-SA"/>
        </w:rPr>
        <w:t xml:space="preserve"> года</w:t>
      </w:r>
      <w:r>
        <w:rPr>
          <w:sz w:val="20"/>
          <w:szCs w:val="20"/>
          <w:lang w:eastAsia="ar-SA"/>
        </w:rPr>
        <w:t xml:space="preserve">, </w:t>
      </w:r>
      <w:r w:rsidRPr="0017052D">
        <w:rPr>
          <w:sz w:val="20"/>
          <w:szCs w:val="20"/>
          <w:lang w:eastAsia="ar-SA"/>
        </w:rPr>
        <w:t xml:space="preserve"> и не позднее 31 августа 2022 года</w:t>
      </w:r>
      <w:r>
        <w:rPr>
          <w:sz w:val="20"/>
          <w:szCs w:val="20"/>
          <w:lang w:eastAsia="ar-SA"/>
        </w:rPr>
        <w:t>.</w:t>
      </w:r>
    </w:p>
    <w:p w:rsidR="00BA0413" w:rsidRPr="00BA0413" w:rsidRDefault="00BA0413" w:rsidP="00BA0413">
      <w:pPr>
        <w:tabs>
          <w:tab w:val="left" w:pos="8160"/>
        </w:tabs>
        <w:jc w:val="both"/>
        <w:rPr>
          <w:sz w:val="20"/>
          <w:szCs w:val="20"/>
        </w:rPr>
      </w:pPr>
      <w:r w:rsidRPr="00BA0413">
        <w:rPr>
          <w:sz w:val="20"/>
          <w:szCs w:val="20"/>
        </w:rPr>
        <w:t>Место выполнения работ: Российская Федерация:</w:t>
      </w:r>
    </w:p>
    <w:p w:rsidR="00BA0413" w:rsidRPr="00BA0413" w:rsidRDefault="00BA0413" w:rsidP="00BA0413">
      <w:pPr>
        <w:ind w:firstLine="709"/>
        <w:jc w:val="both"/>
        <w:rPr>
          <w:sz w:val="20"/>
          <w:szCs w:val="20"/>
        </w:rPr>
      </w:pPr>
      <w:r w:rsidRPr="00BA0413">
        <w:rPr>
          <w:sz w:val="20"/>
          <w:szCs w:val="20"/>
        </w:rPr>
        <w:t>- снятие необходимых мерок с Получателей - по месту нахождения Исполнителя;</w:t>
      </w:r>
    </w:p>
    <w:p w:rsidR="00BA0413" w:rsidRPr="00BA0413" w:rsidRDefault="00BA0413" w:rsidP="00BA0413">
      <w:pPr>
        <w:ind w:firstLine="709"/>
        <w:jc w:val="both"/>
        <w:rPr>
          <w:sz w:val="20"/>
          <w:szCs w:val="20"/>
        </w:rPr>
      </w:pPr>
      <w:r w:rsidRPr="00BA0413">
        <w:rPr>
          <w:sz w:val="20"/>
          <w:szCs w:val="20"/>
        </w:rPr>
        <w:t>- изготовление Изделий, примерка, индивидуальный подгон Изделий - по месту нахождения Исполнителя;</w:t>
      </w:r>
    </w:p>
    <w:p w:rsidR="00BA0413" w:rsidRPr="00BA0413" w:rsidRDefault="00BA0413" w:rsidP="00BA0413">
      <w:pPr>
        <w:autoSpaceDE w:val="0"/>
        <w:autoSpaceDN w:val="0"/>
        <w:adjustRightInd w:val="0"/>
        <w:ind w:firstLine="709"/>
        <w:jc w:val="both"/>
        <w:rPr>
          <w:sz w:val="20"/>
          <w:szCs w:val="20"/>
        </w:rPr>
      </w:pPr>
      <w:r w:rsidRPr="00BA0413">
        <w:rPr>
          <w:sz w:val="20"/>
          <w:szCs w:val="20"/>
        </w:rPr>
        <w:t>- выдача Изделий Получателям, обучение Получателей пользованию Изделиями - по месту их жительства (в доме, квартире).</w:t>
      </w:r>
    </w:p>
    <w:p w:rsidR="00BA0413" w:rsidRPr="00BA0413" w:rsidRDefault="00BA0413" w:rsidP="00BA0413">
      <w:pPr>
        <w:autoSpaceDE w:val="0"/>
        <w:autoSpaceDN w:val="0"/>
        <w:adjustRightInd w:val="0"/>
        <w:ind w:firstLine="709"/>
        <w:jc w:val="both"/>
        <w:rPr>
          <w:sz w:val="20"/>
          <w:szCs w:val="20"/>
          <w:lang w:eastAsia="ru-RU"/>
        </w:rPr>
      </w:pPr>
      <w:r w:rsidRPr="00BA0413">
        <w:rPr>
          <w:sz w:val="20"/>
          <w:szCs w:val="20"/>
        </w:rPr>
        <w:t xml:space="preserve">При использовании Изделия по назначению нет угрозы для жизни и здоровья потребителя, окружающей среды, использование Изделия по назначению не причиняют вред имуществу потребителя при его эксплуатации. Материалы, применяемые для изготовления Изделия, не содержит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BA0413">
        <w:rPr>
          <w:sz w:val="20"/>
          <w:szCs w:val="20"/>
          <w:lang w:eastAsia="ru-RU"/>
        </w:rPr>
        <w:t xml:space="preserve">ГОСТ </w:t>
      </w:r>
      <w:proofErr w:type="gramStart"/>
      <w:r w:rsidRPr="00BA0413">
        <w:rPr>
          <w:sz w:val="20"/>
          <w:szCs w:val="20"/>
          <w:lang w:eastAsia="ru-RU"/>
        </w:rPr>
        <w:t>Р</w:t>
      </w:r>
      <w:proofErr w:type="gramEnd"/>
      <w:r w:rsidRPr="00BA0413">
        <w:rPr>
          <w:sz w:val="20"/>
          <w:szCs w:val="20"/>
          <w:lang w:eastAsia="ru-RU"/>
        </w:rPr>
        <w:t xml:space="preserve"> 52770-2016.</w:t>
      </w:r>
    </w:p>
    <w:p w:rsidR="00BA0413" w:rsidRPr="00BA0413" w:rsidRDefault="00BA0413" w:rsidP="00BA0413">
      <w:pPr>
        <w:autoSpaceDE w:val="0"/>
        <w:autoSpaceDN w:val="0"/>
        <w:adjustRightInd w:val="0"/>
        <w:ind w:firstLine="709"/>
        <w:jc w:val="both"/>
        <w:rPr>
          <w:sz w:val="20"/>
          <w:szCs w:val="20"/>
        </w:rPr>
      </w:pPr>
      <w:r w:rsidRPr="00BA0413">
        <w:rPr>
          <w:sz w:val="20"/>
          <w:szCs w:val="20"/>
        </w:rPr>
        <w:t xml:space="preserve">Изделия соответствуют требованиям стандартов серии ГОСТ </w:t>
      </w:r>
      <w:r w:rsidRPr="00BA0413">
        <w:rPr>
          <w:sz w:val="20"/>
          <w:szCs w:val="20"/>
          <w:lang w:val="en-US"/>
        </w:rPr>
        <w:t>ISO</w:t>
      </w:r>
      <w:r w:rsidRPr="00BA0413">
        <w:rPr>
          <w:sz w:val="20"/>
          <w:szCs w:val="20"/>
        </w:rPr>
        <w:t xml:space="preserve"> 10993-1-2011 «Оценка биологического действия медицинских изделий».</w:t>
      </w:r>
    </w:p>
    <w:p w:rsidR="00BA0413" w:rsidRPr="00BA0413" w:rsidRDefault="00BA0413" w:rsidP="00BA0413">
      <w:pPr>
        <w:autoSpaceDE w:val="0"/>
        <w:autoSpaceDN w:val="0"/>
        <w:adjustRightInd w:val="0"/>
        <w:ind w:firstLine="709"/>
        <w:jc w:val="both"/>
        <w:rPr>
          <w:sz w:val="20"/>
          <w:szCs w:val="20"/>
        </w:rPr>
      </w:pPr>
      <w:r w:rsidRPr="00BA0413">
        <w:rPr>
          <w:sz w:val="20"/>
          <w:szCs w:val="20"/>
        </w:rPr>
        <w:t xml:space="preserve">Изделия соответствуют    требованиям стандартов серии ГОСТ </w:t>
      </w:r>
      <w:r w:rsidRPr="00BA0413">
        <w:rPr>
          <w:sz w:val="20"/>
          <w:szCs w:val="20"/>
          <w:lang w:val="en-US"/>
        </w:rPr>
        <w:t>ISO</w:t>
      </w:r>
      <w:r w:rsidRPr="00BA0413">
        <w:rPr>
          <w:sz w:val="20"/>
          <w:szCs w:val="20"/>
        </w:rPr>
        <w:t xml:space="preserve"> 10993-5-2011 «Оценка биологического действия медицинских изделий».</w:t>
      </w:r>
    </w:p>
    <w:p w:rsidR="00BA0413" w:rsidRPr="00BA0413" w:rsidRDefault="00BA0413" w:rsidP="00BA0413">
      <w:pPr>
        <w:autoSpaceDE w:val="0"/>
        <w:autoSpaceDN w:val="0"/>
        <w:adjustRightInd w:val="0"/>
        <w:ind w:firstLine="709"/>
        <w:jc w:val="both"/>
        <w:rPr>
          <w:sz w:val="20"/>
          <w:szCs w:val="20"/>
        </w:rPr>
      </w:pPr>
      <w:r w:rsidRPr="00BA0413">
        <w:rPr>
          <w:sz w:val="20"/>
          <w:szCs w:val="20"/>
        </w:rPr>
        <w:t xml:space="preserve">Изделия соответствуют требованиям стандартов серии ГОСТ </w:t>
      </w:r>
      <w:r w:rsidRPr="00BA0413">
        <w:rPr>
          <w:sz w:val="20"/>
          <w:szCs w:val="20"/>
          <w:lang w:val="en-US"/>
        </w:rPr>
        <w:t>ISO</w:t>
      </w:r>
      <w:r w:rsidRPr="00BA0413">
        <w:rPr>
          <w:sz w:val="20"/>
          <w:szCs w:val="20"/>
        </w:rPr>
        <w:t xml:space="preserve"> 10993-10-2011 «Оценка биологического действия медицинских изделий».</w:t>
      </w:r>
    </w:p>
    <w:p w:rsidR="00BA0413" w:rsidRPr="00BA0413" w:rsidRDefault="00BA0413" w:rsidP="00BA0413">
      <w:pPr>
        <w:autoSpaceDE w:val="0"/>
        <w:autoSpaceDN w:val="0"/>
        <w:adjustRightInd w:val="0"/>
        <w:ind w:firstLine="709"/>
        <w:jc w:val="both"/>
        <w:rPr>
          <w:sz w:val="20"/>
          <w:szCs w:val="20"/>
        </w:rPr>
      </w:pPr>
      <w:r w:rsidRPr="00BA0413">
        <w:rPr>
          <w:sz w:val="20"/>
          <w:szCs w:val="20"/>
        </w:rPr>
        <w:t xml:space="preserve">Изделия соответствуют   требованиям стандартов серии </w:t>
      </w:r>
      <w:r w:rsidRPr="00BA0413">
        <w:rPr>
          <w:sz w:val="20"/>
          <w:szCs w:val="20"/>
          <w:lang w:eastAsia="ru-RU"/>
        </w:rPr>
        <w:t xml:space="preserve">ГОСТ </w:t>
      </w:r>
      <w:proofErr w:type="gramStart"/>
      <w:r w:rsidRPr="00BA0413">
        <w:rPr>
          <w:sz w:val="20"/>
          <w:szCs w:val="20"/>
          <w:lang w:eastAsia="ru-RU"/>
        </w:rPr>
        <w:t>Р</w:t>
      </w:r>
      <w:proofErr w:type="gramEnd"/>
      <w:r w:rsidRPr="00BA0413">
        <w:rPr>
          <w:sz w:val="20"/>
          <w:szCs w:val="20"/>
          <w:lang w:eastAsia="ru-RU"/>
        </w:rPr>
        <w:t xml:space="preserve"> 51632-2014 </w:t>
      </w:r>
      <w:r w:rsidRPr="00BA0413">
        <w:rPr>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BA0413" w:rsidRPr="00BA0413" w:rsidRDefault="00BA0413" w:rsidP="00BA0413">
      <w:pPr>
        <w:autoSpaceDE w:val="0"/>
        <w:autoSpaceDN w:val="0"/>
        <w:adjustRightInd w:val="0"/>
        <w:ind w:firstLine="709"/>
        <w:jc w:val="both"/>
        <w:rPr>
          <w:sz w:val="20"/>
          <w:szCs w:val="20"/>
        </w:rPr>
      </w:pPr>
      <w:r w:rsidRPr="00BA0413">
        <w:rPr>
          <w:sz w:val="20"/>
          <w:szCs w:val="20"/>
        </w:rPr>
        <w:t xml:space="preserve">Изделия соответствуют требованиям стандартов серии </w:t>
      </w:r>
      <w:r w:rsidRPr="00BA0413">
        <w:rPr>
          <w:sz w:val="20"/>
          <w:szCs w:val="20"/>
          <w:lang w:eastAsia="ru-RU"/>
        </w:rPr>
        <w:t xml:space="preserve">ГОСТ </w:t>
      </w:r>
      <w:proofErr w:type="gramStart"/>
      <w:r w:rsidRPr="00BA0413">
        <w:rPr>
          <w:sz w:val="20"/>
          <w:szCs w:val="20"/>
          <w:lang w:eastAsia="ru-RU"/>
        </w:rPr>
        <w:t>Р</w:t>
      </w:r>
      <w:proofErr w:type="gramEnd"/>
      <w:r w:rsidRPr="00BA0413">
        <w:rPr>
          <w:sz w:val="20"/>
          <w:szCs w:val="20"/>
          <w:lang w:eastAsia="ru-RU"/>
        </w:rPr>
        <w:t xml:space="preserve"> ИСО 22523-2007</w:t>
      </w:r>
      <w:r w:rsidRPr="00BA0413">
        <w:rPr>
          <w:sz w:val="20"/>
          <w:szCs w:val="20"/>
        </w:rPr>
        <w:t xml:space="preserve"> «Протезы конечностей и </w:t>
      </w:r>
      <w:proofErr w:type="spellStart"/>
      <w:r w:rsidRPr="00BA0413">
        <w:rPr>
          <w:sz w:val="20"/>
          <w:szCs w:val="20"/>
        </w:rPr>
        <w:t>ортезы</w:t>
      </w:r>
      <w:proofErr w:type="spellEnd"/>
      <w:r w:rsidRPr="00BA0413">
        <w:rPr>
          <w:sz w:val="20"/>
          <w:szCs w:val="20"/>
        </w:rPr>
        <w:t xml:space="preserve"> наружные. Требования и методы испытаний».</w:t>
      </w:r>
    </w:p>
    <w:tbl>
      <w:tblPr>
        <w:tblW w:w="9498" w:type="dxa"/>
        <w:tblInd w:w="108" w:type="dxa"/>
        <w:tblLook w:val="04A0"/>
      </w:tblPr>
      <w:tblGrid>
        <w:gridCol w:w="568"/>
        <w:gridCol w:w="1559"/>
        <w:gridCol w:w="6237"/>
        <w:gridCol w:w="1134"/>
      </w:tblGrid>
      <w:tr w:rsidR="00BA0413" w:rsidRPr="00BA0413" w:rsidTr="00BA0413">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A0413" w:rsidRPr="00BA0413" w:rsidRDefault="00BA0413" w:rsidP="00A7682C">
            <w:pPr>
              <w:jc w:val="center"/>
              <w:rPr>
                <w:bCs/>
                <w:sz w:val="20"/>
                <w:szCs w:val="20"/>
              </w:rPr>
            </w:pPr>
            <w:r w:rsidRPr="00BA0413">
              <w:rPr>
                <w:bCs/>
                <w:sz w:val="20"/>
                <w:szCs w:val="20"/>
              </w:rPr>
              <w:t xml:space="preserve">№ </w:t>
            </w:r>
            <w:proofErr w:type="spellStart"/>
            <w:proofErr w:type="gramStart"/>
            <w:r w:rsidRPr="00BA0413">
              <w:rPr>
                <w:bCs/>
                <w:sz w:val="20"/>
                <w:szCs w:val="20"/>
              </w:rPr>
              <w:t>п</w:t>
            </w:r>
            <w:proofErr w:type="spellEnd"/>
            <w:proofErr w:type="gramEnd"/>
            <w:r w:rsidRPr="00BA0413">
              <w:rPr>
                <w:bCs/>
                <w:sz w:val="20"/>
                <w:szCs w:val="20"/>
              </w:rPr>
              <w:t>/</w:t>
            </w:r>
            <w:proofErr w:type="spellStart"/>
            <w:r w:rsidRPr="00BA0413">
              <w:rPr>
                <w:bCs/>
                <w:sz w:val="20"/>
                <w:szCs w:val="20"/>
              </w:rPr>
              <w:t>п</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A0413" w:rsidRPr="00BA0413" w:rsidRDefault="00BA0413" w:rsidP="00A7682C">
            <w:pPr>
              <w:jc w:val="center"/>
              <w:rPr>
                <w:bCs/>
                <w:sz w:val="20"/>
                <w:szCs w:val="20"/>
              </w:rPr>
            </w:pPr>
            <w:r w:rsidRPr="00BA0413">
              <w:rPr>
                <w:bCs/>
                <w:sz w:val="20"/>
                <w:szCs w:val="20"/>
              </w:rPr>
              <w:t>Наименование изделия</w:t>
            </w:r>
            <w:r w:rsidRPr="00BA0413">
              <w:rPr>
                <w:sz w:val="20"/>
                <w:szCs w:val="20"/>
              </w:rPr>
              <w:t>¹</w:t>
            </w:r>
          </w:p>
        </w:tc>
        <w:tc>
          <w:tcPr>
            <w:tcW w:w="6237" w:type="dxa"/>
            <w:tcBorders>
              <w:top w:val="single" w:sz="4" w:space="0" w:color="auto"/>
              <w:left w:val="nil"/>
              <w:bottom w:val="single" w:sz="4" w:space="0" w:color="auto"/>
              <w:right w:val="single" w:sz="4" w:space="0" w:color="auto"/>
            </w:tcBorders>
            <w:shd w:val="clear" w:color="auto" w:fill="auto"/>
            <w:vAlign w:val="center"/>
          </w:tcPr>
          <w:p w:rsidR="00BA0413" w:rsidRPr="00BA0413" w:rsidRDefault="00BA0413" w:rsidP="00A7682C">
            <w:pPr>
              <w:jc w:val="center"/>
              <w:rPr>
                <w:bCs/>
                <w:sz w:val="20"/>
                <w:szCs w:val="20"/>
              </w:rPr>
            </w:pPr>
            <w:r w:rsidRPr="00BA0413">
              <w:rPr>
                <w:sz w:val="20"/>
                <w:szCs w:val="20"/>
              </w:rPr>
              <w:t>Описание функциональных и технических характеристик²:</w:t>
            </w:r>
          </w:p>
        </w:tc>
        <w:tc>
          <w:tcPr>
            <w:tcW w:w="1134" w:type="dxa"/>
            <w:tcBorders>
              <w:top w:val="single" w:sz="4" w:space="0" w:color="auto"/>
              <w:left w:val="nil"/>
              <w:bottom w:val="single" w:sz="4" w:space="0" w:color="auto"/>
              <w:right w:val="single" w:sz="4" w:space="0" w:color="auto"/>
            </w:tcBorders>
            <w:shd w:val="clear" w:color="auto" w:fill="auto"/>
            <w:vAlign w:val="center"/>
          </w:tcPr>
          <w:p w:rsidR="00BA0413" w:rsidRPr="00BA0413" w:rsidRDefault="00BA0413" w:rsidP="00A7682C">
            <w:pPr>
              <w:jc w:val="center"/>
              <w:rPr>
                <w:bCs/>
                <w:sz w:val="20"/>
                <w:szCs w:val="20"/>
              </w:rPr>
            </w:pPr>
            <w:r w:rsidRPr="00BA0413">
              <w:rPr>
                <w:sz w:val="20"/>
                <w:szCs w:val="20"/>
              </w:rPr>
              <w:t>Цена за единицу, рублей</w:t>
            </w:r>
          </w:p>
        </w:tc>
      </w:tr>
      <w:tr w:rsidR="00BA0413" w:rsidRPr="00BA0413" w:rsidTr="00BA0413">
        <w:trPr>
          <w:trHeight w:val="2505"/>
        </w:trPr>
        <w:tc>
          <w:tcPr>
            <w:tcW w:w="568" w:type="dxa"/>
            <w:tcBorders>
              <w:top w:val="nil"/>
              <w:left w:val="single" w:sz="4" w:space="0" w:color="auto"/>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1</w:t>
            </w:r>
          </w:p>
        </w:tc>
        <w:tc>
          <w:tcPr>
            <w:tcW w:w="1559"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lang w:eastAsia="ru-RU"/>
              </w:rPr>
            </w:pPr>
            <w:r w:rsidRPr="00BA0413">
              <w:rPr>
                <w:sz w:val="20"/>
                <w:szCs w:val="20"/>
                <w:lang w:eastAsia="ru-RU"/>
              </w:rPr>
              <w:t>Тутор на голеностопный сустав</w:t>
            </w:r>
          </w:p>
          <w:p w:rsidR="00BA0413" w:rsidRPr="00BA0413" w:rsidRDefault="00BA0413" w:rsidP="00A7682C">
            <w:pPr>
              <w:jc w:val="center"/>
              <w:rPr>
                <w:sz w:val="20"/>
                <w:szCs w:val="20"/>
                <w:lang w:eastAsia="ru-RU"/>
              </w:rPr>
            </w:pPr>
            <w:r w:rsidRPr="00BA0413">
              <w:rPr>
                <w:sz w:val="20"/>
                <w:szCs w:val="20"/>
                <w:lang w:eastAsia="ru-RU"/>
              </w:rPr>
              <w:t>8-09-49</w:t>
            </w:r>
          </w:p>
        </w:tc>
        <w:tc>
          <w:tcPr>
            <w:tcW w:w="6237" w:type="dxa"/>
            <w:tcBorders>
              <w:top w:val="nil"/>
              <w:left w:val="nil"/>
              <w:bottom w:val="single" w:sz="4" w:space="0" w:color="auto"/>
              <w:right w:val="single" w:sz="4" w:space="0" w:color="auto"/>
            </w:tcBorders>
            <w:shd w:val="clear" w:color="auto" w:fill="auto"/>
          </w:tcPr>
          <w:p w:rsidR="00BA0413" w:rsidRPr="00BA0413" w:rsidRDefault="00BA0413" w:rsidP="00A7682C">
            <w:pPr>
              <w:jc w:val="both"/>
              <w:rPr>
                <w:sz w:val="20"/>
                <w:szCs w:val="20"/>
                <w:lang w:eastAsia="ru-RU"/>
              </w:rPr>
            </w:pPr>
            <w:r w:rsidRPr="00BA0413">
              <w:rPr>
                <w:rStyle w:val="highlight"/>
                <w:sz w:val="20"/>
                <w:szCs w:val="20"/>
                <w:shd w:val="clear" w:color="auto" w:fill="FFFFFF" w:themeFill="background1"/>
              </w:rPr>
              <w:t>Тут</w:t>
            </w:r>
            <w:r w:rsidRPr="00BA0413">
              <w:rPr>
                <w:sz w:val="20"/>
                <w:szCs w:val="20"/>
                <w:shd w:val="clear" w:color="auto" w:fill="FFFFFF" w:themeFill="background1"/>
              </w:rPr>
              <w:t xml:space="preserve">ор на голеностопный сустав предназначен для обеспечения фиксации голени и стопы в заданном положении коррекции патологических установок, нагрузочный (для ходьбы) и </w:t>
            </w:r>
            <w:proofErr w:type="spellStart"/>
            <w:r w:rsidRPr="00BA0413">
              <w:rPr>
                <w:sz w:val="20"/>
                <w:szCs w:val="20"/>
                <w:shd w:val="clear" w:color="auto" w:fill="FFFFFF" w:themeFill="background1"/>
              </w:rPr>
              <w:t>безнагрузочный</w:t>
            </w:r>
            <w:proofErr w:type="spellEnd"/>
            <w:r w:rsidRPr="00BA0413">
              <w:rPr>
                <w:sz w:val="20"/>
                <w:szCs w:val="20"/>
                <w:shd w:val="clear" w:color="auto" w:fill="FFFFFF" w:themeFill="background1"/>
              </w:rPr>
              <w:t xml:space="preserve"> (для покоя), с компенсацией укорочения и без компенсации. Должен изготавливаться по индивидуальному гипсовому слепку, представляет собой жесткую гильзу из низкотемпературного термопласта высокой плотности с вкладышем  из вспененного смягчающего материала или без него. Фиксация </w:t>
            </w:r>
            <w:r w:rsidRPr="00BA0413">
              <w:rPr>
                <w:rStyle w:val="highlight"/>
                <w:sz w:val="20"/>
                <w:szCs w:val="20"/>
                <w:shd w:val="clear" w:color="auto" w:fill="FFFFFF" w:themeFill="background1"/>
              </w:rPr>
              <w:t>тут</w:t>
            </w:r>
            <w:r w:rsidRPr="00BA0413">
              <w:rPr>
                <w:sz w:val="20"/>
                <w:szCs w:val="20"/>
                <w:shd w:val="clear" w:color="auto" w:fill="FFFFFF" w:themeFill="background1"/>
              </w:rPr>
              <w:t>ора должна осуществляться креплением</w:t>
            </w:r>
            <w:r w:rsidRPr="00BA0413">
              <w:rPr>
                <w:sz w:val="20"/>
                <w:szCs w:val="20"/>
                <w:shd w:val="clear" w:color="auto" w:fill="FFFFFF"/>
              </w:rPr>
              <w:t xml:space="preserve"> с застежкой текстильной "контакт" или при помощи шнуровки. Тип изделия по назначению - </w:t>
            </w:r>
            <w:proofErr w:type="gramStart"/>
            <w:r w:rsidRPr="00BA0413">
              <w:rPr>
                <w:sz w:val="20"/>
                <w:szCs w:val="20"/>
                <w:shd w:val="clear" w:color="auto" w:fill="FFFFFF"/>
              </w:rPr>
              <w:t>постоянное</w:t>
            </w:r>
            <w:proofErr w:type="gramEnd"/>
            <w:r w:rsidRPr="00BA0413">
              <w:rPr>
                <w:sz w:val="20"/>
                <w:szCs w:val="20"/>
                <w:shd w:val="clear" w:color="auto" w:fill="FFFFFF"/>
              </w:rPr>
              <w:t>.</w:t>
            </w:r>
          </w:p>
          <w:p w:rsidR="00BA0413" w:rsidRPr="00BA0413" w:rsidRDefault="00BA0413" w:rsidP="00A7682C">
            <w:pPr>
              <w:jc w:val="both"/>
              <w:rPr>
                <w:sz w:val="20"/>
                <w:szCs w:val="20"/>
                <w:lang w:eastAsia="ru-RU"/>
              </w:rPr>
            </w:pPr>
            <w:r w:rsidRPr="00BA0413">
              <w:rPr>
                <w:sz w:val="20"/>
                <w:szCs w:val="20"/>
                <w:lang w:eastAsia="ru-RU"/>
              </w:rPr>
              <w:t>Гарантийный срок не менее - 7 месяцев.</w:t>
            </w:r>
          </w:p>
          <w:p w:rsidR="00BA0413" w:rsidRPr="00BA0413" w:rsidRDefault="00BA0413" w:rsidP="00A7682C">
            <w:pPr>
              <w:jc w:val="both"/>
              <w:rPr>
                <w:sz w:val="20"/>
                <w:szCs w:val="20"/>
                <w:lang w:eastAsia="ru-RU"/>
              </w:rPr>
            </w:pPr>
            <w:r w:rsidRPr="00BA0413">
              <w:rPr>
                <w:sz w:val="20"/>
                <w:szCs w:val="20"/>
                <w:lang w:eastAsia="ru-RU"/>
              </w:rPr>
              <w:t>Гарантийный срок для детей не менее - 4 месяца.</w:t>
            </w:r>
          </w:p>
        </w:tc>
        <w:tc>
          <w:tcPr>
            <w:tcW w:w="1134"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не более</w:t>
            </w:r>
          </w:p>
          <w:p w:rsidR="00BA0413" w:rsidRPr="00BA0413" w:rsidRDefault="00BA0413" w:rsidP="00A7682C">
            <w:pPr>
              <w:jc w:val="center"/>
              <w:rPr>
                <w:sz w:val="20"/>
                <w:szCs w:val="20"/>
              </w:rPr>
            </w:pPr>
            <w:r w:rsidRPr="00BA0413">
              <w:rPr>
                <w:sz w:val="20"/>
                <w:szCs w:val="20"/>
              </w:rPr>
              <w:t>8 190,00</w:t>
            </w:r>
          </w:p>
        </w:tc>
      </w:tr>
      <w:tr w:rsidR="00BA0413" w:rsidRPr="00BA0413" w:rsidTr="00BA0413">
        <w:trPr>
          <w:trHeight w:val="2070"/>
        </w:trPr>
        <w:tc>
          <w:tcPr>
            <w:tcW w:w="568" w:type="dxa"/>
            <w:tcBorders>
              <w:top w:val="nil"/>
              <w:left w:val="single" w:sz="4" w:space="0" w:color="auto"/>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2</w:t>
            </w:r>
          </w:p>
        </w:tc>
        <w:tc>
          <w:tcPr>
            <w:tcW w:w="1559"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lang w:eastAsia="ru-RU"/>
              </w:rPr>
            </w:pPr>
            <w:r w:rsidRPr="00BA0413">
              <w:rPr>
                <w:sz w:val="20"/>
                <w:szCs w:val="20"/>
                <w:lang w:eastAsia="ru-RU"/>
              </w:rPr>
              <w:t>Тутор на коленный сустав</w:t>
            </w:r>
          </w:p>
          <w:p w:rsidR="00BA0413" w:rsidRPr="00BA0413" w:rsidRDefault="00BA0413" w:rsidP="00A7682C">
            <w:pPr>
              <w:jc w:val="center"/>
              <w:rPr>
                <w:sz w:val="20"/>
                <w:szCs w:val="20"/>
                <w:lang w:eastAsia="ru-RU"/>
              </w:rPr>
            </w:pPr>
            <w:r w:rsidRPr="00BA0413">
              <w:rPr>
                <w:sz w:val="20"/>
                <w:szCs w:val="20"/>
                <w:lang w:eastAsia="ru-RU"/>
              </w:rPr>
              <w:t>8-09-51</w:t>
            </w:r>
          </w:p>
        </w:tc>
        <w:tc>
          <w:tcPr>
            <w:tcW w:w="6237" w:type="dxa"/>
            <w:tcBorders>
              <w:top w:val="nil"/>
              <w:left w:val="nil"/>
              <w:bottom w:val="single" w:sz="4" w:space="0" w:color="auto"/>
              <w:right w:val="single" w:sz="4" w:space="0" w:color="auto"/>
            </w:tcBorders>
            <w:shd w:val="clear" w:color="auto" w:fill="auto"/>
          </w:tcPr>
          <w:p w:rsidR="00BA0413" w:rsidRPr="00BA0413" w:rsidRDefault="00BA0413" w:rsidP="00A7682C">
            <w:pPr>
              <w:jc w:val="both"/>
              <w:rPr>
                <w:sz w:val="20"/>
                <w:szCs w:val="20"/>
                <w:lang w:eastAsia="ru-RU"/>
              </w:rPr>
            </w:pPr>
            <w:r w:rsidRPr="00BA0413">
              <w:rPr>
                <w:sz w:val="20"/>
                <w:szCs w:val="20"/>
                <w:lang w:eastAsia="ru-RU"/>
              </w:rPr>
              <w:t xml:space="preserve">Тутор на коленный сустав с захватом голени и бедра, фиксирующий, предназначен для обеспечения неподвижности в коленном суставе. Должен изготавливаться по индивидуальным гипсовым слепкам с нижней конечности. Гильза должна быть из листового термопласта со вспененным смягчающим материалом, с шинами или без них, крепление должно быть из кожаных полуфабрикатов, изготовление должно быть по индивидуальным слепкам. Тип изделия по назначению - </w:t>
            </w:r>
            <w:proofErr w:type="gramStart"/>
            <w:r w:rsidRPr="00BA0413">
              <w:rPr>
                <w:sz w:val="20"/>
                <w:szCs w:val="20"/>
                <w:lang w:eastAsia="ru-RU"/>
              </w:rPr>
              <w:t>постоянное</w:t>
            </w:r>
            <w:proofErr w:type="gramEnd"/>
            <w:r w:rsidRPr="00BA0413">
              <w:rPr>
                <w:sz w:val="20"/>
                <w:szCs w:val="20"/>
                <w:lang w:eastAsia="ru-RU"/>
              </w:rPr>
              <w:t>.</w:t>
            </w:r>
          </w:p>
          <w:p w:rsidR="00BA0413" w:rsidRPr="00BA0413" w:rsidRDefault="00BA0413" w:rsidP="00A7682C">
            <w:pPr>
              <w:jc w:val="both"/>
              <w:rPr>
                <w:sz w:val="20"/>
                <w:szCs w:val="20"/>
                <w:lang w:eastAsia="ru-RU"/>
              </w:rPr>
            </w:pPr>
            <w:r w:rsidRPr="00BA0413">
              <w:rPr>
                <w:sz w:val="20"/>
                <w:szCs w:val="20"/>
                <w:lang w:eastAsia="ru-RU"/>
              </w:rPr>
              <w:t>Гарантийный срок не менее - 7 месяцев.</w:t>
            </w:r>
          </w:p>
          <w:p w:rsidR="00BA0413" w:rsidRPr="00BA0413" w:rsidRDefault="00BA0413" w:rsidP="00A7682C">
            <w:pPr>
              <w:jc w:val="both"/>
              <w:rPr>
                <w:sz w:val="20"/>
                <w:szCs w:val="20"/>
                <w:lang w:eastAsia="ru-RU"/>
              </w:rPr>
            </w:pPr>
            <w:r w:rsidRPr="00BA0413">
              <w:rPr>
                <w:sz w:val="20"/>
                <w:szCs w:val="20"/>
                <w:lang w:eastAsia="ru-RU"/>
              </w:rPr>
              <w:t>Гарантийный срок для детей не менее - 4 месяца.</w:t>
            </w:r>
          </w:p>
        </w:tc>
        <w:tc>
          <w:tcPr>
            <w:tcW w:w="1134"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не более</w:t>
            </w:r>
          </w:p>
          <w:p w:rsidR="00BA0413" w:rsidRPr="00BA0413" w:rsidRDefault="00BA0413" w:rsidP="00A7682C">
            <w:pPr>
              <w:jc w:val="center"/>
              <w:rPr>
                <w:sz w:val="20"/>
                <w:szCs w:val="20"/>
              </w:rPr>
            </w:pPr>
            <w:r w:rsidRPr="00BA0413">
              <w:rPr>
                <w:sz w:val="20"/>
                <w:szCs w:val="20"/>
              </w:rPr>
              <w:t>10 040,00</w:t>
            </w:r>
          </w:p>
        </w:tc>
      </w:tr>
      <w:tr w:rsidR="00BA0413" w:rsidRPr="00BA0413" w:rsidTr="00BA0413">
        <w:trPr>
          <w:trHeight w:val="2175"/>
        </w:trPr>
        <w:tc>
          <w:tcPr>
            <w:tcW w:w="568" w:type="dxa"/>
            <w:tcBorders>
              <w:top w:val="nil"/>
              <w:left w:val="single" w:sz="4" w:space="0" w:color="auto"/>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lastRenderedPageBreak/>
              <w:t>3</w:t>
            </w:r>
          </w:p>
        </w:tc>
        <w:tc>
          <w:tcPr>
            <w:tcW w:w="1559"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lang w:eastAsia="ru-RU"/>
              </w:rPr>
            </w:pPr>
            <w:r w:rsidRPr="00BA0413">
              <w:rPr>
                <w:sz w:val="20"/>
                <w:szCs w:val="20"/>
                <w:lang w:eastAsia="ru-RU"/>
              </w:rPr>
              <w:t>Тутор на всю ногу</w:t>
            </w:r>
          </w:p>
          <w:p w:rsidR="00BA0413" w:rsidRPr="00BA0413" w:rsidRDefault="00BA0413" w:rsidP="00A7682C">
            <w:pPr>
              <w:jc w:val="center"/>
              <w:rPr>
                <w:sz w:val="20"/>
                <w:szCs w:val="20"/>
                <w:lang w:eastAsia="ru-RU"/>
              </w:rPr>
            </w:pPr>
            <w:r w:rsidRPr="00BA0413">
              <w:rPr>
                <w:sz w:val="20"/>
                <w:szCs w:val="20"/>
                <w:lang w:eastAsia="ru-RU"/>
              </w:rPr>
              <w:t>8-09-54</w:t>
            </w:r>
          </w:p>
        </w:tc>
        <w:tc>
          <w:tcPr>
            <w:tcW w:w="6237" w:type="dxa"/>
            <w:tcBorders>
              <w:top w:val="nil"/>
              <w:left w:val="nil"/>
              <w:bottom w:val="single" w:sz="4" w:space="0" w:color="auto"/>
              <w:right w:val="single" w:sz="4" w:space="0" w:color="auto"/>
            </w:tcBorders>
            <w:shd w:val="clear" w:color="auto" w:fill="auto"/>
          </w:tcPr>
          <w:p w:rsidR="00BA0413" w:rsidRPr="00BA0413" w:rsidRDefault="00BA0413" w:rsidP="00A7682C">
            <w:pPr>
              <w:jc w:val="both"/>
              <w:rPr>
                <w:sz w:val="20"/>
                <w:szCs w:val="20"/>
                <w:lang w:eastAsia="ru-RU"/>
              </w:rPr>
            </w:pPr>
            <w:r w:rsidRPr="00BA0413">
              <w:rPr>
                <w:sz w:val="20"/>
                <w:szCs w:val="20"/>
                <w:lang w:eastAsia="ru-RU"/>
              </w:rPr>
              <w:t xml:space="preserve">Тутор на всю ногу, фиксирующий, предназначен для фиксации нижней конечности в физиологическом или заданном положении, для обеспечения покоя нижней конечности, и для удержания ноги в заданном положении при ходьбе.  Должен изготавливаться по индивидуальным гипсовым слепкам с пораженной конечности. Должен состоять из гильзы, охватывающей стопу голень и бедро,  из термопласта высокотемпературного со вспененным смягчающим материалом и элементов крепления с лентой контакт. Тип изделий по назначению - </w:t>
            </w:r>
            <w:proofErr w:type="gramStart"/>
            <w:r w:rsidRPr="00BA0413">
              <w:rPr>
                <w:sz w:val="20"/>
                <w:szCs w:val="20"/>
                <w:lang w:eastAsia="ru-RU"/>
              </w:rPr>
              <w:t>постоянное</w:t>
            </w:r>
            <w:proofErr w:type="gramEnd"/>
            <w:r w:rsidRPr="00BA0413">
              <w:rPr>
                <w:sz w:val="20"/>
                <w:szCs w:val="20"/>
                <w:lang w:eastAsia="ru-RU"/>
              </w:rPr>
              <w:t>.</w:t>
            </w:r>
            <w:r w:rsidRPr="00BA0413">
              <w:rPr>
                <w:sz w:val="20"/>
                <w:szCs w:val="20"/>
                <w:lang w:eastAsia="ru-RU"/>
              </w:rPr>
              <w:br/>
              <w:t>Гарантийный срок не менее - 7 месяцев.</w:t>
            </w:r>
          </w:p>
          <w:p w:rsidR="00BA0413" w:rsidRPr="00BA0413" w:rsidRDefault="00BA0413" w:rsidP="00A7682C">
            <w:pPr>
              <w:jc w:val="both"/>
              <w:rPr>
                <w:sz w:val="20"/>
                <w:szCs w:val="20"/>
                <w:lang w:eastAsia="ru-RU"/>
              </w:rPr>
            </w:pPr>
            <w:r w:rsidRPr="00BA0413">
              <w:rPr>
                <w:sz w:val="20"/>
                <w:szCs w:val="20"/>
                <w:lang w:eastAsia="ru-RU"/>
              </w:rPr>
              <w:t>Гарантийный срок для детей не менее - 4 месяца.</w:t>
            </w:r>
          </w:p>
        </w:tc>
        <w:tc>
          <w:tcPr>
            <w:tcW w:w="1134" w:type="dxa"/>
            <w:tcBorders>
              <w:top w:val="nil"/>
              <w:left w:val="nil"/>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не более</w:t>
            </w:r>
          </w:p>
          <w:p w:rsidR="00BA0413" w:rsidRPr="00BA0413" w:rsidRDefault="00BA0413" w:rsidP="00A7682C">
            <w:pPr>
              <w:jc w:val="center"/>
              <w:rPr>
                <w:sz w:val="20"/>
                <w:szCs w:val="20"/>
              </w:rPr>
            </w:pPr>
            <w:r w:rsidRPr="00BA0413">
              <w:rPr>
                <w:sz w:val="20"/>
                <w:szCs w:val="20"/>
              </w:rPr>
              <w:t>11 440,00</w:t>
            </w:r>
          </w:p>
        </w:tc>
      </w:tr>
      <w:tr w:rsidR="00BA0413" w:rsidRPr="00BA0413" w:rsidTr="00BA0413">
        <w:trPr>
          <w:trHeight w:val="3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0413" w:rsidRPr="00BA0413" w:rsidRDefault="00BA0413" w:rsidP="00A7682C">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BA0413" w:rsidRPr="00BA0413" w:rsidRDefault="00BA0413" w:rsidP="00A7682C">
            <w:pPr>
              <w:rPr>
                <w:sz w:val="20"/>
                <w:szCs w:val="20"/>
              </w:rPr>
            </w:pPr>
            <w:r w:rsidRPr="00BA0413">
              <w:rPr>
                <w:sz w:val="20"/>
                <w:szCs w:val="20"/>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tcPr>
          <w:p w:rsidR="00BA0413" w:rsidRPr="00BA0413" w:rsidRDefault="00BA0413" w:rsidP="00A7682C">
            <w:pPr>
              <w:jc w:val="both"/>
              <w:rPr>
                <w:sz w:val="20"/>
                <w:szCs w:val="20"/>
              </w:rPr>
            </w:pPr>
            <w:r w:rsidRPr="00BA0413">
              <w:rPr>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BA0413" w:rsidRPr="00BA0413" w:rsidRDefault="00BA0413" w:rsidP="00A7682C">
            <w:pPr>
              <w:jc w:val="center"/>
              <w:rPr>
                <w:sz w:val="20"/>
                <w:szCs w:val="20"/>
              </w:rPr>
            </w:pPr>
            <w:r w:rsidRPr="00BA0413">
              <w:rPr>
                <w:sz w:val="20"/>
                <w:szCs w:val="20"/>
              </w:rPr>
              <w:t>не более</w:t>
            </w:r>
          </w:p>
          <w:p w:rsidR="00BA0413" w:rsidRPr="00BA0413" w:rsidRDefault="00BA0413" w:rsidP="00A7682C">
            <w:pPr>
              <w:jc w:val="center"/>
              <w:rPr>
                <w:sz w:val="20"/>
                <w:szCs w:val="20"/>
              </w:rPr>
            </w:pPr>
            <w:r w:rsidRPr="00BA0413">
              <w:rPr>
                <w:sz w:val="20"/>
                <w:szCs w:val="20"/>
              </w:rPr>
              <w:t>29 670,00</w:t>
            </w:r>
          </w:p>
        </w:tc>
      </w:tr>
    </w:tbl>
    <w:p w:rsidR="00BA0413" w:rsidRDefault="00BA0413" w:rsidP="00BA0413">
      <w:pPr>
        <w:jc w:val="both"/>
        <w:rPr>
          <w:sz w:val="20"/>
          <w:szCs w:val="20"/>
        </w:rPr>
      </w:pPr>
    </w:p>
    <w:p w:rsidR="00BA0413" w:rsidRPr="000D6EFA" w:rsidRDefault="00BA0413" w:rsidP="00BA0413">
      <w:pPr>
        <w:jc w:val="both"/>
        <w:rPr>
          <w:sz w:val="18"/>
          <w:szCs w:val="18"/>
        </w:rPr>
      </w:pPr>
      <w:proofErr w:type="gramStart"/>
      <w:r w:rsidRPr="000D6EFA">
        <w:rPr>
          <w:sz w:val="20"/>
          <w:szCs w:val="20"/>
        </w:rPr>
        <w:t>¹</w:t>
      </w:r>
      <w:r w:rsidRPr="000D6EFA">
        <w:t xml:space="preserve"> </w:t>
      </w:r>
      <w:r w:rsidRPr="0073152F">
        <w:rPr>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sz w:val="18"/>
          <w:szCs w:val="18"/>
        </w:rPr>
        <w:t>абилитации</w:t>
      </w:r>
      <w:proofErr w:type="spellEnd"/>
      <w:r w:rsidRPr="0073152F">
        <w:rPr>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73152F">
        <w:rPr>
          <w:sz w:val="18"/>
          <w:szCs w:val="18"/>
        </w:rPr>
        <w:t xml:space="preserve">), протезно-ортопедическими изделиями, утвержденными постановлением Правительства Российской Федерации от 07.04.2008 № 240. Наименование </w:t>
      </w:r>
      <w:r>
        <w:rPr>
          <w:sz w:val="18"/>
          <w:szCs w:val="18"/>
        </w:rPr>
        <w:t>изделия</w:t>
      </w:r>
      <w:r w:rsidRPr="0073152F">
        <w:rPr>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A0413" w:rsidRPr="000D6EFA" w:rsidRDefault="00BA0413" w:rsidP="00BA0413">
      <w:pPr>
        <w:jc w:val="both"/>
        <w:rPr>
          <w:sz w:val="18"/>
          <w:szCs w:val="18"/>
        </w:rPr>
      </w:pPr>
      <w:proofErr w:type="gramStart"/>
      <w:r w:rsidRPr="000D6EFA">
        <w:rPr>
          <w:sz w:val="20"/>
          <w:szCs w:val="20"/>
          <w:vertAlign w:val="superscript"/>
        </w:rPr>
        <w:t xml:space="preserve">² </w:t>
      </w:r>
      <w:r w:rsidRPr="0073152F">
        <w:rPr>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sz w:val="18"/>
          <w:szCs w:val="18"/>
        </w:rPr>
        <w:t xml:space="preserve"> ограничений жизнедеятельности</w:t>
      </w:r>
      <w:r w:rsidRPr="0073152F">
        <w:rPr>
          <w:sz w:val="18"/>
          <w:szCs w:val="18"/>
        </w:rPr>
        <w:t xml:space="preserve"> инвалидов.</w:t>
      </w:r>
      <w:proofErr w:type="gramEnd"/>
    </w:p>
    <w:p w:rsidR="00BA0413" w:rsidRDefault="00BA0413" w:rsidP="00BA0413"/>
    <w:p w:rsidR="00BA0413" w:rsidRDefault="00BA0413" w:rsidP="00BA0413">
      <w:pPr>
        <w:jc w:val="right"/>
      </w:pPr>
      <w:r>
        <w:t xml:space="preserve">                                                                                                                                                         </w:t>
      </w:r>
    </w:p>
    <w:p w:rsidR="00BA0413" w:rsidRDefault="00BA0413" w:rsidP="00BA0413">
      <w:pPr>
        <w:jc w:val="right"/>
      </w:pPr>
    </w:p>
    <w:p w:rsidR="00BA0413" w:rsidRDefault="00BA0413" w:rsidP="00BA0413">
      <w:pPr>
        <w:jc w:val="right"/>
      </w:pPr>
    </w:p>
    <w:p w:rsidR="00BA0413" w:rsidRDefault="00BA0413" w:rsidP="00BA0413">
      <w:pPr>
        <w:jc w:val="right"/>
      </w:pPr>
    </w:p>
    <w:p w:rsidR="00BA0413" w:rsidRDefault="00BA0413" w:rsidP="00BA0413">
      <w:pPr>
        <w:jc w:val="right"/>
      </w:pPr>
    </w:p>
    <w:p w:rsidR="00BA0413" w:rsidRDefault="00BA0413" w:rsidP="00C225BD">
      <w:pPr>
        <w:tabs>
          <w:tab w:val="left" w:pos="8160"/>
        </w:tabs>
        <w:jc w:val="both"/>
        <w:rPr>
          <w:sz w:val="20"/>
          <w:szCs w:val="20"/>
        </w:rPr>
      </w:pPr>
    </w:p>
    <w:p w:rsidR="00BA0413" w:rsidRDefault="00BA0413" w:rsidP="00C225BD">
      <w:pPr>
        <w:tabs>
          <w:tab w:val="left" w:pos="8160"/>
        </w:tabs>
        <w:jc w:val="both"/>
        <w:rPr>
          <w:sz w:val="20"/>
          <w:szCs w:val="20"/>
        </w:rPr>
      </w:pPr>
    </w:p>
    <w:p w:rsidR="00BA0413" w:rsidRDefault="00BA0413" w:rsidP="00C225BD">
      <w:pPr>
        <w:tabs>
          <w:tab w:val="left" w:pos="8160"/>
        </w:tabs>
        <w:jc w:val="both"/>
        <w:rPr>
          <w:sz w:val="20"/>
          <w:szCs w:val="20"/>
        </w:rPr>
      </w:pPr>
    </w:p>
    <w:p w:rsidR="00BA0413" w:rsidRDefault="00BA0413" w:rsidP="00C225BD">
      <w:pPr>
        <w:tabs>
          <w:tab w:val="left" w:pos="8160"/>
        </w:tabs>
        <w:jc w:val="both"/>
        <w:rPr>
          <w:sz w:val="20"/>
          <w:szCs w:val="20"/>
        </w:rPr>
      </w:pPr>
    </w:p>
    <w:p w:rsidR="00BA0413" w:rsidRDefault="00BA0413" w:rsidP="00C225BD">
      <w:pPr>
        <w:tabs>
          <w:tab w:val="left" w:pos="8160"/>
        </w:tabs>
        <w:jc w:val="both"/>
        <w:rPr>
          <w:sz w:val="20"/>
          <w:szCs w:val="20"/>
        </w:rPr>
      </w:pPr>
    </w:p>
    <w:p w:rsidR="00BA0413" w:rsidRDefault="00BA0413" w:rsidP="00C225BD">
      <w:pPr>
        <w:tabs>
          <w:tab w:val="left" w:pos="8160"/>
        </w:tabs>
        <w:jc w:val="both"/>
        <w:rPr>
          <w:sz w:val="20"/>
          <w:szCs w:val="20"/>
        </w:rPr>
      </w:pPr>
    </w:p>
    <w:p w:rsidR="0017052D" w:rsidRPr="0017052D" w:rsidRDefault="0017052D" w:rsidP="00C225BD">
      <w:pPr>
        <w:tabs>
          <w:tab w:val="left" w:pos="8160"/>
        </w:tabs>
        <w:jc w:val="both"/>
        <w:rPr>
          <w:sz w:val="20"/>
          <w:szCs w:val="20"/>
          <w:lang w:eastAsia="ar-SA"/>
        </w:rPr>
      </w:pPr>
    </w:p>
    <w:sectPr w:rsidR="0017052D" w:rsidRPr="0017052D"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CE6DEF"/>
    <w:multiLevelType w:val="multilevel"/>
    <w:tmpl w:val="64663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5BD"/>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1E0"/>
    <w:rsid w:val="0002633C"/>
    <w:rsid w:val="0002656C"/>
    <w:rsid w:val="00026E03"/>
    <w:rsid w:val="0002724A"/>
    <w:rsid w:val="000272E6"/>
    <w:rsid w:val="0002732B"/>
    <w:rsid w:val="00027562"/>
    <w:rsid w:val="000278B7"/>
    <w:rsid w:val="00027E86"/>
    <w:rsid w:val="0003018B"/>
    <w:rsid w:val="000302FB"/>
    <w:rsid w:val="00030771"/>
    <w:rsid w:val="000307E8"/>
    <w:rsid w:val="000309E5"/>
    <w:rsid w:val="000315C0"/>
    <w:rsid w:val="00031607"/>
    <w:rsid w:val="0003182E"/>
    <w:rsid w:val="0003187C"/>
    <w:rsid w:val="000318A4"/>
    <w:rsid w:val="00031B72"/>
    <w:rsid w:val="00031C1C"/>
    <w:rsid w:val="00032528"/>
    <w:rsid w:val="00032A6B"/>
    <w:rsid w:val="00032BFC"/>
    <w:rsid w:val="0003338E"/>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E78"/>
    <w:rsid w:val="000C31F2"/>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56A"/>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8B"/>
    <w:rsid w:val="00122954"/>
    <w:rsid w:val="00122B60"/>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1CD9"/>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52D"/>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CFD"/>
    <w:rsid w:val="001C6D2C"/>
    <w:rsid w:val="001C6EE4"/>
    <w:rsid w:val="001C72FC"/>
    <w:rsid w:val="001C7EE9"/>
    <w:rsid w:val="001D0000"/>
    <w:rsid w:val="001D0169"/>
    <w:rsid w:val="001D0943"/>
    <w:rsid w:val="001D0A02"/>
    <w:rsid w:val="001D0CB6"/>
    <w:rsid w:val="001D0EB6"/>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6FB3"/>
    <w:rsid w:val="001E75A5"/>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2F1A"/>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AAD"/>
    <w:rsid w:val="00224C6A"/>
    <w:rsid w:val="00224CED"/>
    <w:rsid w:val="00224D4A"/>
    <w:rsid w:val="0022505B"/>
    <w:rsid w:val="00225932"/>
    <w:rsid w:val="00225EE9"/>
    <w:rsid w:val="00226037"/>
    <w:rsid w:val="002268CE"/>
    <w:rsid w:val="00227821"/>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052"/>
    <w:rsid w:val="002A1230"/>
    <w:rsid w:val="002A1242"/>
    <w:rsid w:val="002A1A04"/>
    <w:rsid w:val="002A1BC5"/>
    <w:rsid w:val="002A1ED3"/>
    <w:rsid w:val="002A2492"/>
    <w:rsid w:val="002A24FF"/>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5AD"/>
    <w:rsid w:val="003278BC"/>
    <w:rsid w:val="00327A7F"/>
    <w:rsid w:val="00327A95"/>
    <w:rsid w:val="00327BB8"/>
    <w:rsid w:val="00327CDE"/>
    <w:rsid w:val="00330398"/>
    <w:rsid w:val="00330680"/>
    <w:rsid w:val="0033078F"/>
    <w:rsid w:val="00330829"/>
    <w:rsid w:val="00330A4D"/>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B9D"/>
    <w:rsid w:val="00355F11"/>
    <w:rsid w:val="00356123"/>
    <w:rsid w:val="003561F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23"/>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816"/>
    <w:rsid w:val="003F7BBA"/>
    <w:rsid w:val="003F7D40"/>
    <w:rsid w:val="003F7EEE"/>
    <w:rsid w:val="004000C2"/>
    <w:rsid w:val="0040039B"/>
    <w:rsid w:val="0040064C"/>
    <w:rsid w:val="004006FC"/>
    <w:rsid w:val="00400766"/>
    <w:rsid w:val="00400896"/>
    <w:rsid w:val="004008A6"/>
    <w:rsid w:val="00400A09"/>
    <w:rsid w:val="00401216"/>
    <w:rsid w:val="004014CA"/>
    <w:rsid w:val="00401FA4"/>
    <w:rsid w:val="00402344"/>
    <w:rsid w:val="0040242E"/>
    <w:rsid w:val="004027BC"/>
    <w:rsid w:val="004027E4"/>
    <w:rsid w:val="00402ECE"/>
    <w:rsid w:val="004031A2"/>
    <w:rsid w:val="00403473"/>
    <w:rsid w:val="0040354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5E"/>
    <w:rsid w:val="004056C0"/>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14"/>
    <w:rsid w:val="00440836"/>
    <w:rsid w:val="00440BCE"/>
    <w:rsid w:val="00440F3B"/>
    <w:rsid w:val="0044119D"/>
    <w:rsid w:val="004418FB"/>
    <w:rsid w:val="0044198C"/>
    <w:rsid w:val="0044199E"/>
    <w:rsid w:val="00441D9D"/>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823"/>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566"/>
    <w:rsid w:val="0049398F"/>
    <w:rsid w:val="004940F7"/>
    <w:rsid w:val="004941C3"/>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8E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F87"/>
    <w:rsid w:val="005520BA"/>
    <w:rsid w:val="00552690"/>
    <w:rsid w:val="0055299B"/>
    <w:rsid w:val="00552A9F"/>
    <w:rsid w:val="00552AAC"/>
    <w:rsid w:val="00552BAB"/>
    <w:rsid w:val="00552D2C"/>
    <w:rsid w:val="00552D3D"/>
    <w:rsid w:val="00552D97"/>
    <w:rsid w:val="00552F45"/>
    <w:rsid w:val="0055335D"/>
    <w:rsid w:val="00553416"/>
    <w:rsid w:val="00553513"/>
    <w:rsid w:val="00553621"/>
    <w:rsid w:val="00553973"/>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D75"/>
    <w:rsid w:val="00561FA5"/>
    <w:rsid w:val="00562224"/>
    <w:rsid w:val="005624F5"/>
    <w:rsid w:val="005627B3"/>
    <w:rsid w:val="00562DE6"/>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C61"/>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F8D"/>
    <w:rsid w:val="0059724D"/>
    <w:rsid w:val="005974C7"/>
    <w:rsid w:val="005975A4"/>
    <w:rsid w:val="00597793"/>
    <w:rsid w:val="005A0136"/>
    <w:rsid w:val="005A0410"/>
    <w:rsid w:val="005A059C"/>
    <w:rsid w:val="005A0A7B"/>
    <w:rsid w:val="005A0A83"/>
    <w:rsid w:val="005A0BB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A1A"/>
    <w:rsid w:val="005E6C25"/>
    <w:rsid w:val="005E7032"/>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7177"/>
    <w:rsid w:val="0063735F"/>
    <w:rsid w:val="00637522"/>
    <w:rsid w:val="0063754D"/>
    <w:rsid w:val="00637872"/>
    <w:rsid w:val="006379AF"/>
    <w:rsid w:val="00637B05"/>
    <w:rsid w:val="006402A9"/>
    <w:rsid w:val="00640C78"/>
    <w:rsid w:val="00640D63"/>
    <w:rsid w:val="006412EF"/>
    <w:rsid w:val="006412FC"/>
    <w:rsid w:val="006413CC"/>
    <w:rsid w:val="006414D8"/>
    <w:rsid w:val="00641561"/>
    <w:rsid w:val="006417FE"/>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506D"/>
    <w:rsid w:val="006459A8"/>
    <w:rsid w:val="006459D9"/>
    <w:rsid w:val="006459FB"/>
    <w:rsid w:val="00645A7A"/>
    <w:rsid w:val="00645D53"/>
    <w:rsid w:val="00646448"/>
    <w:rsid w:val="006466E2"/>
    <w:rsid w:val="0064698E"/>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1C"/>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283"/>
    <w:rsid w:val="006833B1"/>
    <w:rsid w:val="006834F4"/>
    <w:rsid w:val="0068357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518"/>
    <w:rsid w:val="00702626"/>
    <w:rsid w:val="007026DF"/>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2605"/>
    <w:rsid w:val="00712691"/>
    <w:rsid w:val="007126D1"/>
    <w:rsid w:val="007127D0"/>
    <w:rsid w:val="00712C33"/>
    <w:rsid w:val="00712FC2"/>
    <w:rsid w:val="00713149"/>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81"/>
    <w:rsid w:val="00735D92"/>
    <w:rsid w:val="00735D9E"/>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375"/>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F1F"/>
    <w:rsid w:val="00752249"/>
    <w:rsid w:val="007522BE"/>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B23"/>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ABB"/>
    <w:rsid w:val="0094018A"/>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F5"/>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4C0"/>
    <w:rsid w:val="00960589"/>
    <w:rsid w:val="009606C4"/>
    <w:rsid w:val="00960BFE"/>
    <w:rsid w:val="00960E6D"/>
    <w:rsid w:val="00960EA9"/>
    <w:rsid w:val="0096106C"/>
    <w:rsid w:val="009610A8"/>
    <w:rsid w:val="00961169"/>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48C"/>
    <w:rsid w:val="00974502"/>
    <w:rsid w:val="00974725"/>
    <w:rsid w:val="00974A75"/>
    <w:rsid w:val="00974B51"/>
    <w:rsid w:val="00974E65"/>
    <w:rsid w:val="00974F99"/>
    <w:rsid w:val="00974FA2"/>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AC"/>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AAF"/>
    <w:rsid w:val="00A70DD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D69"/>
    <w:rsid w:val="00AC1D95"/>
    <w:rsid w:val="00AC21CB"/>
    <w:rsid w:val="00AC28D2"/>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B56"/>
    <w:rsid w:val="00B54DB9"/>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127"/>
    <w:rsid w:val="00B9651B"/>
    <w:rsid w:val="00B9654C"/>
    <w:rsid w:val="00B96AB9"/>
    <w:rsid w:val="00B96AD1"/>
    <w:rsid w:val="00B978FB"/>
    <w:rsid w:val="00BA001A"/>
    <w:rsid w:val="00BA00D2"/>
    <w:rsid w:val="00BA0413"/>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3BF3"/>
    <w:rsid w:val="00BA405E"/>
    <w:rsid w:val="00BA42CC"/>
    <w:rsid w:val="00BA44E9"/>
    <w:rsid w:val="00BA4794"/>
    <w:rsid w:val="00BA4B25"/>
    <w:rsid w:val="00BA4C0C"/>
    <w:rsid w:val="00BA4F41"/>
    <w:rsid w:val="00BA5628"/>
    <w:rsid w:val="00BA5743"/>
    <w:rsid w:val="00BA5A05"/>
    <w:rsid w:val="00BA5B8F"/>
    <w:rsid w:val="00BA5EB0"/>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E26"/>
    <w:rsid w:val="00BD1080"/>
    <w:rsid w:val="00BD1494"/>
    <w:rsid w:val="00BD158F"/>
    <w:rsid w:val="00BD1998"/>
    <w:rsid w:val="00BD1F4C"/>
    <w:rsid w:val="00BD2253"/>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5BD"/>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28F"/>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6CE"/>
    <w:rsid w:val="00C82837"/>
    <w:rsid w:val="00C82C31"/>
    <w:rsid w:val="00C82D63"/>
    <w:rsid w:val="00C83469"/>
    <w:rsid w:val="00C83ACF"/>
    <w:rsid w:val="00C83EB4"/>
    <w:rsid w:val="00C83F8C"/>
    <w:rsid w:val="00C840D8"/>
    <w:rsid w:val="00C8497F"/>
    <w:rsid w:val="00C84B6D"/>
    <w:rsid w:val="00C84B74"/>
    <w:rsid w:val="00C84B79"/>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D39"/>
    <w:rsid w:val="00C92D71"/>
    <w:rsid w:val="00C92E99"/>
    <w:rsid w:val="00C930E4"/>
    <w:rsid w:val="00C930F5"/>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3E0"/>
    <w:rsid w:val="00CB7526"/>
    <w:rsid w:val="00CB78AF"/>
    <w:rsid w:val="00CB7974"/>
    <w:rsid w:val="00CC0610"/>
    <w:rsid w:val="00CC0785"/>
    <w:rsid w:val="00CC0962"/>
    <w:rsid w:val="00CC0D32"/>
    <w:rsid w:val="00CC0DA9"/>
    <w:rsid w:val="00CC1061"/>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85F"/>
    <w:rsid w:val="00D00DD7"/>
    <w:rsid w:val="00D01177"/>
    <w:rsid w:val="00D01259"/>
    <w:rsid w:val="00D01778"/>
    <w:rsid w:val="00D01923"/>
    <w:rsid w:val="00D01CC3"/>
    <w:rsid w:val="00D025D9"/>
    <w:rsid w:val="00D0268D"/>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447"/>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F24"/>
    <w:rsid w:val="00D360B3"/>
    <w:rsid w:val="00D3672B"/>
    <w:rsid w:val="00D369C5"/>
    <w:rsid w:val="00D369DB"/>
    <w:rsid w:val="00D36A2C"/>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F5D"/>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12D"/>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A5D"/>
    <w:rsid w:val="00DA5C0E"/>
    <w:rsid w:val="00DA6005"/>
    <w:rsid w:val="00DA60D9"/>
    <w:rsid w:val="00DA63B0"/>
    <w:rsid w:val="00DA6887"/>
    <w:rsid w:val="00DA6B5D"/>
    <w:rsid w:val="00DA6EBA"/>
    <w:rsid w:val="00DA7043"/>
    <w:rsid w:val="00DA7160"/>
    <w:rsid w:val="00DA7996"/>
    <w:rsid w:val="00DB01A2"/>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A1E"/>
    <w:rsid w:val="00DC2CC1"/>
    <w:rsid w:val="00DC2CD7"/>
    <w:rsid w:val="00DC2D14"/>
    <w:rsid w:val="00DC3325"/>
    <w:rsid w:val="00DC3FCD"/>
    <w:rsid w:val="00DC48BC"/>
    <w:rsid w:val="00DC4DA7"/>
    <w:rsid w:val="00DC4DCF"/>
    <w:rsid w:val="00DC52BE"/>
    <w:rsid w:val="00DC5599"/>
    <w:rsid w:val="00DC55F5"/>
    <w:rsid w:val="00DC5A92"/>
    <w:rsid w:val="00DC5BF9"/>
    <w:rsid w:val="00DC5D86"/>
    <w:rsid w:val="00DC5DBD"/>
    <w:rsid w:val="00DC68D1"/>
    <w:rsid w:val="00DC710F"/>
    <w:rsid w:val="00DC784E"/>
    <w:rsid w:val="00DC7B0C"/>
    <w:rsid w:val="00DC7C9C"/>
    <w:rsid w:val="00DC7EB9"/>
    <w:rsid w:val="00DD0231"/>
    <w:rsid w:val="00DD02A5"/>
    <w:rsid w:val="00DD0330"/>
    <w:rsid w:val="00DD03F9"/>
    <w:rsid w:val="00DD0673"/>
    <w:rsid w:val="00DD0924"/>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7C3"/>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24A7"/>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B7"/>
    <w:rsid w:val="00E90D55"/>
    <w:rsid w:val="00E9125F"/>
    <w:rsid w:val="00E91391"/>
    <w:rsid w:val="00E91507"/>
    <w:rsid w:val="00E9153B"/>
    <w:rsid w:val="00E9170A"/>
    <w:rsid w:val="00E91779"/>
    <w:rsid w:val="00E91C14"/>
    <w:rsid w:val="00E9213F"/>
    <w:rsid w:val="00E9240E"/>
    <w:rsid w:val="00E92AF8"/>
    <w:rsid w:val="00E930AD"/>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F83"/>
    <w:rsid w:val="00EA3F98"/>
    <w:rsid w:val="00EA40D0"/>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B72"/>
    <w:rsid w:val="00EF2687"/>
    <w:rsid w:val="00EF273D"/>
    <w:rsid w:val="00EF2939"/>
    <w:rsid w:val="00EF2C3A"/>
    <w:rsid w:val="00EF2CF5"/>
    <w:rsid w:val="00EF2E70"/>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580"/>
    <w:rsid w:val="00F86805"/>
    <w:rsid w:val="00F86BCF"/>
    <w:rsid w:val="00F86DA5"/>
    <w:rsid w:val="00F86DD9"/>
    <w:rsid w:val="00F87490"/>
    <w:rsid w:val="00F879B8"/>
    <w:rsid w:val="00F87EE7"/>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96E"/>
    <w:rsid w:val="00F93AEF"/>
    <w:rsid w:val="00F93BB5"/>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C21"/>
    <w:rsid w:val="00FD3E53"/>
    <w:rsid w:val="00FD45D1"/>
    <w:rsid w:val="00FD4B50"/>
    <w:rsid w:val="00FD4D34"/>
    <w:rsid w:val="00FD55AA"/>
    <w:rsid w:val="00FD55C8"/>
    <w:rsid w:val="00FD589B"/>
    <w:rsid w:val="00FD5991"/>
    <w:rsid w:val="00FD5D49"/>
    <w:rsid w:val="00FD5EC9"/>
    <w:rsid w:val="00FD60B5"/>
    <w:rsid w:val="00FD60C1"/>
    <w:rsid w:val="00FD63F2"/>
    <w:rsid w:val="00FD64C4"/>
    <w:rsid w:val="00FD6503"/>
    <w:rsid w:val="00FD664F"/>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6562"/>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BD"/>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6">
    <w:name w:val="heading 6"/>
    <w:basedOn w:val="a"/>
    <w:next w:val="a"/>
    <w:link w:val="60"/>
    <w:qFormat/>
    <w:rsid w:val="00C225BD"/>
    <w:pPr>
      <w:keepNext/>
      <w:widowControl/>
      <w:numPr>
        <w:ilvl w:val="5"/>
        <w:numId w:val="2"/>
      </w:numPr>
      <w:overflowPunct w:val="0"/>
      <w:autoSpaceDE w:val="0"/>
      <w:spacing w:line="100" w:lineRule="atLeast"/>
      <w:textAlignment w:val="baseline"/>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5BD"/>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C225BD"/>
    <w:rPr>
      <w:rFonts w:ascii="Times New Roman" w:eastAsia="Lucida Sans Unicode" w:hAnsi="Times New Roman" w:cs="Tahoma"/>
      <w:color w:val="000000"/>
      <w:sz w:val="24"/>
      <w:szCs w:val="24"/>
      <w:lang w:bidi="en-US"/>
    </w:rPr>
  </w:style>
  <w:style w:type="character" w:customStyle="1" w:styleId="60">
    <w:name w:val="Заголовок 6 Знак"/>
    <w:basedOn w:val="a0"/>
    <w:link w:val="6"/>
    <w:rsid w:val="00C225BD"/>
    <w:rPr>
      <w:rFonts w:ascii="Times New Roman" w:eastAsia="Lucida Sans Unicode" w:hAnsi="Times New Roman" w:cs="Tahoma"/>
      <w:color w:val="000000"/>
      <w:sz w:val="24"/>
      <w:szCs w:val="24"/>
      <w:lang w:bidi="en-US"/>
    </w:rPr>
  </w:style>
  <w:style w:type="paragraph" w:styleId="a5">
    <w:name w:val="No Spacing"/>
    <w:uiPriority w:val="1"/>
    <w:qFormat/>
    <w:rsid w:val="00E524A7"/>
    <w:pPr>
      <w:spacing w:after="0" w:line="240" w:lineRule="auto"/>
    </w:pPr>
    <w:rPr>
      <w:rFonts w:ascii="Times New Roman" w:eastAsia="Times New Roman" w:hAnsi="Times New Roman" w:cs="Times New Roman"/>
      <w:kern w:val="16"/>
      <w:sz w:val="28"/>
      <w:szCs w:val="24"/>
      <w:lang w:eastAsia="ru-RU"/>
    </w:rPr>
  </w:style>
  <w:style w:type="character" w:customStyle="1" w:styleId="highlight">
    <w:name w:val="highlight"/>
    <w:basedOn w:val="a0"/>
    <w:rsid w:val="00BA0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cp:revision>
  <dcterms:created xsi:type="dcterms:W3CDTF">2020-11-26T12:13:00Z</dcterms:created>
  <dcterms:modified xsi:type="dcterms:W3CDTF">2021-11-24T13:18:00Z</dcterms:modified>
</cp:coreProperties>
</file>