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3" w:rsidRPr="0097481D" w:rsidRDefault="00D31913" w:rsidP="00F9376C">
      <w:pPr>
        <w:spacing w:line="276" w:lineRule="auto"/>
        <w:ind w:firstLine="720"/>
        <w:jc w:val="center"/>
        <w:rPr>
          <w:sz w:val="26"/>
          <w:szCs w:val="26"/>
        </w:rPr>
      </w:pPr>
      <w:r w:rsidRPr="0097481D">
        <w:rPr>
          <w:sz w:val="26"/>
          <w:szCs w:val="26"/>
        </w:rPr>
        <w:t>Проект технического задания</w:t>
      </w:r>
    </w:p>
    <w:p w:rsidR="00D31913" w:rsidRDefault="00756F6C" w:rsidP="00F937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 xml:space="preserve">На поставку технических средств реабилитации – </w:t>
      </w:r>
      <w:r w:rsidR="00FD4F19" w:rsidRPr="00FD4F19">
        <w:rPr>
          <w:sz w:val="26"/>
          <w:szCs w:val="26"/>
        </w:rPr>
        <w:t>опор для ползания, сидения, лежания, стояния для обеспечения инвалидов в 2022 году.</w:t>
      </w:r>
    </w:p>
    <w:p w:rsidR="00F9376C" w:rsidRDefault="00F9376C" w:rsidP="00D31913">
      <w:pPr>
        <w:spacing w:line="276" w:lineRule="auto"/>
        <w:ind w:firstLine="720"/>
        <w:jc w:val="both"/>
        <w:rPr>
          <w:sz w:val="26"/>
          <w:szCs w:val="26"/>
        </w:rPr>
      </w:pPr>
    </w:p>
    <w:p w:rsidR="00756F6C" w:rsidRPr="00756F6C" w:rsidRDefault="00756F6C" w:rsidP="00756F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>1. Требования к количеству.</w:t>
      </w:r>
    </w:p>
    <w:p w:rsidR="00756F6C" w:rsidRPr="00756F6C" w:rsidRDefault="00756F6C" w:rsidP="00756F6C">
      <w:pPr>
        <w:spacing w:line="276" w:lineRule="auto"/>
        <w:ind w:firstLine="720"/>
        <w:jc w:val="both"/>
        <w:rPr>
          <w:sz w:val="26"/>
          <w:szCs w:val="26"/>
        </w:rPr>
      </w:pPr>
      <w:r w:rsidRPr="00756F6C">
        <w:rPr>
          <w:sz w:val="26"/>
          <w:szCs w:val="26"/>
        </w:rPr>
        <w:t xml:space="preserve">Общее количество Товара: </w:t>
      </w:r>
      <w:r w:rsidR="00FD4F19" w:rsidRPr="00FD4F19">
        <w:rPr>
          <w:sz w:val="26"/>
          <w:szCs w:val="26"/>
        </w:rPr>
        <w:t>195 (сто девяносто пять) штук.</w:t>
      </w:r>
    </w:p>
    <w:p w:rsidR="00756F6C" w:rsidRPr="00756F6C" w:rsidRDefault="00756F6C" w:rsidP="00756F6C">
      <w:pPr>
        <w:spacing w:line="276" w:lineRule="auto"/>
        <w:ind w:firstLine="720"/>
        <w:jc w:val="both"/>
        <w:rPr>
          <w:sz w:val="26"/>
          <w:szCs w:val="26"/>
        </w:rPr>
      </w:pPr>
    </w:p>
    <w:p w:rsidR="00756F6C" w:rsidRPr="00756F6C" w:rsidRDefault="00756F6C" w:rsidP="00756F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>2. Требования к поставляемому Товару.</w:t>
      </w:r>
    </w:p>
    <w:p w:rsidR="00FD4F19" w:rsidRDefault="00FD4F19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D4F19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</w:t>
      </w:r>
      <w:proofErr w:type="spellStart"/>
      <w:r w:rsidRPr="00FD4F19">
        <w:rPr>
          <w:sz w:val="26"/>
          <w:szCs w:val="26"/>
        </w:rPr>
        <w:t>т.ч</w:t>
      </w:r>
      <w:proofErr w:type="spellEnd"/>
      <w:r w:rsidRPr="00FD4F19">
        <w:rPr>
          <w:sz w:val="26"/>
          <w:szCs w:val="26"/>
        </w:rPr>
        <w:t xml:space="preserve">.  ГОСТ ISO 10993-1-2011 «Изделия медицинские. Оценка биологического действия медицинских изделий. Часть 1. Оценка и исследования», ГОСТ </w:t>
      </w:r>
      <w:proofErr w:type="gramStart"/>
      <w:r w:rsidRPr="00FD4F19">
        <w:rPr>
          <w:sz w:val="26"/>
          <w:szCs w:val="26"/>
        </w:rPr>
        <w:t>Р</w:t>
      </w:r>
      <w:proofErr w:type="gramEnd"/>
      <w:r w:rsidRPr="00FD4F19">
        <w:rPr>
          <w:sz w:val="26"/>
          <w:szCs w:val="26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</w:t>
      </w:r>
      <w:bookmarkStart w:id="0" w:name="_GoBack"/>
      <w:bookmarkEnd w:id="0"/>
      <w:r w:rsidRPr="00F27856">
        <w:rPr>
          <w:sz w:val="26"/>
          <w:szCs w:val="26"/>
        </w:rPr>
        <w:t>тветствии), в случае если законодательством Российской Федерации предусмотрено наличие таких документов.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 xml:space="preserve">Сырье и </w:t>
      </w:r>
      <w:proofErr w:type="gramStart"/>
      <w:r w:rsidRPr="00F27856">
        <w:rPr>
          <w:sz w:val="26"/>
          <w:szCs w:val="26"/>
        </w:rPr>
        <w:t>материалы, применяемые для изготовления не содержат</w:t>
      </w:r>
      <w:proofErr w:type="gramEnd"/>
      <w:r w:rsidRPr="00F27856">
        <w:rPr>
          <w:sz w:val="26"/>
          <w:szCs w:val="26"/>
        </w:rPr>
        <w:t xml:space="preserve"> ядовитых (токсичных) компонентов при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D31913" w:rsidRPr="0089651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</w:t>
      </w:r>
      <w:proofErr w:type="gramStart"/>
      <w:r w:rsidRPr="00F27856">
        <w:rPr>
          <w:sz w:val="26"/>
          <w:szCs w:val="26"/>
        </w:rPr>
        <w:t>с даты поставки</w:t>
      </w:r>
      <w:proofErr w:type="gramEnd"/>
      <w:r w:rsidRPr="00F27856">
        <w:rPr>
          <w:sz w:val="26"/>
          <w:szCs w:val="26"/>
        </w:rPr>
        <w:t xml:space="preserve"> Товара Получателю.</w:t>
      </w:r>
    </w:p>
    <w:p w:rsidR="00BA0E82" w:rsidRPr="00DD5A16" w:rsidRDefault="00BA0E82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  <w:sectPr w:rsidR="00BA0E82" w:rsidRPr="00DD5A16" w:rsidSect="00CF1F3C">
          <w:headerReference w:type="default" r:id="rId8"/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</w:p>
    <w:p w:rsidR="007907FD" w:rsidRPr="00DD5A16" w:rsidRDefault="007907FD" w:rsidP="007907FD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keepNext/>
        <w:spacing w:line="360" w:lineRule="auto"/>
        <w:jc w:val="center"/>
        <w:rPr>
          <w:sz w:val="26"/>
          <w:szCs w:val="26"/>
        </w:rPr>
      </w:pPr>
      <w:r w:rsidRPr="008361A8">
        <w:rPr>
          <w:sz w:val="26"/>
          <w:szCs w:val="26"/>
        </w:rPr>
        <w:t>3.Требования к техническим характеристикам.</w:t>
      </w:r>
    </w:p>
    <w:tbl>
      <w:tblPr>
        <w:tblStyle w:val="11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35"/>
        <w:gridCol w:w="1701"/>
        <w:gridCol w:w="8505"/>
        <w:gridCol w:w="850"/>
        <w:gridCol w:w="992"/>
      </w:tblGrid>
      <w:tr w:rsidR="00FD4F19" w:rsidRPr="00FD4F19" w:rsidTr="008910A1">
        <w:trPr>
          <w:trHeight w:val="1789"/>
        </w:trPr>
        <w:tc>
          <w:tcPr>
            <w:tcW w:w="67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D4F19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FD4F19">
              <w:rPr>
                <w:rFonts w:eastAsiaTheme="minorHAns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60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КТРУ и Наименование</w:t>
            </w:r>
          </w:p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FD4F19" w:rsidRPr="00FD4F19" w:rsidTr="008910A1">
        <w:tc>
          <w:tcPr>
            <w:tcW w:w="67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60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6-06-01 - Опора для ползания для детей-инвалидов</w:t>
            </w:r>
          </w:p>
        </w:tc>
        <w:tc>
          <w:tcPr>
            <w:tcW w:w="1701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Опора для ползания для детей-инвалидов</w:t>
            </w:r>
          </w:p>
        </w:tc>
        <w:tc>
          <w:tcPr>
            <w:tcW w:w="8505" w:type="dxa"/>
          </w:tcPr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Опора для ползания должна помогать отрабатывать правильный стереотип движения, использоваться для стимуляции мышц плечевого пояса при параличах и травмах позвоночника, помогать обучить ребенка ползать на четвереньках, что должно являться подготовительным этапом для самостоятельного ползания и вставания.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Высота и угол наклона опоры должен регулироваться в зависимости от роста ребенка таким образом, чтобы руки были полусогнуты в локтях, а коленные суставы свободно сгибались и разгибались. Опора должна быть установлена на колесах, имеющих тормоза. Крепление должно быть изготовлено из прочной ткани. Для комфортного положения и снижения тонуса должен быть предусмотрен мягкий упор под грудь.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 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Высота крепления над полом под нагрузкой должна регулироваться в зависимости от типоразмера и потребности получателей.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- эксплуатационная документация;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850" w:type="dxa"/>
          </w:tcPr>
          <w:p w:rsidR="00FD4F19" w:rsidRPr="00FD4F19" w:rsidRDefault="00FD4F19" w:rsidP="00FD4F19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FD4F19" w:rsidRPr="00FD4F19" w:rsidTr="008910A1">
        <w:tc>
          <w:tcPr>
            <w:tcW w:w="67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60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6-07-01 - Опора для сидения для детей-инвалидов</w:t>
            </w:r>
          </w:p>
        </w:tc>
        <w:tc>
          <w:tcPr>
            <w:tcW w:w="1701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Опора для сидения для детей-инвалидов</w:t>
            </w:r>
          </w:p>
        </w:tc>
        <w:tc>
          <w:tcPr>
            <w:tcW w:w="8505" w:type="dxa"/>
          </w:tcPr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Опора для сидения должна быть предназначена для пациентов с нарушениями опорно-двигательного аппарата, должна помогать расслаблять мышцы и снижать </w:t>
            </w:r>
            <w:proofErr w:type="spellStart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>спастику</w:t>
            </w:r>
            <w:proofErr w:type="spellEnd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>. Опора должна иметь регулируемую спинку, изменяемый угол наклона подножки, фиксацию голеней, стоп.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Опора должна быть снабжена регулируемым и съемным абдуктором, ремнями для фиксации ног. Грудная часть тела должна фиксироваться </w:t>
            </w:r>
            <w:r w:rsidRPr="00FD4F19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креплением или съемным ортопедическим жилетом, а тазобедренная -  набедренным креплением. К сидению должен прилагаться столик, прикрепляемый к подлокотникам, который предусматривает дополнительные приспособления для фиксации рук и регулировку расстояния до корпуса. Ножки сидения и подлокотники должны регулироваться по высоте.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Опора должна быть установлена на колесах, имеющих тормоза. Мягкие элементы должны быть на поролоне, обтянуты кожей (или искусственной кожей).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</w:t>
            </w:r>
            <w:proofErr w:type="gramStart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>т(</w:t>
            </w:r>
            <w:proofErr w:type="gramEnd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в зависимости от потребности получателей).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Ширина и глубина сидения должны регулироваться в зависимости от типоразмера и потребности получателей.  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- эксплуатационная документация;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850" w:type="dxa"/>
          </w:tcPr>
          <w:p w:rsidR="00FD4F19" w:rsidRPr="00FD4F19" w:rsidRDefault="00FD4F19" w:rsidP="00FD4F19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</w:tc>
      </w:tr>
      <w:tr w:rsidR="00FD4F19" w:rsidRPr="00FD4F19" w:rsidTr="008910A1">
        <w:tc>
          <w:tcPr>
            <w:tcW w:w="67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560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6-08-01 - Опора для лежания для детей-инвалидов</w:t>
            </w:r>
          </w:p>
        </w:tc>
        <w:tc>
          <w:tcPr>
            <w:tcW w:w="1701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Опора для лежания для детей-инвалидов</w:t>
            </w:r>
          </w:p>
        </w:tc>
        <w:tc>
          <w:tcPr>
            <w:tcW w:w="8505" w:type="dxa"/>
          </w:tcPr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Специализированная опора для лежания должна являться позиционной опорой для детей в курсе реабилитации, иметь крепёжные ремни, </w:t>
            </w:r>
            <w:proofErr w:type="spellStart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>абдукционные</w:t>
            </w:r>
            <w:proofErr w:type="spellEnd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 модули. Угол наклона спинки должен регулироваться до горизонтального, при этом сила тяжести помогает скорректировать положение ребенка. В комплект должны входить не менее 3-х мягких модулей и ремни. Мягкие подушки должны быть на поролоне, обтянуты кожей (или искусственной кожей). Опора должна быть установлена на колесах, имеющих тормоза.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Должно быть предусмотрено несколько размеров, соответствующих различным возрастам детей в интервале от 1 года до 18 лет (в зависимости от потребности получателей).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- эксплуатационная документация;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850" w:type="dxa"/>
          </w:tcPr>
          <w:p w:rsidR="00FD4F19" w:rsidRPr="00FD4F19" w:rsidRDefault="00FD4F19" w:rsidP="00FD4F19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FD4F19" w:rsidRPr="00FD4F19" w:rsidTr="008910A1">
        <w:tc>
          <w:tcPr>
            <w:tcW w:w="67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60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 xml:space="preserve">6-09-01 - Опора для </w:t>
            </w:r>
            <w:r w:rsidRPr="00FD4F1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стояния для детей-инвалидов</w:t>
            </w:r>
          </w:p>
        </w:tc>
        <w:tc>
          <w:tcPr>
            <w:tcW w:w="1701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Опора для стояния для </w:t>
            </w:r>
            <w:r w:rsidRPr="00FD4F1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детей-инвалидов</w:t>
            </w:r>
          </w:p>
        </w:tc>
        <w:tc>
          <w:tcPr>
            <w:tcW w:w="8505" w:type="dxa"/>
          </w:tcPr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Опора для стояния должна использоваться для фиксации в правильном вертикальном положении пользователя со слабым тонусом мышц, для </w:t>
            </w:r>
            <w:r w:rsidRPr="00FD4F19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развития у него навыков вертикального положения тела. Изделие должно иметь </w:t>
            </w:r>
            <w:proofErr w:type="gramStart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>съемные</w:t>
            </w:r>
            <w:proofErr w:type="gramEnd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 и регулируемые подголовник, столик, тазобедренное крепление, регулируемые </w:t>
            </w:r>
            <w:proofErr w:type="spellStart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>коленоупоры</w:t>
            </w:r>
            <w:proofErr w:type="spellEnd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 и абдуктор. На грудном уровне должен быть установлен мягкий регулируемый фиксатор для предупреждения заваливания торса. Опора должна быть снабжена регулируемыми креплениями для стоп, которые могут быть поставлены в нужное положение для удержания стопы в правильном положении. Опора должна быть установлена на колесах, имеющих тормоза. Мягкие элементы должны быть на поролоне, обтянуты кожей (или искусственной кожей).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Должно быть предусмотрено несколько размеров, соответствующих различным возрастам детей в интервале от 1 года до 18 ле</w:t>
            </w:r>
            <w:proofErr w:type="gramStart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>т(</w:t>
            </w:r>
            <w:proofErr w:type="gramEnd"/>
            <w:r w:rsidRPr="00FD4F19">
              <w:rPr>
                <w:rFonts w:eastAsiaTheme="minorHAnsi"/>
                <w:sz w:val="26"/>
                <w:szCs w:val="26"/>
                <w:lang w:eastAsia="ar-SA"/>
              </w:rPr>
              <w:t xml:space="preserve">в зависимости от потребности получателей).  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Высота столика над подножкой должна регулироваться в зависимости от типоразмера и потребности получателей.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- эксплуатационная документация;</w:t>
            </w:r>
          </w:p>
          <w:p w:rsidR="00FD4F19" w:rsidRPr="00FD4F19" w:rsidRDefault="00FD4F19" w:rsidP="00FD4F19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FD4F19">
              <w:rPr>
                <w:rFonts w:eastAsiaTheme="minorHAnsi"/>
                <w:sz w:val="26"/>
                <w:szCs w:val="26"/>
                <w:lang w:eastAsia="ar-SA"/>
              </w:rPr>
              <w:t>- гарантийный талон.</w:t>
            </w:r>
          </w:p>
        </w:tc>
        <w:tc>
          <w:tcPr>
            <w:tcW w:w="850" w:type="dxa"/>
          </w:tcPr>
          <w:p w:rsidR="00FD4F19" w:rsidRPr="00FD4F19" w:rsidRDefault="00FD4F19" w:rsidP="00FD4F19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70</w:t>
            </w:r>
          </w:p>
        </w:tc>
      </w:tr>
      <w:tr w:rsidR="00FD4F19" w:rsidRPr="00FD4F19" w:rsidTr="008910A1">
        <w:tc>
          <w:tcPr>
            <w:tcW w:w="15026" w:type="dxa"/>
            <w:gridSpan w:val="6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FD4F19" w:rsidRPr="00FD4F19" w:rsidRDefault="00FD4F19" w:rsidP="00FD4F1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D4F19">
              <w:rPr>
                <w:rFonts w:eastAsiaTheme="minorHAnsi"/>
                <w:sz w:val="26"/>
                <w:szCs w:val="26"/>
                <w:lang w:eastAsia="en-US"/>
              </w:rPr>
              <w:t>195</w:t>
            </w:r>
          </w:p>
        </w:tc>
      </w:tr>
    </w:tbl>
    <w:p w:rsidR="008361A8" w:rsidRPr="008361A8" w:rsidRDefault="008361A8" w:rsidP="008361A8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</w:pPr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  <w:sectPr w:rsidR="008361A8" w:rsidRPr="008361A8" w:rsidSect="00CF1F3C">
          <w:headerReference w:type="default" r:id="rId9"/>
          <w:pgSz w:w="16838" w:h="11906" w:orient="landscape" w:code="9"/>
          <w:pgMar w:top="284" w:right="1134" w:bottom="709" w:left="1134" w:header="720" w:footer="720" w:gutter="0"/>
          <w:cols w:space="720"/>
          <w:titlePg/>
          <w:docGrid w:linePitch="272"/>
        </w:sectPr>
      </w:pPr>
      <w:r w:rsidRPr="008361A8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395591" w:rsidRPr="00DD5A16" w:rsidRDefault="00395591" w:rsidP="00395591">
      <w:pPr>
        <w:jc w:val="center"/>
        <w:rPr>
          <w:sz w:val="26"/>
          <w:szCs w:val="26"/>
        </w:rPr>
      </w:pPr>
      <w:r w:rsidRPr="00DD5A16">
        <w:rPr>
          <w:sz w:val="26"/>
          <w:szCs w:val="26"/>
        </w:rPr>
        <w:lastRenderedPageBreak/>
        <w:t>4. Место поставки Товара, выдача Товара Получателям</w:t>
      </w:r>
    </w:p>
    <w:p w:rsidR="00395591" w:rsidRPr="00DD5A16" w:rsidRDefault="00395591" w:rsidP="0039559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>и порядок приёмки Товара.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</w:p>
    <w:p w:rsidR="00395591" w:rsidRPr="00DD5A16" w:rsidRDefault="00395591" w:rsidP="00395591">
      <w:pPr>
        <w:spacing w:line="360" w:lineRule="exact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 xml:space="preserve">5. Сроки (периоды) поставки </w:t>
      </w:r>
      <w:r w:rsidRPr="00DD5A16">
        <w:rPr>
          <w:bCs/>
          <w:sz w:val="26"/>
          <w:szCs w:val="26"/>
        </w:rPr>
        <w:t>Товара</w:t>
      </w:r>
      <w:r w:rsidRPr="00DD5A16">
        <w:rPr>
          <w:sz w:val="26"/>
          <w:szCs w:val="26"/>
        </w:rPr>
        <w:t>.</w:t>
      </w:r>
    </w:p>
    <w:p w:rsidR="00395591" w:rsidRPr="00DD5A16" w:rsidRDefault="00395591" w:rsidP="00CF1F3C">
      <w:pPr>
        <w:tabs>
          <w:tab w:val="left" w:pos="218"/>
          <w:tab w:val="left" w:pos="785"/>
          <w:tab w:val="left" w:pos="1014"/>
        </w:tabs>
        <w:autoSpaceDN w:val="0"/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DD5A16">
        <w:rPr>
          <w:kern w:val="2"/>
          <w:sz w:val="26"/>
          <w:szCs w:val="26"/>
        </w:rPr>
        <w:t xml:space="preserve">Поставка Товара </w:t>
      </w:r>
      <w:r w:rsidR="00960EEA" w:rsidRPr="00DD5A16">
        <w:rPr>
          <w:kern w:val="2"/>
          <w:sz w:val="26"/>
          <w:szCs w:val="26"/>
        </w:rPr>
        <w:t xml:space="preserve">Поставщиком осуществляется </w:t>
      </w:r>
      <w:r w:rsidR="00C15DF4">
        <w:rPr>
          <w:kern w:val="2"/>
          <w:sz w:val="26"/>
          <w:szCs w:val="26"/>
        </w:rPr>
        <w:t>по 17 августа 2022</w:t>
      </w:r>
      <w:r w:rsidRPr="00DD5A16">
        <w:rPr>
          <w:kern w:val="2"/>
          <w:sz w:val="26"/>
          <w:szCs w:val="26"/>
        </w:rPr>
        <w:t xml:space="preserve"> года включительно</w:t>
      </w:r>
      <w:r w:rsidRPr="00DD5A16">
        <w:rPr>
          <w:rFonts w:eastAsia="Lucida Sans Unicode"/>
          <w:kern w:val="2"/>
          <w:sz w:val="26"/>
          <w:szCs w:val="26"/>
        </w:rPr>
        <w:t xml:space="preserve">. </w:t>
      </w:r>
    </w:p>
    <w:p w:rsidR="00395591" w:rsidRPr="00DD5A16" w:rsidRDefault="00395591" w:rsidP="003955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95591" w:rsidRPr="00DD5A16" w:rsidRDefault="00395591" w:rsidP="00CF1F3C">
      <w:pPr>
        <w:ind w:firstLine="567"/>
        <w:contextualSpacing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395591" w:rsidRPr="00DD5A16" w:rsidRDefault="00395591" w:rsidP="00CF1F3C">
      <w:pPr>
        <w:ind w:firstLine="567"/>
        <w:jc w:val="both"/>
        <w:rPr>
          <w:sz w:val="26"/>
          <w:szCs w:val="26"/>
        </w:rPr>
      </w:pPr>
      <w:r w:rsidRPr="00DD5A16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395591" w:rsidRPr="00DD5A16" w:rsidRDefault="00395591" w:rsidP="00CF1F3C">
      <w:pPr>
        <w:pStyle w:val="af0"/>
        <w:widowControl w:val="0"/>
        <w:ind w:firstLine="567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907FD" w:rsidRPr="00DD5A16" w:rsidRDefault="007907FD" w:rsidP="007907FD">
      <w:pPr>
        <w:tabs>
          <w:tab w:val="left" w:pos="365"/>
        </w:tabs>
        <w:jc w:val="both"/>
        <w:rPr>
          <w:sz w:val="26"/>
          <w:szCs w:val="26"/>
        </w:rPr>
      </w:pPr>
    </w:p>
    <w:sectPr w:rsidR="007907FD" w:rsidRPr="00DD5A16" w:rsidSect="00CF1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73" w:rsidRDefault="00CA0E73" w:rsidP="007907FD">
      <w:r>
        <w:separator/>
      </w:r>
    </w:p>
  </w:endnote>
  <w:endnote w:type="continuationSeparator" w:id="0">
    <w:p w:rsidR="00CA0E73" w:rsidRDefault="00CA0E73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73" w:rsidRDefault="00CA0E73" w:rsidP="007907FD">
      <w:r>
        <w:separator/>
      </w:r>
    </w:p>
  </w:footnote>
  <w:footnote w:type="continuationSeparator" w:id="0">
    <w:p w:rsidR="00CA0E73" w:rsidRDefault="00CA0E73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1A8">
      <w:rPr>
        <w:noProof/>
      </w:rPr>
      <w:t>3</w:t>
    </w:r>
    <w:r>
      <w:fldChar w:fldCharType="end"/>
    </w:r>
  </w:p>
  <w:p w:rsidR="00166E2B" w:rsidRDefault="00CA0E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A8" w:rsidRDefault="00836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4F19">
      <w:rPr>
        <w:noProof/>
      </w:rPr>
      <w:t>5</w:t>
    </w:r>
    <w:r>
      <w:fldChar w:fldCharType="end"/>
    </w:r>
  </w:p>
  <w:p w:rsidR="008361A8" w:rsidRDefault="00836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4"/>
    <w:rsid w:val="000943CA"/>
    <w:rsid w:val="001228F9"/>
    <w:rsid w:val="00171B51"/>
    <w:rsid w:val="00197ABE"/>
    <w:rsid w:val="001A5742"/>
    <w:rsid w:val="002E2835"/>
    <w:rsid w:val="00304AA1"/>
    <w:rsid w:val="00395591"/>
    <w:rsid w:val="00501EF5"/>
    <w:rsid w:val="005B0EE1"/>
    <w:rsid w:val="005D3CB4"/>
    <w:rsid w:val="00655C8C"/>
    <w:rsid w:val="006C6B01"/>
    <w:rsid w:val="00756F6C"/>
    <w:rsid w:val="0076454C"/>
    <w:rsid w:val="007907FD"/>
    <w:rsid w:val="008361A8"/>
    <w:rsid w:val="00911F17"/>
    <w:rsid w:val="00960EEA"/>
    <w:rsid w:val="00961F33"/>
    <w:rsid w:val="009D5D52"/>
    <w:rsid w:val="00A06328"/>
    <w:rsid w:val="00A73038"/>
    <w:rsid w:val="00BA0E82"/>
    <w:rsid w:val="00C026DD"/>
    <w:rsid w:val="00C15DF4"/>
    <w:rsid w:val="00C8138D"/>
    <w:rsid w:val="00C84022"/>
    <w:rsid w:val="00C8618D"/>
    <w:rsid w:val="00C9175F"/>
    <w:rsid w:val="00CA0E73"/>
    <w:rsid w:val="00CC30C9"/>
    <w:rsid w:val="00CF1F3C"/>
    <w:rsid w:val="00D22982"/>
    <w:rsid w:val="00D31913"/>
    <w:rsid w:val="00D42412"/>
    <w:rsid w:val="00D756CA"/>
    <w:rsid w:val="00DD5A16"/>
    <w:rsid w:val="00ED35AB"/>
    <w:rsid w:val="00F32C44"/>
    <w:rsid w:val="00F9376C"/>
    <w:rsid w:val="00FD4F19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5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FD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5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FD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29</cp:revision>
  <dcterms:created xsi:type="dcterms:W3CDTF">2020-08-17T06:35:00Z</dcterms:created>
  <dcterms:modified xsi:type="dcterms:W3CDTF">2021-11-15T07:37:00Z</dcterms:modified>
</cp:coreProperties>
</file>