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B" w:rsidRPr="00250D0E" w:rsidRDefault="004240FB" w:rsidP="004240FB">
      <w:pPr>
        <w:shd w:val="clear" w:color="auto" w:fill="FFFFFF"/>
        <w:ind w:right="82"/>
        <w:jc w:val="center"/>
        <w:rPr>
          <w:b/>
          <w:bCs/>
          <w:color w:val="000000"/>
          <w:spacing w:val="4"/>
        </w:rPr>
      </w:pPr>
      <w:r w:rsidRPr="00250D0E">
        <w:rPr>
          <w:b/>
          <w:bCs/>
          <w:color w:val="000000"/>
          <w:spacing w:val="4"/>
        </w:rPr>
        <w:t>ТЕХНИЧЕСКОЕ ЗАДАНИЕ</w:t>
      </w:r>
    </w:p>
    <w:p w:rsidR="004240FB" w:rsidRDefault="004240FB" w:rsidP="004240FB">
      <w:pPr>
        <w:shd w:val="clear" w:color="auto" w:fill="FFFFFF"/>
        <w:ind w:right="82"/>
        <w:jc w:val="center"/>
        <w:rPr>
          <w:b/>
          <w:bCs/>
          <w:color w:val="000000"/>
          <w:spacing w:val="4"/>
        </w:rPr>
      </w:pPr>
      <w:r w:rsidRPr="00250D0E">
        <w:rPr>
          <w:b/>
          <w:bCs/>
          <w:color w:val="000000"/>
          <w:spacing w:val="4"/>
        </w:rPr>
        <w:t xml:space="preserve">на </w:t>
      </w:r>
      <w:r>
        <w:rPr>
          <w:b/>
          <w:bCs/>
          <w:color w:val="000000"/>
          <w:spacing w:val="4"/>
        </w:rPr>
        <w:t>о</w:t>
      </w:r>
      <w:r w:rsidRPr="008F6E77">
        <w:rPr>
          <w:b/>
          <w:bCs/>
          <w:color w:val="000000"/>
          <w:spacing w:val="4"/>
        </w:rPr>
        <w:t xml:space="preserve">казание </w:t>
      </w:r>
      <w:r>
        <w:rPr>
          <w:b/>
          <w:bCs/>
          <w:color w:val="000000"/>
          <w:spacing w:val="4"/>
        </w:rPr>
        <w:t>охранных услуг</w:t>
      </w:r>
    </w:p>
    <w:p w:rsidR="004240FB" w:rsidRPr="00250D0E" w:rsidRDefault="004240FB" w:rsidP="004240FB">
      <w:pPr>
        <w:shd w:val="clear" w:color="auto" w:fill="FFFFFF"/>
        <w:ind w:right="82"/>
        <w:jc w:val="center"/>
        <w:rPr>
          <w:b/>
          <w:bCs/>
          <w:color w:val="000000"/>
          <w:spacing w:val="4"/>
        </w:rPr>
      </w:pPr>
    </w:p>
    <w:p w:rsidR="004240FB" w:rsidRPr="00D70945" w:rsidRDefault="004240FB" w:rsidP="004240FB">
      <w:pPr>
        <w:widowControl w:val="0"/>
        <w:numPr>
          <w:ilvl w:val="1"/>
          <w:numId w:val="1"/>
        </w:numPr>
        <w:suppressAutoHyphens/>
        <w:spacing w:line="300" w:lineRule="auto"/>
        <w:ind w:left="0" w:firstLine="0"/>
        <w:contextualSpacing/>
        <w:jc w:val="both"/>
        <w:rPr>
          <w:b/>
          <w:lang w:eastAsia="ar-SA"/>
        </w:rPr>
      </w:pPr>
      <w:r w:rsidRPr="00D70945">
        <w:rPr>
          <w:rFonts w:eastAsia="Times New Roman CYR"/>
          <w:b/>
        </w:rPr>
        <w:t>Наименование Заказчика</w:t>
      </w:r>
      <w:r>
        <w:rPr>
          <w:rFonts w:eastAsia="Times New Roman CYR"/>
          <w:b/>
        </w:rPr>
        <w:t>:</w:t>
      </w:r>
    </w:p>
    <w:p w:rsidR="004240FB" w:rsidRPr="00D70945" w:rsidRDefault="004240FB" w:rsidP="004240FB">
      <w:pPr>
        <w:suppressAutoHyphens/>
        <w:spacing w:line="300" w:lineRule="auto"/>
        <w:ind w:firstLine="720"/>
        <w:jc w:val="both"/>
        <w:rPr>
          <w:rFonts w:eastAsia="Times New Roman CYR"/>
        </w:rPr>
      </w:pPr>
      <w:r w:rsidRPr="00D70945">
        <w:rPr>
          <w:rFonts w:eastAsia="Times New Roman CYR"/>
        </w:rPr>
        <w:t>Государственное учреждение –</w:t>
      </w:r>
      <w:r>
        <w:rPr>
          <w:rFonts w:eastAsia="Times New Roman CYR"/>
        </w:rPr>
        <w:t xml:space="preserve"> </w:t>
      </w:r>
      <w:r w:rsidRPr="00D70945">
        <w:rPr>
          <w:rFonts w:eastAsia="Times New Roman CYR"/>
        </w:rPr>
        <w:t>региональное отделение Фонда социального страхования Российской Федерации</w:t>
      </w:r>
      <w:r>
        <w:rPr>
          <w:rFonts w:eastAsia="Times New Roman CYR"/>
        </w:rPr>
        <w:t xml:space="preserve"> по Республике Коми</w:t>
      </w:r>
      <w:r w:rsidRPr="00D70945">
        <w:rPr>
          <w:rFonts w:eastAsia="Times New Roman CYR"/>
        </w:rPr>
        <w:t>.</w:t>
      </w:r>
    </w:p>
    <w:p w:rsidR="004240FB" w:rsidRPr="0081744D" w:rsidRDefault="004240FB" w:rsidP="004240FB">
      <w:pPr>
        <w:suppressAutoHyphens/>
        <w:spacing w:line="300" w:lineRule="auto"/>
        <w:jc w:val="both"/>
        <w:rPr>
          <w:b/>
          <w:lang w:eastAsia="ar-SA"/>
        </w:rPr>
      </w:pPr>
      <w:r w:rsidRPr="00C82ED8">
        <w:rPr>
          <w:b/>
          <w:lang w:eastAsia="ar-SA"/>
        </w:rPr>
        <w:t>1.2.</w:t>
      </w:r>
      <w:r>
        <w:rPr>
          <w:b/>
          <w:i/>
          <w:lang w:eastAsia="ar-SA"/>
        </w:rPr>
        <w:t xml:space="preserve">     </w:t>
      </w:r>
      <w:r w:rsidRPr="0081744D">
        <w:rPr>
          <w:b/>
          <w:lang w:eastAsia="ar-SA"/>
        </w:rPr>
        <w:t>Общие требования</w:t>
      </w:r>
      <w:r>
        <w:rPr>
          <w:b/>
          <w:lang w:eastAsia="ar-S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7342"/>
      </w:tblGrid>
      <w:tr w:rsidR="004240FB" w:rsidRPr="00DA28BA" w:rsidTr="00A24BB6">
        <w:tc>
          <w:tcPr>
            <w:tcW w:w="540" w:type="dxa"/>
            <w:shd w:val="clear" w:color="auto" w:fill="auto"/>
          </w:tcPr>
          <w:p w:rsidR="004240FB" w:rsidRDefault="004240FB" w:rsidP="00BF6F04">
            <w:pPr>
              <w:suppressAutoHyphens/>
              <w:spacing w:line="300" w:lineRule="auto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№</w:t>
            </w:r>
          </w:p>
          <w:p w:rsidR="004240FB" w:rsidRPr="00DA28BA" w:rsidRDefault="004240FB" w:rsidP="00BF6F04">
            <w:pPr>
              <w:suppressAutoHyphens/>
              <w:spacing w:line="300" w:lineRule="auto"/>
              <w:jc w:val="center"/>
              <w:rPr>
                <w:rFonts w:eastAsia="Times New Roman CYR"/>
              </w:rPr>
            </w:pPr>
            <w:proofErr w:type="gramStart"/>
            <w:r>
              <w:rPr>
                <w:rFonts w:eastAsia="Times New Roman CYR"/>
              </w:rPr>
              <w:t>п</w:t>
            </w:r>
            <w:proofErr w:type="gramEnd"/>
            <w:r>
              <w:rPr>
                <w:rFonts w:eastAsia="Times New Roman CYR"/>
              </w:rPr>
              <w:t>/п</w:t>
            </w:r>
          </w:p>
        </w:tc>
        <w:tc>
          <w:tcPr>
            <w:tcW w:w="1865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</w:t>
            </w:r>
          </w:p>
        </w:tc>
        <w:tc>
          <w:tcPr>
            <w:tcW w:w="7342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Характеристики Объекта услуги</w:t>
            </w:r>
          </w:p>
        </w:tc>
      </w:tr>
      <w:tr w:rsidR="004240FB" w:rsidRPr="00DA28BA" w:rsidTr="00A24BB6">
        <w:tc>
          <w:tcPr>
            <w:tcW w:w="540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>1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1865" w:type="dxa"/>
            <w:shd w:val="clear" w:color="auto" w:fill="auto"/>
          </w:tcPr>
          <w:p w:rsidR="004240FB" w:rsidRPr="00DA28BA" w:rsidRDefault="004240FB" w:rsidP="00BF6F04">
            <w:pPr>
              <w:suppressAutoHyphens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>Предмет Государственного Контракта</w:t>
            </w:r>
          </w:p>
        </w:tc>
        <w:tc>
          <w:tcPr>
            <w:tcW w:w="7342" w:type="dxa"/>
            <w:shd w:val="clear" w:color="auto" w:fill="auto"/>
          </w:tcPr>
          <w:p w:rsidR="004240FB" w:rsidRDefault="004240FB" w:rsidP="00BF6F04">
            <w:pPr>
              <w:shd w:val="clear" w:color="auto" w:fill="FFFFFF"/>
              <w:ind w:right="82"/>
              <w:jc w:val="both"/>
              <w:rPr>
                <w:bCs/>
                <w:color w:val="000000"/>
                <w:spacing w:val="4"/>
              </w:rPr>
            </w:pPr>
            <w:r w:rsidRPr="00342D8F">
              <w:rPr>
                <w:bCs/>
                <w:color w:val="000000"/>
                <w:spacing w:val="4"/>
              </w:rPr>
              <w:t xml:space="preserve">Оказание услуг по охране административного здания Государственного учреждения - регионального отделения Фонда социального страхования Российской Федерации по Республике Коми.  </w:t>
            </w:r>
          </w:p>
          <w:p w:rsidR="00845A11" w:rsidRDefault="00845A11" w:rsidP="00BF6F04">
            <w:pPr>
              <w:shd w:val="clear" w:color="auto" w:fill="FFFFFF"/>
              <w:ind w:right="82"/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ОКПД</w:t>
            </w:r>
            <w:proofErr w:type="gramStart"/>
            <w:r>
              <w:rPr>
                <w:bCs/>
                <w:color w:val="000000"/>
                <w:spacing w:val="4"/>
              </w:rPr>
              <w:t>2</w:t>
            </w:r>
            <w:proofErr w:type="gramEnd"/>
            <w:r>
              <w:rPr>
                <w:bCs/>
                <w:color w:val="000000"/>
                <w:spacing w:val="4"/>
              </w:rPr>
              <w:t xml:space="preserve"> 80.10.12.000</w:t>
            </w:r>
          </w:p>
          <w:p w:rsidR="00845A11" w:rsidRPr="00DA28BA" w:rsidRDefault="00845A11" w:rsidP="00BF6F04">
            <w:pPr>
              <w:shd w:val="clear" w:color="auto" w:fill="FFFFFF"/>
              <w:ind w:right="82"/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КТРУ 80.10.12.000-00000003</w:t>
            </w:r>
            <w:bookmarkStart w:id="0" w:name="_GoBack"/>
            <w:bookmarkEnd w:id="0"/>
          </w:p>
        </w:tc>
      </w:tr>
      <w:tr w:rsidR="004240FB" w:rsidRPr="00DA28BA" w:rsidTr="00A24BB6">
        <w:tc>
          <w:tcPr>
            <w:tcW w:w="540" w:type="dxa"/>
            <w:shd w:val="clear" w:color="auto" w:fill="auto"/>
          </w:tcPr>
          <w:p w:rsidR="004240FB" w:rsidRPr="008B7DF5" w:rsidRDefault="004240FB" w:rsidP="00BF6F04">
            <w:pPr>
              <w:suppressAutoHyphens/>
              <w:spacing w:line="300" w:lineRule="auto"/>
              <w:rPr>
                <w:rFonts w:eastAsia="Times New Roman CYR"/>
                <w:color w:val="0070C0"/>
              </w:rPr>
            </w:pPr>
            <w:r w:rsidRPr="00D32052">
              <w:rPr>
                <w:rFonts w:eastAsia="Times New Roman CYR"/>
              </w:rPr>
              <w:t>2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1865" w:type="dxa"/>
            <w:shd w:val="clear" w:color="auto" w:fill="auto"/>
          </w:tcPr>
          <w:p w:rsidR="004240FB" w:rsidRPr="00462FBF" w:rsidRDefault="004240FB" w:rsidP="00BF6F04">
            <w:pPr>
              <w:suppressAutoHyphens/>
              <w:spacing w:line="300" w:lineRule="auto"/>
              <w:rPr>
                <w:rFonts w:eastAsia="Times New Roman CYR"/>
              </w:rPr>
            </w:pPr>
            <w:r w:rsidRPr="00462FBF">
              <w:rPr>
                <w:rFonts w:eastAsia="Times New Roman CYR"/>
              </w:rPr>
              <w:t>Сведения об объекте охраны</w:t>
            </w:r>
          </w:p>
          <w:p w:rsidR="004240FB" w:rsidRPr="00462FBF" w:rsidRDefault="004240FB" w:rsidP="00BF6F04">
            <w:pPr>
              <w:suppressAutoHyphens/>
              <w:spacing w:line="300" w:lineRule="auto"/>
              <w:rPr>
                <w:rFonts w:eastAsia="Times New Roman CYR"/>
              </w:rPr>
            </w:pPr>
          </w:p>
        </w:tc>
        <w:tc>
          <w:tcPr>
            <w:tcW w:w="7342" w:type="dxa"/>
            <w:shd w:val="clear" w:color="auto" w:fill="auto"/>
          </w:tcPr>
          <w:p w:rsidR="004240FB" w:rsidRPr="00462FBF" w:rsidRDefault="004240FB" w:rsidP="00BF6F04">
            <w:pPr>
              <w:jc w:val="both"/>
            </w:pPr>
            <w:r w:rsidRPr="00462FBF">
              <w:rPr>
                <w:spacing w:val="-5"/>
              </w:rPr>
              <w:t>Адрес:</w:t>
            </w:r>
            <w:r w:rsidR="00845A11">
              <w:rPr>
                <w:spacing w:val="-5"/>
              </w:rPr>
              <w:t xml:space="preserve"> </w:t>
            </w:r>
            <w:r>
              <w:rPr>
                <w:spacing w:val="-5"/>
              </w:rPr>
              <w:t>167610, Республика Коми, г.</w:t>
            </w:r>
            <w:r w:rsidR="00845A11">
              <w:rPr>
                <w:spacing w:val="-5"/>
              </w:rPr>
              <w:t xml:space="preserve"> </w:t>
            </w:r>
            <w:r>
              <w:rPr>
                <w:spacing w:val="-5"/>
              </w:rPr>
              <w:t>Сыктывкар, ул.</w:t>
            </w:r>
            <w:r w:rsidR="00845A11">
              <w:rPr>
                <w:spacing w:val="-5"/>
              </w:rPr>
              <w:t xml:space="preserve"> </w:t>
            </w:r>
            <w:r>
              <w:rPr>
                <w:spacing w:val="-5"/>
              </w:rPr>
              <w:t>Ленина, д.113</w:t>
            </w:r>
            <w:r w:rsidRPr="00462FBF">
              <w:rPr>
                <w:spacing w:val="-5"/>
              </w:rPr>
              <w:t>.</w:t>
            </w:r>
          </w:p>
          <w:p w:rsidR="004240FB" w:rsidRPr="00462FBF" w:rsidRDefault="004240FB" w:rsidP="00BF6F04">
            <w:pPr>
              <w:jc w:val="both"/>
            </w:pPr>
            <w:r w:rsidRPr="00462FBF">
              <w:rPr>
                <w:spacing w:val="-5"/>
              </w:rPr>
              <w:t>Общая площадь охраняем</w:t>
            </w:r>
            <w:r>
              <w:rPr>
                <w:spacing w:val="-5"/>
              </w:rPr>
              <w:t>ого</w:t>
            </w:r>
            <w:r w:rsidRPr="00462FBF">
              <w:rPr>
                <w:spacing w:val="-5"/>
              </w:rPr>
              <w:t xml:space="preserve"> здани</w:t>
            </w:r>
            <w:r>
              <w:rPr>
                <w:spacing w:val="-5"/>
              </w:rPr>
              <w:t>я</w:t>
            </w:r>
            <w:r w:rsidRPr="00462FBF">
              <w:rPr>
                <w:spacing w:val="-5"/>
              </w:rPr>
              <w:t xml:space="preserve">: </w:t>
            </w:r>
            <w:r>
              <w:rPr>
                <w:spacing w:val="-5"/>
              </w:rPr>
              <w:t xml:space="preserve"> 1611,9 </w:t>
            </w:r>
            <w:r w:rsidRPr="00A616C1">
              <w:rPr>
                <w:spacing w:val="-5"/>
              </w:rPr>
              <w:t>м</w:t>
            </w:r>
            <w:proofErr w:type="gramStart"/>
            <w:r w:rsidRPr="00A616C1">
              <w:rPr>
                <w:spacing w:val="-5"/>
                <w:vertAlign w:val="superscript"/>
              </w:rPr>
              <w:t>2</w:t>
            </w:r>
            <w:proofErr w:type="gramEnd"/>
          </w:p>
          <w:p w:rsidR="004240FB" w:rsidRPr="00462FBF" w:rsidRDefault="004240FB" w:rsidP="00BF6F04">
            <w:pPr>
              <w:jc w:val="both"/>
            </w:pPr>
            <w:r w:rsidRPr="00462FBF">
              <w:rPr>
                <w:spacing w:val="-4"/>
              </w:rPr>
              <w:t xml:space="preserve">Количество постов: </w:t>
            </w:r>
            <w:r>
              <w:rPr>
                <w:spacing w:val="-4"/>
              </w:rPr>
              <w:t>1</w:t>
            </w:r>
            <w:r w:rsidRPr="00462FBF">
              <w:rPr>
                <w:spacing w:val="-4"/>
              </w:rPr>
              <w:t xml:space="preserve"> (</w:t>
            </w:r>
            <w:r>
              <w:rPr>
                <w:spacing w:val="-4"/>
              </w:rPr>
              <w:t>один</w:t>
            </w:r>
            <w:r w:rsidRPr="00462FBF">
              <w:rPr>
                <w:spacing w:val="-4"/>
              </w:rPr>
              <w:t>)</w:t>
            </w:r>
            <w:r>
              <w:rPr>
                <w:spacing w:val="-4"/>
              </w:rPr>
              <w:t>.</w:t>
            </w:r>
          </w:p>
          <w:p w:rsidR="004240FB" w:rsidRPr="00462FBF" w:rsidRDefault="004240FB" w:rsidP="00BF6F04">
            <w:pPr>
              <w:jc w:val="both"/>
              <w:rPr>
                <w:spacing w:val="-3"/>
              </w:rPr>
            </w:pPr>
            <w:r w:rsidRPr="00462FBF">
              <w:rPr>
                <w:spacing w:val="-3"/>
              </w:rPr>
              <w:t>Режим дежурства пост</w:t>
            </w:r>
            <w:r>
              <w:rPr>
                <w:spacing w:val="-3"/>
              </w:rPr>
              <w:t>а</w:t>
            </w:r>
            <w:r w:rsidRPr="00462FBF">
              <w:rPr>
                <w:spacing w:val="-3"/>
              </w:rPr>
              <w:t xml:space="preserve"> охраны:</w:t>
            </w:r>
            <w:r>
              <w:rPr>
                <w:spacing w:val="-3"/>
              </w:rPr>
              <w:t xml:space="preserve"> круглосуточно (24 часа в сутки).</w:t>
            </w:r>
            <w:r w:rsidRPr="00462FBF">
              <w:rPr>
                <w:spacing w:val="-3"/>
              </w:rPr>
              <w:t xml:space="preserve"> </w:t>
            </w:r>
          </w:p>
          <w:p w:rsidR="004240FB" w:rsidRPr="00462FBF" w:rsidRDefault="004240FB" w:rsidP="00BF6F04">
            <w:pPr>
              <w:jc w:val="both"/>
            </w:pPr>
            <w:r w:rsidRPr="00462FBF">
              <w:rPr>
                <w:spacing w:val="-5"/>
              </w:rPr>
              <w:t xml:space="preserve">Оснащенность объекта - пожарная (пожарные </w:t>
            </w:r>
            <w:proofErr w:type="spellStart"/>
            <w:r w:rsidRPr="00462FBF">
              <w:rPr>
                <w:spacing w:val="-5"/>
              </w:rPr>
              <w:t>извещатели</w:t>
            </w:r>
            <w:proofErr w:type="spellEnd"/>
            <w:r w:rsidRPr="00462FBF">
              <w:rPr>
                <w:spacing w:val="-5"/>
              </w:rPr>
              <w:t xml:space="preserve">) и охранная сигнализация, система видеонаблюдения по </w:t>
            </w:r>
            <w:r w:rsidRPr="00462FBF">
              <w:rPr>
                <w:spacing w:val="-6"/>
              </w:rPr>
              <w:t>периметру территории и в коридорах здани</w:t>
            </w:r>
            <w:r>
              <w:rPr>
                <w:spacing w:val="-6"/>
              </w:rPr>
              <w:t>я</w:t>
            </w:r>
            <w:r w:rsidRPr="00462FBF">
              <w:rPr>
                <w:spacing w:val="-6"/>
              </w:rPr>
              <w:t>, выходи</w:t>
            </w:r>
            <w:r>
              <w:rPr>
                <w:spacing w:val="-6"/>
              </w:rPr>
              <w:t>т на круглосуточный пост охраны</w:t>
            </w:r>
            <w:r w:rsidRPr="00462FBF">
              <w:rPr>
                <w:spacing w:val="-6"/>
              </w:rPr>
              <w:t>. Помещения здани</w:t>
            </w:r>
            <w:r>
              <w:rPr>
                <w:spacing w:val="-6"/>
              </w:rPr>
              <w:t>я</w:t>
            </w:r>
            <w:r w:rsidRPr="00462FBF">
              <w:rPr>
                <w:spacing w:val="-6"/>
              </w:rPr>
              <w:t xml:space="preserve"> оснащены огнетушителями.</w:t>
            </w:r>
          </w:p>
          <w:p w:rsidR="004240FB" w:rsidRDefault="004240FB" w:rsidP="00BF6F04">
            <w:pPr>
              <w:suppressAutoHyphens/>
              <w:jc w:val="both"/>
              <w:rPr>
                <w:spacing w:val="-4"/>
              </w:rPr>
            </w:pPr>
            <w:r w:rsidRPr="006C6052">
              <w:rPr>
                <w:spacing w:val="-5"/>
              </w:rPr>
              <w:t>Характеристика здани</w:t>
            </w:r>
            <w:r>
              <w:rPr>
                <w:spacing w:val="-5"/>
              </w:rPr>
              <w:t>я</w:t>
            </w:r>
            <w:r w:rsidRPr="006C6052">
              <w:rPr>
                <w:spacing w:val="-5"/>
              </w:rPr>
              <w:t>:</w:t>
            </w:r>
            <w:r>
              <w:rPr>
                <w:spacing w:val="-5"/>
              </w:rPr>
              <w:t xml:space="preserve"> Пяти этажное административное здание со встроенным гаражом на первом этаже</w:t>
            </w:r>
            <w:r w:rsidRPr="006C6052">
              <w:rPr>
                <w:spacing w:val="-5"/>
              </w:rPr>
              <w:t xml:space="preserve">, </w:t>
            </w:r>
            <w:r>
              <w:rPr>
                <w:spacing w:val="-5"/>
              </w:rPr>
              <w:t xml:space="preserve">ворота в гараже механические, </w:t>
            </w:r>
            <w:r w:rsidRPr="006C6052">
              <w:rPr>
                <w:spacing w:val="-5"/>
              </w:rPr>
              <w:t>окна</w:t>
            </w:r>
            <w:r>
              <w:rPr>
                <w:spacing w:val="-5"/>
              </w:rPr>
              <w:t xml:space="preserve"> в здании</w:t>
            </w:r>
            <w:r w:rsidRPr="006C6052">
              <w:rPr>
                <w:spacing w:val="-5"/>
              </w:rPr>
              <w:t xml:space="preserve"> пластиковые, </w:t>
            </w:r>
            <w:r>
              <w:rPr>
                <w:spacing w:val="-5"/>
              </w:rPr>
              <w:t>входные двери оснащены замками</w:t>
            </w:r>
            <w:r w:rsidRPr="006C6052">
              <w:rPr>
                <w:spacing w:val="-5"/>
              </w:rPr>
              <w:t>.</w:t>
            </w:r>
            <w:r w:rsidRPr="00462FBF">
              <w:rPr>
                <w:spacing w:val="-4"/>
              </w:rPr>
              <w:t xml:space="preserve"> </w:t>
            </w:r>
          </w:p>
          <w:p w:rsidR="004240FB" w:rsidRPr="00462FBF" w:rsidRDefault="004240FB" w:rsidP="00BF6F04">
            <w:pPr>
              <w:suppressAutoHyphens/>
              <w:jc w:val="both"/>
              <w:rPr>
                <w:spacing w:val="-4"/>
              </w:rPr>
            </w:pPr>
          </w:p>
        </w:tc>
      </w:tr>
      <w:tr w:rsidR="004240FB" w:rsidRPr="00DA28BA" w:rsidTr="00A24BB6">
        <w:trPr>
          <w:trHeight w:val="4859"/>
        </w:trPr>
        <w:tc>
          <w:tcPr>
            <w:tcW w:w="540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>3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1865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>Объем услуги</w:t>
            </w:r>
          </w:p>
        </w:tc>
        <w:tc>
          <w:tcPr>
            <w:tcW w:w="7342" w:type="dxa"/>
            <w:shd w:val="clear" w:color="auto" w:fill="auto"/>
          </w:tcPr>
          <w:p w:rsidR="004240FB" w:rsidRDefault="004240FB" w:rsidP="00BF6F04">
            <w:pPr>
              <w:rPr>
                <w:spacing w:val="-3"/>
              </w:rPr>
            </w:pPr>
            <w:r w:rsidRPr="00A616C1">
              <w:rPr>
                <w:spacing w:val="-3"/>
              </w:rPr>
              <w:t>Количество  человеко-часов (</w:t>
            </w:r>
            <w:proofErr w:type="spellStart"/>
            <w:r w:rsidRPr="00A616C1">
              <w:rPr>
                <w:spacing w:val="-3"/>
              </w:rPr>
              <w:t>чел.ч</w:t>
            </w:r>
            <w:proofErr w:type="spellEnd"/>
            <w:r w:rsidRPr="00A616C1">
              <w:rPr>
                <w:spacing w:val="-3"/>
              </w:rPr>
              <w:t xml:space="preserve">.) </w:t>
            </w:r>
            <w:r>
              <w:rPr>
                <w:spacing w:val="-3"/>
              </w:rPr>
              <w:t>–</w:t>
            </w:r>
            <w:r w:rsidRPr="00A616C1">
              <w:rPr>
                <w:spacing w:val="-3"/>
              </w:rPr>
              <w:t xml:space="preserve"> </w:t>
            </w:r>
            <w:r>
              <w:rPr>
                <w:spacing w:val="-3"/>
              </w:rPr>
              <w:t>8760.</w:t>
            </w:r>
          </w:p>
          <w:p w:rsidR="004240FB" w:rsidRDefault="004240FB" w:rsidP="00BF6F04">
            <w:pPr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2600"/>
              <w:gridCol w:w="1843"/>
            </w:tblGrid>
            <w:tr w:rsidR="004240FB" w:rsidRPr="00750D18" w:rsidTr="00BF6F04">
              <w:tc>
                <w:tcPr>
                  <w:tcW w:w="1710" w:type="dxa"/>
                  <w:shd w:val="clear" w:color="auto" w:fill="auto"/>
                </w:tcPr>
                <w:p w:rsidR="004240FB" w:rsidRPr="00750D18" w:rsidRDefault="004240FB" w:rsidP="00BF6F04">
                  <w:pPr>
                    <w:jc w:val="center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>Этап</w:t>
                  </w:r>
                </w:p>
              </w:tc>
              <w:tc>
                <w:tcPr>
                  <w:tcW w:w="2600" w:type="dxa"/>
                  <w:shd w:val="clear" w:color="auto" w:fill="auto"/>
                </w:tcPr>
                <w:p w:rsidR="004240FB" w:rsidRPr="00750D18" w:rsidRDefault="004240FB" w:rsidP="00BF6F04">
                  <w:pPr>
                    <w:jc w:val="center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>Дата этапа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240FB" w:rsidRDefault="004240FB" w:rsidP="00BF6F04">
                  <w:pPr>
                    <w:jc w:val="center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 xml:space="preserve">Количество </w:t>
                  </w:r>
                </w:p>
                <w:p w:rsidR="004240FB" w:rsidRPr="00750D18" w:rsidRDefault="004240FB" w:rsidP="00BF6F04">
                  <w:pPr>
                    <w:jc w:val="center"/>
                    <w:rPr>
                      <w:i/>
                      <w:spacing w:val="-3"/>
                    </w:rPr>
                  </w:pPr>
                  <w:r w:rsidRPr="00E83B38">
                    <w:rPr>
                      <w:i/>
                      <w:spacing w:val="-3"/>
                    </w:rPr>
                    <w:t>человеко-часов</w:t>
                  </w:r>
                  <w:r>
                    <w:rPr>
                      <w:i/>
                      <w:spacing w:val="-3"/>
                    </w:rPr>
                    <w:t xml:space="preserve"> (</w:t>
                  </w:r>
                  <w:proofErr w:type="spellStart"/>
                  <w:r w:rsidRPr="00F5717F">
                    <w:rPr>
                      <w:i/>
                      <w:spacing w:val="-3"/>
                    </w:rPr>
                    <w:t>чел.ч</w:t>
                  </w:r>
                  <w:proofErr w:type="spellEnd"/>
                  <w:r w:rsidRPr="00F5717F">
                    <w:rPr>
                      <w:i/>
                      <w:spacing w:val="-3"/>
                    </w:rPr>
                    <w:t>.</w:t>
                  </w:r>
                  <w:r>
                    <w:rPr>
                      <w:i/>
                      <w:spacing w:val="-3"/>
                    </w:rPr>
                    <w:t>) в этапе</w:t>
                  </w:r>
                </w:p>
              </w:tc>
            </w:tr>
            <w:tr w:rsidR="004240FB" w:rsidRPr="00184BD1" w:rsidTr="00BF6F04">
              <w:tc>
                <w:tcPr>
                  <w:tcW w:w="1710" w:type="dxa"/>
                  <w:shd w:val="clear" w:color="auto" w:fill="auto"/>
                </w:tcPr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2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3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4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5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6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8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9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10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11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12 этап</w:t>
                  </w:r>
                </w:p>
              </w:tc>
              <w:tc>
                <w:tcPr>
                  <w:tcW w:w="2600" w:type="dxa"/>
                  <w:shd w:val="clear" w:color="auto" w:fill="auto"/>
                </w:tcPr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01.01.2022 - 31.01.2022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01.02.2022 - 28.02.2022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01.03.2022 -31.03.2022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01.04.2022 – 30.04.2022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01.05.2022 – 31.05.2022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01.06.2022 – 30.06.2022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01.07.2022 – 31.07.2022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01.08.2022 – 31.08.2022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01.09.2022 – 30.09.2022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01.10.2022 – 31.10.2022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01.11.2022 – 30.11.2022</w:t>
                  </w:r>
                </w:p>
                <w:p w:rsidR="004240FB" w:rsidRPr="00184BD1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01.12.2022 – 31.12.2022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744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672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744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720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744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720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744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744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720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744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720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744</w:t>
                  </w:r>
                </w:p>
              </w:tc>
            </w:tr>
            <w:tr w:rsidR="004240FB" w:rsidRPr="00184BD1" w:rsidTr="00BF6F04">
              <w:tc>
                <w:tcPr>
                  <w:tcW w:w="1710" w:type="dxa"/>
                  <w:shd w:val="clear" w:color="auto" w:fill="auto"/>
                </w:tcPr>
                <w:p w:rsidR="004240FB" w:rsidRPr="00184BD1" w:rsidRDefault="004240FB" w:rsidP="00BF6F04">
                  <w:pPr>
                    <w:jc w:val="center"/>
                    <w:rPr>
                      <w:b/>
                      <w:spacing w:val="-3"/>
                    </w:rPr>
                  </w:pPr>
                  <w:r w:rsidRPr="00184BD1">
                    <w:rPr>
                      <w:b/>
                      <w:spacing w:val="-3"/>
                    </w:rPr>
                    <w:t>ИТОГО:</w:t>
                  </w:r>
                </w:p>
              </w:tc>
              <w:tc>
                <w:tcPr>
                  <w:tcW w:w="2600" w:type="dxa"/>
                  <w:shd w:val="clear" w:color="auto" w:fill="auto"/>
                </w:tcPr>
                <w:p w:rsidR="004240FB" w:rsidRPr="00184BD1" w:rsidRDefault="004240FB" w:rsidP="00BF6F04">
                  <w:pPr>
                    <w:jc w:val="center"/>
                    <w:rPr>
                      <w:b/>
                      <w:spacing w:val="-3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240FB" w:rsidRPr="00184BD1" w:rsidRDefault="004240FB" w:rsidP="00BF6F04">
                  <w:pPr>
                    <w:jc w:val="center"/>
                    <w:rPr>
                      <w:b/>
                      <w:spacing w:val="-3"/>
                    </w:rPr>
                  </w:pPr>
                  <w:r>
                    <w:rPr>
                      <w:b/>
                      <w:spacing w:val="-3"/>
                    </w:rPr>
                    <w:t>8760</w:t>
                  </w:r>
                </w:p>
              </w:tc>
            </w:tr>
          </w:tbl>
          <w:p w:rsidR="004240FB" w:rsidRPr="002A795B" w:rsidRDefault="004240FB" w:rsidP="00BF6F04">
            <w:pPr>
              <w:rPr>
                <w:rFonts w:eastAsia="Times New Roman CYR"/>
              </w:rPr>
            </w:pPr>
          </w:p>
        </w:tc>
      </w:tr>
      <w:tr w:rsidR="004240FB" w:rsidRPr="00DA28BA" w:rsidTr="00A24BB6">
        <w:trPr>
          <w:trHeight w:val="850"/>
        </w:trPr>
        <w:tc>
          <w:tcPr>
            <w:tcW w:w="540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>4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1865" w:type="dxa"/>
            <w:shd w:val="clear" w:color="auto" w:fill="auto"/>
          </w:tcPr>
          <w:p w:rsidR="004240FB" w:rsidRPr="00DA28BA" w:rsidRDefault="004240FB" w:rsidP="00BF6F04">
            <w:pPr>
              <w:suppressAutoHyphens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Начальная (м</w:t>
            </w:r>
            <w:r w:rsidRPr="00DA28BA">
              <w:rPr>
                <w:rFonts w:eastAsia="Times New Roman CYR"/>
              </w:rPr>
              <w:t>аксимальная</w:t>
            </w:r>
            <w:r>
              <w:rPr>
                <w:rFonts w:eastAsia="Times New Roman CYR"/>
              </w:rPr>
              <w:t>)</w:t>
            </w:r>
            <w:r w:rsidRPr="00DA28BA">
              <w:rPr>
                <w:rFonts w:eastAsia="Times New Roman CYR"/>
              </w:rPr>
              <w:t xml:space="preserve"> цена Контракта</w:t>
            </w:r>
          </w:p>
        </w:tc>
        <w:tc>
          <w:tcPr>
            <w:tcW w:w="7342" w:type="dxa"/>
            <w:shd w:val="clear" w:color="auto" w:fill="auto"/>
          </w:tcPr>
          <w:p w:rsidR="004240FB" w:rsidRDefault="004240FB" w:rsidP="00BF6F04">
            <w:pPr>
              <w:suppressAutoHyphens/>
              <w:jc w:val="both"/>
              <w:rPr>
                <w:rFonts w:eastAsia="Times New Roman CYR"/>
              </w:rPr>
            </w:pPr>
            <w:r w:rsidRPr="00F5717F">
              <w:rPr>
                <w:rFonts w:eastAsia="Times New Roman CYR"/>
              </w:rPr>
              <w:t xml:space="preserve">Начальная максимальная цена единицы составляет </w:t>
            </w:r>
            <w:r>
              <w:rPr>
                <w:rFonts w:eastAsia="Times New Roman CYR"/>
              </w:rPr>
              <w:t>2</w:t>
            </w:r>
            <w:r w:rsidR="00F87498">
              <w:rPr>
                <w:rFonts w:eastAsia="Times New Roman CYR"/>
              </w:rPr>
              <w:t>63,1</w:t>
            </w:r>
            <w:r w:rsidR="00845A11">
              <w:rPr>
                <w:rFonts w:eastAsia="Times New Roman CYR"/>
              </w:rPr>
              <w:t>8</w:t>
            </w:r>
            <w:r w:rsidRPr="00F5717F">
              <w:rPr>
                <w:rFonts w:eastAsia="Times New Roman CYR"/>
              </w:rPr>
              <w:t xml:space="preserve"> руб./</w:t>
            </w:r>
            <w:proofErr w:type="spellStart"/>
            <w:r w:rsidRPr="00F5717F">
              <w:rPr>
                <w:rFonts w:eastAsia="Times New Roman CYR"/>
              </w:rPr>
              <w:t>чел.</w:t>
            </w:r>
            <w:proofErr w:type="gramStart"/>
            <w:r w:rsidRPr="00F5717F">
              <w:rPr>
                <w:rFonts w:eastAsia="Times New Roman CYR"/>
              </w:rPr>
              <w:t>ч</w:t>
            </w:r>
            <w:proofErr w:type="spellEnd"/>
            <w:proofErr w:type="gramEnd"/>
            <w:r w:rsidRPr="00F5717F">
              <w:rPr>
                <w:rFonts w:eastAsia="Times New Roman CYR"/>
              </w:rPr>
              <w:t>.</w:t>
            </w:r>
          </w:p>
          <w:p w:rsidR="004240FB" w:rsidRPr="002A795B" w:rsidRDefault="004240FB" w:rsidP="00845A11">
            <w:pPr>
              <w:suppressAutoHyphens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Начальная максимальная цена контракта 2</w:t>
            </w:r>
            <w:r w:rsidR="00F87498">
              <w:rPr>
                <w:rFonts w:eastAsia="Times New Roman CYR"/>
              </w:rPr>
              <w:t xml:space="preserve"> 305 </w:t>
            </w:r>
            <w:r w:rsidR="00845A11">
              <w:rPr>
                <w:rFonts w:eastAsia="Times New Roman CYR"/>
              </w:rPr>
              <w:t>456</w:t>
            </w:r>
            <w:r w:rsidRPr="00A71C36">
              <w:rPr>
                <w:rFonts w:eastAsia="Times New Roman CYR"/>
              </w:rPr>
              <w:t xml:space="preserve"> (</w:t>
            </w:r>
            <w:r>
              <w:rPr>
                <w:rFonts w:eastAsia="Times New Roman CYR"/>
              </w:rPr>
              <w:t xml:space="preserve">два миллиона </w:t>
            </w:r>
            <w:r w:rsidR="00F87498">
              <w:rPr>
                <w:rFonts w:eastAsia="Times New Roman CYR"/>
              </w:rPr>
              <w:t xml:space="preserve">триста пять тысяч </w:t>
            </w:r>
            <w:r w:rsidR="00845A11">
              <w:rPr>
                <w:rFonts w:eastAsia="Times New Roman CYR"/>
              </w:rPr>
              <w:t>четыреста пятьдесят шесть</w:t>
            </w:r>
            <w:r>
              <w:rPr>
                <w:rFonts w:eastAsia="Times New Roman CYR"/>
              </w:rPr>
              <w:t xml:space="preserve">) рублей </w:t>
            </w:r>
            <w:r w:rsidR="00845A11">
              <w:rPr>
                <w:rFonts w:eastAsia="Times New Roman CYR"/>
              </w:rPr>
              <w:t>80</w:t>
            </w:r>
            <w:r w:rsidRPr="002A795B">
              <w:rPr>
                <w:rFonts w:eastAsia="Times New Roman CYR"/>
              </w:rPr>
              <w:t xml:space="preserve"> копе</w:t>
            </w:r>
            <w:r>
              <w:rPr>
                <w:rFonts w:eastAsia="Times New Roman CYR"/>
              </w:rPr>
              <w:t>ек.</w:t>
            </w:r>
          </w:p>
        </w:tc>
      </w:tr>
      <w:tr w:rsidR="004240FB" w:rsidRPr="00DA28BA" w:rsidTr="00A24BB6">
        <w:tc>
          <w:tcPr>
            <w:tcW w:w="540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>5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1865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 xml:space="preserve">Порядок формирования </w:t>
            </w:r>
            <w:r w:rsidRPr="00DA28BA">
              <w:rPr>
                <w:rFonts w:eastAsia="Times New Roman CYR"/>
              </w:rPr>
              <w:lastRenderedPageBreak/>
              <w:t>цены Контракта</w:t>
            </w:r>
          </w:p>
        </w:tc>
        <w:tc>
          <w:tcPr>
            <w:tcW w:w="7342" w:type="dxa"/>
            <w:shd w:val="clear" w:color="auto" w:fill="auto"/>
          </w:tcPr>
          <w:p w:rsidR="004240FB" w:rsidRPr="00DA28BA" w:rsidRDefault="004240FB" w:rsidP="00BF6F04">
            <w:pPr>
              <w:suppressAutoHyphens/>
              <w:jc w:val="both"/>
              <w:rPr>
                <w:rFonts w:eastAsia="Times New Roman CYR"/>
              </w:rPr>
            </w:pPr>
            <w:proofErr w:type="gramStart"/>
            <w:r w:rsidRPr="00DA28BA">
              <w:rPr>
                <w:rFonts w:eastAsia="Times New Roman CYR"/>
              </w:rPr>
              <w:lastRenderedPageBreak/>
              <w:t xml:space="preserve">Цена настоящего Контракта является твердой и определяется на весь срок </w:t>
            </w:r>
            <w:r>
              <w:rPr>
                <w:rFonts w:eastAsia="Times New Roman CYR"/>
              </w:rPr>
              <w:t xml:space="preserve">исполнения </w:t>
            </w:r>
            <w:r w:rsidRPr="00DA28BA">
              <w:rPr>
                <w:rFonts w:eastAsia="Times New Roman CYR"/>
              </w:rPr>
              <w:t xml:space="preserve">настоящего Контракта, за исключением случаев, </w:t>
            </w:r>
            <w:r w:rsidRPr="00DA28BA">
              <w:rPr>
                <w:rFonts w:eastAsia="Times New Roman CYR"/>
              </w:rPr>
              <w:lastRenderedPageBreak/>
              <w:t>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и вкл</w:t>
            </w:r>
            <w:r>
              <w:rPr>
                <w:rFonts w:eastAsia="Times New Roman CYR"/>
              </w:rPr>
              <w:t>ючает в себя все издержки Исполнителя</w:t>
            </w:r>
            <w:r w:rsidRPr="00DA28BA">
              <w:rPr>
                <w:rFonts w:eastAsia="Times New Roman CYR"/>
              </w:rPr>
              <w:t xml:space="preserve"> по исполнению обязательств по настоящему Контракту</w:t>
            </w:r>
            <w:r>
              <w:rPr>
                <w:rFonts w:eastAsia="Times New Roman CYR"/>
              </w:rPr>
              <w:t>.</w:t>
            </w:r>
            <w:proofErr w:type="gramEnd"/>
          </w:p>
        </w:tc>
      </w:tr>
      <w:tr w:rsidR="004240FB" w:rsidRPr="00DA28BA" w:rsidTr="00A24BB6">
        <w:trPr>
          <w:trHeight w:val="546"/>
        </w:trPr>
        <w:tc>
          <w:tcPr>
            <w:tcW w:w="540" w:type="dxa"/>
            <w:shd w:val="clear" w:color="auto" w:fill="auto"/>
          </w:tcPr>
          <w:p w:rsidR="004240FB" w:rsidRPr="00DA28BA" w:rsidRDefault="004240FB" w:rsidP="00BF6F04">
            <w:pPr>
              <w:suppressAutoHyphens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lastRenderedPageBreak/>
              <w:t>6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1865" w:type="dxa"/>
            <w:shd w:val="clear" w:color="auto" w:fill="auto"/>
          </w:tcPr>
          <w:p w:rsidR="004240FB" w:rsidRPr="00DA28BA" w:rsidRDefault="004240FB" w:rsidP="00BF6F04">
            <w:pPr>
              <w:suppressAutoHyphens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>Срок оказания услуг</w:t>
            </w:r>
          </w:p>
        </w:tc>
        <w:tc>
          <w:tcPr>
            <w:tcW w:w="7342" w:type="dxa"/>
            <w:shd w:val="clear" w:color="auto" w:fill="auto"/>
          </w:tcPr>
          <w:p w:rsidR="004240FB" w:rsidRPr="00D70945" w:rsidRDefault="004240FB" w:rsidP="00BF6F04">
            <w:pPr>
              <w:suppressAutoHyphens/>
              <w:jc w:val="both"/>
              <w:rPr>
                <w:rFonts w:eastAsia="Times New Roman CYR"/>
              </w:rPr>
            </w:pPr>
            <w:r w:rsidRPr="00D70945">
              <w:rPr>
                <w:rFonts w:eastAsia="Times New Roman CYR"/>
              </w:rPr>
              <w:t xml:space="preserve">Начало </w:t>
            </w:r>
            <w:r w:rsidRPr="00DA28BA">
              <w:rPr>
                <w:rFonts w:eastAsia="Times New Roman CYR"/>
              </w:rPr>
              <w:t>оказания услуг</w:t>
            </w:r>
            <w:r w:rsidRPr="00D70945">
              <w:rPr>
                <w:rFonts w:eastAsia="Times New Roman CYR"/>
              </w:rPr>
              <w:t>:</w:t>
            </w:r>
            <w:r w:rsidRPr="00DA28BA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>01 января 2022 года.</w:t>
            </w:r>
          </w:p>
          <w:p w:rsidR="004240FB" w:rsidRDefault="004240FB" w:rsidP="00BF6F04">
            <w:pPr>
              <w:suppressAutoHyphens/>
              <w:jc w:val="both"/>
              <w:rPr>
                <w:rFonts w:eastAsia="Times New Roman CYR"/>
              </w:rPr>
            </w:pPr>
            <w:r w:rsidRPr="00DA28BA">
              <w:rPr>
                <w:rFonts w:eastAsia="Times New Roman CYR"/>
              </w:rPr>
              <w:t>Окончание</w:t>
            </w:r>
            <w:r w:rsidRPr="00D70945">
              <w:rPr>
                <w:rFonts w:eastAsia="Times New Roman CYR"/>
              </w:rPr>
              <w:t>:</w:t>
            </w:r>
            <w:r>
              <w:rPr>
                <w:rFonts w:eastAsia="Times New Roman CYR"/>
              </w:rPr>
              <w:t xml:space="preserve"> 31 декабря 2022</w:t>
            </w:r>
            <w:r w:rsidRPr="00D70945">
              <w:rPr>
                <w:rFonts w:eastAsia="Times New Roman CYR"/>
              </w:rPr>
              <w:t xml:space="preserve"> года.</w:t>
            </w:r>
          </w:p>
          <w:tbl>
            <w:tblPr>
              <w:tblW w:w="0" w:type="auto"/>
              <w:tblInd w:w="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2661"/>
            </w:tblGrid>
            <w:tr w:rsidR="004240FB" w:rsidRPr="00750D18" w:rsidTr="00BF6F04">
              <w:tc>
                <w:tcPr>
                  <w:tcW w:w="1147" w:type="dxa"/>
                  <w:shd w:val="clear" w:color="auto" w:fill="auto"/>
                </w:tcPr>
                <w:p w:rsidR="004240FB" w:rsidRPr="00750D18" w:rsidRDefault="004240FB" w:rsidP="00BF6F04">
                  <w:pPr>
                    <w:jc w:val="center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>Этап</w:t>
                  </w:r>
                </w:p>
              </w:tc>
              <w:tc>
                <w:tcPr>
                  <w:tcW w:w="2661" w:type="dxa"/>
                  <w:shd w:val="clear" w:color="auto" w:fill="auto"/>
                </w:tcPr>
                <w:p w:rsidR="004240FB" w:rsidRPr="00750D18" w:rsidRDefault="004240FB" w:rsidP="00BF6F04">
                  <w:pPr>
                    <w:jc w:val="center"/>
                    <w:rPr>
                      <w:i/>
                      <w:spacing w:val="-3"/>
                    </w:rPr>
                  </w:pPr>
                  <w:r>
                    <w:rPr>
                      <w:i/>
                      <w:spacing w:val="-3"/>
                    </w:rPr>
                    <w:t>Дата этапа</w:t>
                  </w:r>
                </w:p>
              </w:tc>
            </w:tr>
            <w:tr w:rsidR="004240FB" w:rsidRPr="00184BD1" w:rsidTr="00BF6F04">
              <w:tc>
                <w:tcPr>
                  <w:tcW w:w="1147" w:type="dxa"/>
                  <w:shd w:val="clear" w:color="auto" w:fill="auto"/>
                </w:tcPr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2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3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4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5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6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7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8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9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10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11</w:t>
                  </w:r>
                  <w:r w:rsidRPr="00184BD1">
                    <w:rPr>
                      <w:spacing w:val="-3"/>
                    </w:rPr>
                    <w:t xml:space="preserve"> этап</w:t>
                  </w:r>
                </w:p>
                <w:p w:rsidR="004240FB" w:rsidRPr="00184BD1" w:rsidRDefault="004240FB" w:rsidP="00BF6F0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12 этап</w:t>
                  </w:r>
                </w:p>
              </w:tc>
              <w:tc>
                <w:tcPr>
                  <w:tcW w:w="2661" w:type="dxa"/>
                  <w:shd w:val="clear" w:color="auto" w:fill="auto"/>
                </w:tcPr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01.01.2022 </w:t>
                  </w:r>
                  <w:r w:rsidR="00845A11">
                    <w:rPr>
                      <w:spacing w:val="-3"/>
                    </w:rPr>
                    <w:t>–</w:t>
                  </w:r>
                  <w:r>
                    <w:rPr>
                      <w:spacing w:val="-3"/>
                    </w:rPr>
                    <w:t xml:space="preserve"> 31.01.2022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01.02.2022 </w:t>
                  </w:r>
                  <w:r w:rsidR="00845A11">
                    <w:rPr>
                      <w:spacing w:val="-3"/>
                    </w:rPr>
                    <w:t>–</w:t>
                  </w:r>
                  <w:r>
                    <w:rPr>
                      <w:spacing w:val="-3"/>
                    </w:rPr>
                    <w:t xml:space="preserve"> 28.02.2022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01.03.2022 </w:t>
                  </w:r>
                  <w:r w:rsidR="00845A11">
                    <w:rPr>
                      <w:spacing w:val="-3"/>
                    </w:rPr>
                    <w:t>–</w:t>
                  </w:r>
                  <w:r w:rsidR="00845A11">
                    <w:rPr>
                      <w:spacing w:val="-3"/>
                    </w:rPr>
                    <w:t xml:space="preserve"> </w:t>
                  </w:r>
                  <w:r>
                    <w:rPr>
                      <w:spacing w:val="-3"/>
                    </w:rPr>
                    <w:t>31.03.2022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01.04.2022 – 30.04.2022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01.05.2022 – 31.05.2022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01.06.2022 – 30.06.2022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01.07.2022 – 31.07.2022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01.08.2022 – 31.08.2022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01.09.2022 – 30.09.2022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01.10.2022 – 31.10.2022</w:t>
                  </w:r>
                </w:p>
                <w:p w:rsidR="004240FB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01.11.2022 – 30.11.2022</w:t>
                  </w:r>
                </w:p>
                <w:p w:rsidR="004240FB" w:rsidRPr="00184BD1" w:rsidRDefault="004240FB" w:rsidP="00BF6F04">
                  <w:pPr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01.12.2022 – 31.12.2022</w:t>
                  </w:r>
                </w:p>
              </w:tc>
            </w:tr>
          </w:tbl>
          <w:p w:rsidR="004240FB" w:rsidRPr="00DA28BA" w:rsidRDefault="004240FB" w:rsidP="00BF6F04">
            <w:pPr>
              <w:suppressAutoHyphens/>
              <w:jc w:val="both"/>
              <w:rPr>
                <w:rFonts w:eastAsia="Times New Roman CYR"/>
              </w:rPr>
            </w:pPr>
          </w:p>
        </w:tc>
      </w:tr>
      <w:tr w:rsidR="004240FB" w:rsidRPr="00DA28BA" w:rsidTr="00A24BB6">
        <w:tc>
          <w:tcPr>
            <w:tcW w:w="540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:rsidR="004240FB" w:rsidRPr="00DA28BA" w:rsidRDefault="004240FB" w:rsidP="00BF6F04">
            <w:pPr>
              <w:suppressAutoHyphens/>
              <w:spacing w:line="300" w:lineRule="auto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Условия государственного контракта</w:t>
            </w:r>
          </w:p>
        </w:tc>
        <w:tc>
          <w:tcPr>
            <w:tcW w:w="7342" w:type="dxa"/>
            <w:shd w:val="clear" w:color="auto" w:fill="auto"/>
          </w:tcPr>
          <w:p w:rsidR="004240FB" w:rsidRPr="004A51BE" w:rsidRDefault="004240FB" w:rsidP="00BF6F04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7.1. </w:t>
            </w:r>
            <w:r w:rsidRPr="004A51BE">
              <w:rPr>
                <w:b/>
                <w:spacing w:val="-3"/>
              </w:rPr>
              <w:t>Обязанности Исполнителя:</w:t>
            </w:r>
          </w:p>
          <w:p w:rsidR="004240FB" w:rsidRDefault="004240FB" w:rsidP="00BF6F04">
            <w:pPr>
              <w:jc w:val="both"/>
              <w:textAlignment w:val="top"/>
              <w:outlineLvl w:val="1"/>
              <w:rPr>
                <w:spacing w:val="-3"/>
              </w:rPr>
            </w:pPr>
            <w:r>
              <w:rPr>
                <w:spacing w:val="-3"/>
              </w:rPr>
              <w:t>7</w:t>
            </w:r>
            <w:r w:rsidRPr="00DA28BA">
              <w:rPr>
                <w:spacing w:val="-3"/>
              </w:rPr>
              <w:t>.1.</w:t>
            </w:r>
            <w:r>
              <w:rPr>
                <w:spacing w:val="-3"/>
              </w:rPr>
              <w:t>1.</w:t>
            </w:r>
            <w:r w:rsidRPr="00DA28BA">
              <w:rPr>
                <w:spacing w:val="-3"/>
              </w:rPr>
              <w:t xml:space="preserve"> </w:t>
            </w:r>
            <w:proofErr w:type="gramStart"/>
            <w:r w:rsidRPr="00DA28BA">
              <w:rPr>
                <w:spacing w:val="-3"/>
              </w:rPr>
              <w:t xml:space="preserve">Исполнитель обязан </w:t>
            </w:r>
            <w:r w:rsidRPr="00F54FDA">
              <w:rPr>
                <w:spacing w:val="-3"/>
              </w:rPr>
              <w:t>выполнять И</w:t>
            </w:r>
            <w:r w:rsidRPr="00F54FDA">
              <w:rPr>
                <w:bCs/>
              </w:rPr>
              <w:t xml:space="preserve">нструкцию </w:t>
            </w:r>
            <w:r w:rsidRPr="00D0243F">
              <w:rPr>
                <w:bCs/>
              </w:rPr>
              <w:t xml:space="preserve">по пропускному и </w:t>
            </w:r>
            <w:proofErr w:type="spellStart"/>
            <w:r w:rsidRPr="00D0243F">
              <w:rPr>
                <w:bCs/>
              </w:rPr>
              <w:t>внутриобъектовому</w:t>
            </w:r>
            <w:proofErr w:type="spellEnd"/>
            <w:r w:rsidRPr="00D0243F">
              <w:rPr>
                <w:bCs/>
              </w:rPr>
              <w:t xml:space="preserve"> режимам</w:t>
            </w:r>
            <w:r w:rsidRPr="00F54FDA">
              <w:rPr>
                <w:bCs/>
              </w:rPr>
              <w:t xml:space="preserve"> </w:t>
            </w:r>
            <w:r w:rsidRPr="00D0243F">
              <w:rPr>
                <w:bCs/>
              </w:rPr>
              <w:t>на объекте (территории) Государственного учреждения – регионального отделения Фонда социального страхования российской Федерации по Республике Коми</w:t>
            </w:r>
            <w:r>
              <w:rPr>
                <w:bCs/>
              </w:rPr>
              <w:t xml:space="preserve"> </w:t>
            </w:r>
            <w:r>
              <w:rPr>
                <w:spacing w:val="-3"/>
              </w:rPr>
              <w:t>(далее – Инструкция)</w:t>
            </w:r>
            <w:r w:rsidRPr="00DA28BA">
              <w:rPr>
                <w:spacing w:val="-3"/>
              </w:rPr>
              <w:t xml:space="preserve">, которая является приложением к </w:t>
            </w:r>
            <w:r>
              <w:rPr>
                <w:spacing w:val="-3"/>
              </w:rPr>
              <w:t>Техническому заданию</w:t>
            </w:r>
            <w:r w:rsidRPr="00DA28BA">
              <w:rPr>
                <w:spacing w:val="-3"/>
              </w:rPr>
              <w:t>.</w:t>
            </w:r>
            <w:proofErr w:type="gramEnd"/>
          </w:p>
          <w:p w:rsidR="004240FB" w:rsidRPr="006F3240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7.1.2. Исполнитель в своей деятельности по оказанию услуг обязан руководствоваться </w:t>
            </w:r>
            <w:r w:rsidRPr="00447C5A">
              <w:rPr>
                <w:spacing w:val="-3"/>
              </w:rPr>
              <w:t xml:space="preserve">Федеральным законом от 06.03.2006 №35-ФЗ </w:t>
            </w:r>
            <w:r>
              <w:rPr>
                <w:spacing w:val="-3"/>
              </w:rPr>
              <w:t>«</w:t>
            </w:r>
            <w:r w:rsidRPr="00447C5A">
              <w:rPr>
                <w:spacing w:val="-3"/>
              </w:rPr>
              <w:t>О противодействии терроризму</w:t>
            </w:r>
            <w:r>
              <w:rPr>
                <w:spacing w:val="-3"/>
              </w:rPr>
              <w:t xml:space="preserve">», </w:t>
            </w:r>
            <w:r w:rsidRPr="006F3240">
              <w:rPr>
                <w:spacing w:val="-3"/>
              </w:rPr>
              <w:t>организовать мероприятия для антитеррористической защищенности объекта.</w:t>
            </w:r>
          </w:p>
          <w:p w:rsidR="004240FB" w:rsidRDefault="004240FB" w:rsidP="00BF6F04">
            <w:pPr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7</w:t>
            </w:r>
            <w:r w:rsidRPr="006F3240">
              <w:rPr>
                <w:spacing w:val="-3"/>
              </w:rPr>
              <w:t>.</w:t>
            </w:r>
            <w:r>
              <w:rPr>
                <w:spacing w:val="-3"/>
              </w:rPr>
              <w:t>1.</w:t>
            </w:r>
            <w:r w:rsidRPr="006F3240">
              <w:rPr>
                <w:spacing w:val="-3"/>
              </w:rPr>
              <w:t xml:space="preserve">3. Знать и строго соблюдать положения Конституции Российской Федерации, </w:t>
            </w:r>
            <w:r w:rsidR="001D3A0C">
              <w:rPr>
                <w:spacing w:val="-3"/>
              </w:rPr>
              <w:t>н</w:t>
            </w:r>
            <w:r w:rsidRPr="00A33AB3">
              <w:rPr>
                <w:rFonts w:eastAsiaTheme="minorHAnsi"/>
                <w:lang w:eastAsia="en-US"/>
              </w:rPr>
              <w:t>ормативно-правовые акты,</w:t>
            </w:r>
            <w:r w:rsidR="001D3A0C">
              <w:rPr>
                <w:rFonts w:eastAsiaTheme="minorHAnsi"/>
                <w:lang w:eastAsia="en-US"/>
              </w:rPr>
              <w:t xml:space="preserve"> регламентирующие деятельность охраны,</w:t>
            </w:r>
            <w:r w:rsidRPr="00A33AB3">
              <w:rPr>
                <w:rFonts w:eastAsiaTheme="minorHAnsi"/>
                <w:lang w:eastAsia="en-US"/>
              </w:rPr>
              <w:t xml:space="preserve"> </w:t>
            </w:r>
            <w:r w:rsidRPr="006F3240">
              <w:rPr>
                <w:spacing w:val="-3"/>
              </w:rPr>
              <w:t>Инструкции.</w:t>
            </w:r>
          </w:p>
          <w:p w:rsidR="004240FB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7.1.4. </w:t>
            </w:r>
            <w:r w:rsidRPr="006F3240">
              <w:rPr>
                <w:spacing w:val="-3"/>
              </w:rPr>
              <w:t xml:space="preserve">При </w:t>
            </w:r>
            <w:proofErr w:type="spellStart"/>
            <w:r w:rsidRPr="006F3240">
              <w:rPr>
                <w:spacing w:val="-3"/>
              </w:rPr>
              <w:t>заступлении</w:t>
            </w:r>
            <w:proofErr w:type="spellEnd"/>
            <w:r w:rsidRPr="006F3240">
              <w:rPr>
                <w:spacing w:val="-3"/>
              </w:rPr>
              <w:t xml:space="preserve"> на пост проверить работоспособность сре</w:t>
            </w:r>
            <w:proofErr w:type="gramStart"/>
            <w:r w:rsidRPr="006F3240">
              <w:rPr>
                <w:spacing w:val="-3"/>
              </w:rPr>
              <w:t>дств св</w:t>
            </w:r>
            <w:proofErr w:type="gramEnd"/>
            <w:r w:rsidRPr="006F3240">
              <w:rPr>
                <w:spacing w:val="-3"/>
              </w:rPr>
              <w:t xml:space="preserve">язи, </w:t>
            </w:r>
            <w:r w:rsidRPr="00EB3EE0">
              <w:rPr>
                <w:spacing w:val="-3"/>
              </w:rPr>
              <w:t>охранно-пожарной сигнализации</w:t>
            </w:r>
            <w:r w:rsidRPr="006F3240">
              <w:rPr>
                <w:spacing w:val="-3"/>
              </w:rPr>
              <w:t xml:space="preserve">, системы видеонаблюдения, системы контроля и управления доступом, исправность замков, запоров, наличие противопожарного инвентаря. В случае их неисправности произвести запись в журнале приема-передачи дежурства, доложить об этом ответственным лицам Государственного учреждения </w:t>
            </w:r>
            <w:r>
              <w:rPr>
                <w:spacing w:val="-3"/>
              </w:rPr>
              <w:t>–</w:t>
            </w:r>
            <w:r w:rsidRPr="006F3240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регионального отделения Фонда социального страхования Российской Федерации </w:t>
            </w:r>
            <w:r w:rsidRPr="006F3240">
              <w:rPr>
                <w:spacing w:val="-3"/>
              </w:rPr>
              <w:t xml:space="preserve">(далее </w:t>
            </w:r>
            <w:r>
              <w:rPr>
                <w:spacing w:val="-3"/>
              </w:rPr>
              <w:t xml:space="preserve">– Региональное </w:t>
            </w:r>
            <w:r w:rsidRPr="006F3240">
              <w:rPr>
                <w:spacing w:val="-3"/>
              </w:rPr>
              <w:t>отде</w:t>
            </w:r>
            <w:r>
              <w:rPr>
                <w:spacing w:val="-3"/>
              </w:rPr>
              <w:t>ление)</w:t>
            </w:r>
            <w:r w:rsidRPr="006F3240">
              <w:rPr>
                <w:spacing w:val="-3"/>
              </w:rPr>
              <w:t xml:space="preserve"> и руководству.</w:t>
            </w:r>
          </w:p>
          <w:p w:rsidR="004240FB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7.1.5. </w:t>
            </w:r>
            <w:r w:rsidRPr="006F3240">
              <w:rPr>
                <w:spacing w:val="-3"/>
              </w:rPr>
              <w:t xml:space="preserve">Принять у предыдущей смены служебную документацию, имущество на посту согласно описи. О </w:t>
            </w:r>
            <w:proofErr w:type="spellStart"/>
            <w:r w:rsidRPr="006F3240">
              <w:rPr>
                <w:spacing w:val="-3"/>
              </w:rPr>
              <w:t>заступлении</w:t>
            </w:r>
            <w:proofErr w:type="spellEnd"/>
            <w:r w:rsidRPr="006F3240">
              <w:rPr>
                <w:spacing w:val="-3"/>
              </w:rPr>
              <w:t xml:space="preserve"> на дежурство доложить оперативному дежурному и расписаться в журнале приема-передачи дежурства.</w:t>
            </w:r>
          </w:p>
          <w:p w:rsidR="004240FB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7.1.6. </w:t>
            </w:r>
            <w:r w:rsidRPr="006F3240">
              <w:rPr>
                <w:spacing w:val="-3"/>
              </w:rPr>
              <w:t>Находиться в постоянном контакте с должностными лицами охраняемого объекта, требовать от последних соблюдения приняты</w:t>
            </w:r>
            <w:r>
              <w:rPr>
                <w:spacing w:val="-3"/>
              </w:rPr>
              <w:t xml:space="preserve">х </w:t>
            </w:r>
            <w:r w:rsidRPr="006F3240">
              <w:rPr>
                <w:spacing w:val="-3"/>
              </w:rPr>
              <w:t>обязательств, направленных на обеспечение сохранности материальных ценностей.</w:t>
            </w:r>
          </w:p>
          <w:p w:rsidR="004240FB" w:rsidRPr="006F3240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7.1.7. </w:t>
            </w:r>
            <w:r w:rsidRPr="006F3240">
              <w:rPr>
                <w:spacing w:val="-3"/>
              </w:rPr>
              <w:t>Добросовестно выполнять трудовые обяза</w:t>
            </w:r>
            <w:r>
              <w:rPr>
                <w:spacing w:val="-3"/>
              </w:rPr>
              <w:t xml:space="preserve">нности, </w:t>
            </w:r>
            <w:r w:rsidRPr="006F3240">
              <w:rPr>
                <w:spacing w:val="-3"/>
              </w:rPr>
              <w:t xml:space="preserve">обеспечивать </w:t>
            </w:r>
            <w:r w:rsidRPr="006F3240">
              <w:rPr>
                <w:spacing w:val="-3"/>
              </w:rPr>
              <w:lastRenderedPageBreak/>
              <w:t>надежную охрану имущества собственника, соблюдать установленный им порядок допуска на Объект его персонала и посетителей, проезда автотранспорта, а также перемещения любым способом материальных ценностей</w:t>
            </w:r>
            <w:r>
              <w:rPr>
                <w:spacing w:val="-3"/>
              </w:rPr>
              <w:t xml:space="preserve">. </w:t>
            </w:r>
          </w:p>
          <w:p w:rsidR="004240FB" w:rsidRPr="006F3240" w:rsidRDefault="004240FB" w:rsidP="00BF6F04">
            <w:pPr>
              <w:spacing w:line="276" w:lineRule="auto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>7.1.8. В</w:t>
            </w:r>
            <w:r w:rsidRPr="006F3240">
              <w:rPr>
                <w:spacing w:val="-3"/>
              </w:rPr>
              <w:t>ыдавать и принимать ключи от кабинетов под роспись в специальном журнале.</w:t>
            </w:r>
          </w:p>
          <w:p w:rsidR="004240FB" w:rsidRPr="006F3240" w:rsidRDefault="004240FB" w:rsidP="00BF6F04">
            <w:pPr>
              <w:spacing w:line="276" w:lineRule="auto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7.1.9. Начиная с 20.00 ч., каждые 2 </w:t>
            </w:r>
            <w:r w:rsidRPr="006F3240">
              <w:rPr>
                <w:spacing w:val="-3"/>
              </w:rPr>
              <w:t>час</w:t>
            </w:r>
            <w:r>
              <w:rPr>
                <w:spacing w:val="-3"/>
              </w:rPr>
              <w:t>а</w:t>
            </w:r>
            <w:r w:rsidRPr="006F3240">
              <w:rPr>
                <w:spacing w:val="-3"/>
              </w:rPr>
              <w:t>, в вечернее и ночное время, обходить здание изнутри, проверяя целостность замков, дверей кабинетов</w:t>
            </w:r>
            <w:r>
              <w:rPr>
                <w:spacing w:val="-3"/>
              </w:rPr>
              <w:t>.</w:t>
            </w:r>
          </w:p>
          <w:p w:rsidR="004240FB" w:rsidRDefault="004240FB" w:rsidP="00BF6F04">
            <w:pPr>
              <w:spacing w:line="276" w:lineRule="auto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7.1.10. </w:t>
            </w:r>
            <w:r w:rsidRPr="006F3240">
              <w:rPr>
                <w:spacing w:val="-3"/>
              </w:rPr>
              <w:t>Соблюдать установленную форму одежды, иметь при себе служебные документы Исполнителя, паспорт или иной документ, удостоверяющий личность.</w:t>
            </w:r>
          </w:p>
          <w:p w:rsidR="004240FB" w:rsidRPr="006F3240" w:rsidRDefault="004240FB" w:rsidP="00BF6F04">
            <w:pPr>
              <w:spacing w:line="276" w:lineRule="auto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7.1.11. </w:t>
            </w:r>
            <w:r w:rsidRPr="006F3240">
              <w:rPr>
                <w:spacing w:val="-3"/>
              </w:rPr>
              <w:t xml:space="preserve">Знать особенности охраняемого объекта, строго соблюдать правила и меры пожарной безопасности, уметь пользоваться охранной и </w:t>
            </w:r>
            <w:r w:rsidRPr="008354E7">
              <w:rPr>
                <w:spacing w:val="-3"/>
              </w:rPr>
              <w:t>пожарной</w:t>
            </w:r>
            <w:r w:rsidRPr="006F3240">
              <w:rPr>
                <w:spacing w:val="-3"/>
              </w:rPr>
              <w:t xml:space="preserve"> сигнализацией, техническим средствами охраны и обнаружения, системой видеонаблюдения, средствами системы контроля и управления доступом, беречь технические средства охраны, а при выполнении обязанностей со специальными средствами строго соблюдать меры безопасности при обращении с ними.</w:t>
            </w:r>
          </w:p>
          <w:p w:rsidR="004240FB" w:rsidRPr="006F3240" w:rsidRDefault="004240FB" w:rsidP="00BF6F04">
            <w:pPr>
              <w:spacing w:line="276" w:lineRule="auto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7.1.12. </w:t>
            </w:r>
            <w:r w:rsidRPr="006F3240">
              <w:rPr>
                <w:spacing w:val="-3"/>
              </w:rPr>
              <w:t>Своевременно принимать, в случае возникновения на охраняемом объекте аварий, пожаров, стихийных бедствий, нарушений внутреннего порядка и совершения других правонарушений, меры по усилению охраны имущества, безопасности работников и посетителей, спасению имущества и оказания помощи пострадавшим. О случившемся незамедлительно сообщать руководству Исполнителя и Заказчика.</w:t>
            </w:r>
          </w:p>
          <w:p w:rsidR="004240FB" w:rsidRPr="006F3240" w:rsidRDefault="004240FB" w:rsidP="00BF6F04">
            <w:pPr>
              <w:spacing w:line="276" w:lineRule="auto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7.1.13. </w:t>
            </w:r>
            <w:r w:rsidRPr="006F3240">
              <w:rPr>
                <w:spacing w:val="-3"/>
              </w:rPr>
              <w:t>Незамедлительно информировать руководителей Исполнителя и Заказчика о возникновении на посту чрезвычайных происшествий, от которых зависит качественное выполнение трудовых обязанностей.</w:t>
            </w:r>
          </w:p>
          <w:p w:rsidR="004240FB" w:rsidRDefault="004240FB" w:rsidP="00BF6F04">
            <w:pPr>
              <w:spacing w:line="276" w:lineRule="auto"/>
              <w:contextualSpacing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7.1.14. </w:t>
            </w:r>
            <w:r w:rsidRPr="006F3240">
              <w:rPr>
                <w:spacing w:val="-3"/>
              </w:rPr>
              <w:t xml:space="preserve">Сообщать своим непосредственным </w:t>
            </w:r>
            <w:r>
              <w:rPr>
                <w:spacing w:val="-3"/>
              </w:rPr>
              <w:t>руководителям</w:t>
            </w:r>
            <w:r w:rsidRPr="006F3240">
              <w:rPr>
                <w:spacing w:val="-3"/>
              </w:rPr>
              <w:t xml:space="preserve"> обо всех замечаниях, поступивших в его адрес от администрации охраняемого Объекта.</w:t>
            </w:r>
          </w:p>
          <w:p w:rsidR="004240FB" w:rsidRPr="00512680" w:rsidRDefault="004240FB" w:rsidP="00BF6F04">
            <w:pPr>
              <w:pStyle w:val="a3"/>
              <w:spacing w:line="259" w:lineRule="auto"/>
              <w:ind w:left="0"/>
              <w:jc w:val="both"/>
            </w:pPr>
            <w:r w:rsidRPr="003A2143">
              <w:t xml:space="preserve">7.1.15. </w:t>
            </w:r>
            <w:r w:rsidRPr="00A33AB3">
              <w:t xml:space="preserve">Обеспечить наличие у охранников форменной одежды, </w:t>
            </w:r>
            <w:r w:rsidR="00C35C23">
              <w:t>специальных средств</w:t>
            </w:r>
            <w:r w:rsidRPr="00A33AB3">
              <w:t xml:space="preserve">. </w:t>
            </w:r>
          </w:p>
          <w:p w:rsidR="004240FB" w:rsidRPr="004A51BE" w:rsidRDefault="004240FB" w:rsidP="00BF6F04">
            <w:pPr>
              <w:spacing w:line="276" w:lineRule="auto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7.2. </w:t>
            </w:r>
            <w:r w:rsidRPr="004A51BE">
              <w:rPr>
                <w:b/>
                <w:spacing w:val="-3"/>
              </w:rPr>
              <w:t>Порядок оказания услуг:</w:t>
            </w:r>
          </w:p>
          <w:p w:rsidR="004240FB" w:rsidRPr="003A6DF9" w:rsidRDefault="004240FB" w:rsidP="00BF6F04">
            <w:pPr>
              <w:jc w:val="both"/>
              <w:rPr>
                <w:i/>
                <w:spacing w:val="-3"/>
              </w:rPr>
            </w:pPr>
            <w:r w:rsidRPr="003A6DF9">
              <w:rPr>
                <w:i/>
                <w:spacing w:val="-3"/>
              </w:rPr>
              <w:t>7.2.1. При взятии объекта под охрану Исполнитель обязан:</w:t>
            </w:r>
          </w:p>
          <w:p w:rsidR="004240FB" w:rsidRPr="00DA28BA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7.2.1.1</w:t>
            </w:r>
            <w:r w:rsidRPr="00DA28BA">
              <w:rPr>
                <w:spacing w:val="-3"/>
              </w:rPr>
              <w:t>. Не позднее дня, предшествующего дню начала оказания услуг обследовать объект, подлежащи</w:t>
            </w:r>
            <w:r>
              <w:rPr>
                <w:spacing w:val="-3"/>
              </w:rPr>
              <w:t>й</w:t>
            </w:r>
            <w:r w:rsidRPr="00DA28BA">
              <w:rPr>
                <w:spacing w:val="-3"/>
              </w:rPr>
              <w:t xml:space="preserve"> охране, разработать и согласовать с Заказчиком документацию по охране объекта, </w:t>
            </w:r>
            <w:proofErr w:type="gramStart"/>
            <w:r w:rsidRPr="00DA28BA">
              <w:rPr>
                <w:spacing w:val="-3"/>
              </w:rPr>
              <w:t>согласно</w:t>
            </w:r>
            <w:proofErr w:type="gramEnd"/>
            <w:r w:rsidRPr="00DA28BA">
              <w:rPr>
                <w:spacing w:val="-3"/>
              </w:rPr>
              <w:t xml:space="preserve"> прилагаемого перечня (п.</w:t>
            </w:r>
            <w:r>
              <w:rPr>
                <w:spacing w:val="-3"/>
              </w:rPr>
              <w:t>8</w:t>
            </w:r>
            <w:r w:rsidRPr="00DA28BA">
              <w:rPr>
                <w:spacing w:val="-3"/>
              </w:rPr>
              <w:t xml:space="preserve"> Т</w:t>
            </w:r>
            <w:r>
              <w:rPr>
                <w:spacing w:val="-3"/>
              </w:rPr>
              <w:t>ехнического задания</w:t>
            </w:r>
            <w:r w:rsidRPr="00DA28BA">
              <w:rPr>
                <w:spacing w:val="-3"/>
              </w:rPr>
              <w:t>).</w:t>
            </w:r>
          </w:p>
          <w:p w:rsidR="004240FB" w:rsidRPr="00DA28BA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7.2.1.2</w:t>
            </w:r>
            <w:r w:rsidRPr="00DA28BA">
              <w:rPr>
                <w:spacing w:val="-3"/>
              </w:rPr>
              <w:t xml:space="preserve">. Довести до оперативного дежурного Исполнителя телефонные номера экстренных служб города, ответственных лиц Заказчика, порядок действий в случае </w:t>
            </w:r>
            <w:r>
              <w:rPr>
                <w:spacing w:val="-3"/>
              </w:rPr>
              <w:t>чрезвычайного положения</w:t>
            </w:r>
            <w:r w:rsidRPr="00DA28BA">
              <w:rPr>
                <w:spacing w:val="-3"/>
              </w:rPr>
              <w:t>. Подготовить сотрудников охраны, ознакомить их с условиями несения службы и особенностями охраны объекта, издать соответствующие приказы о назначении сотрудников охраны дежурными пост</w:t>
            </w:r>
            <w:proofErr w:type="gramStart"/>
            <w:r w:rsidRPr="00DA28BA">
              <w:rPr>
                <w:spacing w:val="-3"/>
              </w:rPr>
              <w:t>а(</w:t>
            </w:r>
            <w:proofErr w:type="spellStart"/>
            <w:proofErr w:type="gramEnd"/>
            <w:r w:rsidRPr="00DA28BA">
              <w:rPr>
                <w:spacing w:val="-3"/>
              </w:rPr>
              <w:t>ов</w:t>
            </w:r>
            <w:proofErr w:type="spellEnd"/>
            <w:r w:rsidRPr="00DA28BA">
              <w:rPr>
                <w:spacing w:val="-3"/>
              </w:rPr>
              <w:t>), утвердить графики дежурства сотрудников охраны. Составить акты приема объектов под охрану.</w:t>
            </w:r>
          </w:p>
          <w:p w:rsidR="004240FB" w:rsidRPr="00DA28BA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lastRenderedPageBreak/>
              <w:t>7.2.1.3</w:t>
            </w:r>
            <w:r w:rsidRPr="00DA28BA">
              <w:rPr>
                <w:spacing w:val="-3"/>
              </w:rPr>
              <w:t xml:space="preserve">. </w:t>
            </w:r>
            <w:proofErr w:type="gramStart"/>
            <w:r w:rsidRPr="00DA28BA">
              <w:rPr>
                <w:spacing w:val="-3"/>
              </w:rPr>
              <w:t xml:space="preserve">В день, предшествующий дню начала работы постов, представить сотрудников охраны </w:t>
            </w:r>
            <w:r>
              <w:rPr>
                <w:spacing w:val="-3"/>
              </w:rPr>
              <w:t>представителю</w:t>
            </w:r>
            <w:r w:rsidRPr="00DA28BA">
              <w:rPr>
                <w:spacing w:val="-3"/>
              </w:rPr>
              <w:t xml:space="preserve"> Заказчика, провести прием помещений, имущества, проверит исправность средств связи, технических средств охраны, наличие на постах телефонных номеров экстренных служб, размещение средств пожаротушения, уточнить задачи сотрудникам охраны, согласовать взаимодействие с представителями </w:t>
            </w:r>
            <w:r>
              <w:rPr>
                <w:spacing w:val="-3"/>
              </w:rPr>
              <w:t xml:space="preserve">Заказчика </w:t>
            </w:r>
            <w:r w:rsidRPr="00DA28BA">
              <w:rPr>
                <w:spacing w:val="-3"/>
              </w:rPr>
              <w:t>и довести номера телефонов и способы связи с</w:t>
            </w:r>
            <w:r>
              <w:rPr>
                <w:spacing w:val="-3"/>
              </w:rPr>
              <w:t xml:space="preserve"> представителями Заказчика</w:t>
            </w:r>
            <w:r w:rsidRPr="00DA28BA">
              <w:rPr>
                <w:spacing w:val="-3"/>
              </w:rPr>
              <w:t>, подписать акт приема объекта под охрану.</w:t>
            </w:r>
            <w:proofErr w:type="gramEnd"/>
          </w:p>
          <w:p w:rsidR="004240FB" w:rsidRPr="003A6DF9" w:rsidRDefault="004240FB" w:rsidP="00BF6F04">
            <w:pPr>
              <w:jc w:val="both"/>
              <w:rPr>
                <w:i/>
                <w:spacing w:val="-3"/>
              </w:rPr>
            </w:pPr>
            <w:r w:rsidRPr="003A6DF9">
              <w:rPr>
                <w:i/>
                <w:spacing w:val="-3"/>
              </w:rPr>
              <w:t>7.2.2. Методика охраны:</w:t>
            </w:r>
          </w:p>
          <w:p w:rsidR="004240FB" w:rsidRPr="0038460F" w:rsidRDefault="004240FB" w:rsidP="00BF6F04">
            <w:pPr>
              <w:jc w:val="both"/>
              <w:textAlignment w:val="top"/>
              <w:outlineLvl w:val="1"/>
              <w:rPr>
                <w:bCs/>
                <w:color w:val="333333"/>
              </w:rPr>
            </w:pPr>
            <w:r>
              <w:rPr>
                <w:spacing w:val="-3"/>
              </w:rPr>
              <w:t>7</w:t>
            </w:r>
            <w:r w:rsidRPr="00DA28BA">
              <w:rPr>
                <w:spacing w:val="-3"/>
              </w:rPr>
              <w:t>.2.</w:t>
            </w:r>
            <w:r>
              <w:rPr>
                <w:spacing w:val="-3"/>
              </w:rPr>
              <w:t>2.</w:t>
            </w:r>
            <w:r w:rsidRPr="00DA28BA">
              <w:rPr>
                <w:spacing w:val="-3"/>
              </w:rPr>
              <w:t>1. Охрана осуществляется согласно утвержденной</w:t>
            </w:r>
            <w:r>
              <w:rPr>
                <w:spacing w:val="-3"/>
              </w:rPr>
              <w:t xml:space="preserve">  И</w:t>
            </w:r>
            <w:r w:rsidRPr="0038460F">
              <w:rPr>
                <w:bCs/>
                <w:color w:val="333333"/>
              </w:rPr>
              <w:t>нструкци</w:t>
            </w:r>
            <w:r>
              <w:rPr>
                <w:bCs/>
                <w:color w:val="333333"/>
              </w:rPr>
              <w:t>и</w:t>
            </w:r>
            <w:r w:rsidRPr="0038460F">
              <w:rPr>
                <w:bCs/>
                <w:color w:val="333333"/>
              </w:rPr>
              <w:t xml:space="preserve"> </w:t>
            </w:r>
          </w:p>
          <w:p w:rsidR="004240FB" w:rsidRPr="00DA28BA" w:rsidRDefault="004240FB" w:rsidP="00BF6F04">
            <w:pPr>
              <w:jc w:val="both"/>
              <w:textAlignment w:val="top"/>
              <w:outlineLvl w:val="1"/>
              <w:rPr>
                <w:spacing w:val="-3"/>
              </w:rPr>
            </w:pPr>
            <w:r w:rsidRPr="0038460F">
              <w:rPr>
                <w:bCs/>
                <w:color w:val="333333"/>
              </w:rPr>
              <w:t xml:space="preserve">по пропускному и </w:t>
            </w:r>
            <w:proofErr w:type="spellStart"/>
            <w:r w:rsidRPr="0038460F">
              <w:rPr>
                <w:bCs/>
                <w:color w:val="333333"/>
              </w:rPr>
              <w:t>внутриобъектовому</w:t>
            </w:r>
            <w:proofErr w:type="spellEnd"/>
            <w:r w:rsidRPr="0038460F">
              <w:rPr>
                <w:bCs/>
                <w:color w:val="333333"/>
              </w:rPr>
              <w:t xml:space="preserve"> режимам на объекте (территории) Государственного учреждения – регионального отделения Фонда социального страхования российской Федерации по Республике Коми</w:t>
            </w:r>
            <w:r>
              <w:rPr>
                <w:bCs/>
                <w:color w:val="333333"/>
              </w:rPr>
              <w:t>.</w:t>
            </w:r>
          </w:p>
          <w:p w:rsidR="004240FB" w:rsidRPr="00DA28BA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7</w:t>
            </w:r>
            <w:r w:rsidRPr="00DA28BA">
              <w:rPr>
                <w:spacing w:val="-3"/>
              </w:rPr>
              <w:t>.2.2.</w:t>
            </w:r>
            <w:r>
              <w:rPr>
                <w:spacing w:val="-3"/>
              </w:rPr>
              <w:t>2. Сотрудник охраны на посту контролирует соблюдение внутри объектового и пропускного режима на объекте. Обеспечивает общественную безопасность и сохранность имущества. Ведет документацию поста. Осуществляют проверку исправности технических средств охраны и пожаротушения.</w:t>
            </w:r>
          </w:p>
          <w:p w:rsidR="004240FB" w:rsidRPr="00817340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7</w:t>
            </w:r>
            <w:r w:rsidRPr="00DA28BA">
              <w:rPr>
                <w:spacing w:val="-3"/>
              </w:rPr>
              <w:t>.2.</w:t>
            </w:r>
            <w:r>
              <w:rPr>
                <w:spacing w:val="-3"/>
              </w:rPr>
              <w:t>2.</w:t>
            </w:r>
            <w:r w:rsidRPr="00DA28BA">
              <w:rPr>
                <w:spacing w:val="-3"/>
              </w:rPr>
              <w:t>3.</w:t>
            </w:r>
            <w:r>
              <w:rPr>
                <w:spacing w:val="-3"/>
              </w:rPr>
              <w:t xml:space="preserve"> В случае обнаружения незаконного проникновения на объект, нарушения общественного порядка, очага возгорания, аварии техногенного </w:t>
            </w:r>
            <w:r w:rsidRPr="00817340">
              <w:rPr>
                <w:spacing w:val="-3"/>
              </w:rPr>
              <w:t>характера и возникновении других нештатных ситуаций немедленно принять меры к вызову соответствующих экстренных служб,  представителей Заказчика, принять меры к устранению нештатной ситуац</w:t>
            </w:r>
            <w:proofErr w:type="gramStart"/>
            <w:r w:rsidRPr="00817340">
              <w:rPr>
                <w:spacing w:val="-3"/>
              </w:rPr>
              <w:t>ии и ее</w:t>
            </w:r>
            <w:proofErr w:type="gramEnd"/>
            <w:r w:rsidRPr="00817340">
              <w:rPr>
                <w:spacing w:val="-3"/>
              </w:rPr>
              <w:t xml:space="preserve"> последствий.</w:t>
            </w:r>
          </w:p>
          <w:p w:rsidR="004240FB" w:rsidRPr="00817340" w:rsidRDefault="004240FB" w:rsidP="00BF6F04">
            <w:pPr>
              <w:spacing w:line="259" w:lineRule="auto"/>
              <w:jc w:val="both"/>
            </w:pPr>
            <w:r w:rsidRPr="00817340">
              <w:t>7.2.2.4. В случае отсутствия сотрудника на посту охраны либо в случае, если сотрудником охраны, несущим службу на посту охраны допускаются грубые нарушения правил несения службы, Исполнитель обязан заменить сотрудника охраны по заявке Заказчика. При этом время замены сотрудника не может превышать 1 (одного) часа с момента получения заявки.</w:t>
            </w:r>
          </w:p>
          <w:p w:rsidR="004240FB" w:rsidRPr="00817340" w:rsidRDefault="004240FB" w:rsidP="00BF6F04">
            <w:pPr>
              <w:pStyle w:val="a3"/>
              <w:spacing w:line="259" w:lineRule="auto"/>
              <w:ind w:left="0" w:firstLine="252"/>
              <w:jc w:val="both"/>
            </w:pPr>
            <w:r w:rsidRPr="00817340">
              <w:t>К грубым нарушениям правил несения службы сотрудником охраны относятся:</w:t>
            </w:r>
          </w:p>
          <w:p w:rsidR="004240FB" w:rsidRPr="00817340" w:rsidRDefault="004240FB" w:rsidP="00BF6F04">
            <w:pPr>
              <w:spacing w:line="259" w:lineRule="auto"/>
              <w:jc w:val="both"/>
            </w:pPr>
            <w:r w:rsidRPr="00817340">
              <w:t>- самовольное оставление охраняемого объекта;</w:t>
            </w:r>
          </w:p>
          <w:p w:rsidR="004240FB" w:rsidRPr="00817340" w:rsidRDefault="004240FB" w:rsidP="00BF6F04">
            <w:pPr>
              <w:spacing w:line="259" w:lineRule="auto"/>
              <w:jc w:val="both"/>
            </w:pPr>
            <w:r w:rsidRPr="00817340">
              <w:t>- несанкционированное вскрытие принятых под охрану помещений;</w:t>
            </w:r>
          </w:p>
          <w:p w:rsidR="004240FB" w:rsidRPr="00817340" w:rsidRDefault="004240FB" w:rsidP="00BF6F04">
            <w:pPr>
              <w:pStyle w:val="a3"/>
              <w:spacing w:line="259" w:lineRule="auto"/>
              <w:ind w:left="0"/>
              <w:jc w:val="both"/>
            </w:pPr>
            <w:proofErr w:type="gramStart"/>
            <w:r w:rsidRPr="00817340">
              <w:t>- употребление любых спиртных напитков, включая слабоалкогольные, или веществ наркотического действия;</w:t>
            </w:r>
            <w:proofErr w:type="gramEnd"/>
          </w:p>
          <w:p w:rsidR="004240FB" w:rsidRPr="00817340" w:rsidRDefault="004240FB" w:rsidP="00BF6F04">
            <w:pPr>
              <w:pStyle w:val="a3"/>
              <w:spacing w:line="259" w:lineRule="auto"/>
              <w:ind w:left="0"/>
              <w:jc w:val="both"/>
            </w:pPr>
            <w:r w:rsidRPr="00817340">
              <w:t>- несанкционированный допуск на территорию охраняемого объекта и на сам объект посторонних лиц или автотранспорта;</w:t>
            </w:r>
          </w:p>
          <w:p w:rsidR="004240FB" w:rsidRPr="00817340" w:rsidRDefault="004240FB" w:rsidP="00BF6F04">
            <w:pPr>
              <w:pStyle w:val="a3"/>
              <w:spacing w:line="259" w:lineRule="auto"/>
              <w:ind w:left="0"/>
              <w:jc w:val="both"/>
            </w:pPr>
            <w:r w:rsidRPr="00817340">
              <w:t>- грубое неисполнение правил внутреннего распорядка, установленных руководством Заказчика на охраняемом объекте;</w:t>
            </w:r>
          </w:p>
          <w:p w:rsidR="004240FB" w:rsidRPr="00817340" w:rsidRDefault="004240FB" w:rsidP="00BF6F04">
            <w:pPr>
              <w:spacing w:line="259" w:lineRule="auto"/>
              <w:jc w:val="both"/>
            </w:pPr>
            <w:r w:rsidRPr="00817340">
              <w:t>- нарушение графика несения службы на объекте;</w:t>
            </w:r>
          </w:p>
          <w:p w:rsidR="004240FB" w:rsidRPr="00817340" w:rsidRDefault="004240FB" w:rsidP="00BF6F04">
            <w:pPr>
              <w:spacing w:line="259" w:lineRule="auto"/>
              <w:jc w:val="both"/>
            </w:pPr>
            <w:r w:rsidRPr="00817340">
              <w:t>- несоответствие специальной форменной одежды.</w:t>
            </w:r>
          </w:p>
          <w:p w:rsidR="004240FB" w:rsidRPr="003A6DF9" w:rsidRDefault="004240FB" w:rsidP="00BF6F04">
            <w:pPr>
              <w:jc w:val="both"/>
              <w:rPr>
                <w:i/>
                <w:spacing w:val="-3"/>
              </w:rPr>
            </w:pPr>
            <w:r w:rsidRPr="003A6DF9">
              <w:rPr>
                <w:i/>
                <w:spacing w:val="-3"/>
              </w:rPr>
              <w:t xml:space="preserve">7.2.3. </w:t>
            </w:r>
            <w:proofErr w:type="gramStart"/>
            <w:r w:rsidRPr="003A6DF9">
              <w:rPr>
                <w:i/>
                <w:spacing w:val="-3"/>
              </w:rPr>
              <w:t>Контроль за</w:t>
            </w:r>
            <w:proofErr w:type="gramEnd"/>
            <w:r w:rsidRPr="003A6DF9">
              <w:rPr>
                <w:i/>
                <w:spacing w:val="-3"/>
              </w:rPr>
              <w:t xml:space="preserve"> качеством оказываемых услуг со стороны Заказчика:</w:t>
            </w:r>
          </w:p>
          <w:p w:rsidR="004240FB" w:rsidRPr="00DA28BA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7.2.3.1</w:t>
            </w:r>
            <w:r w:rsidRPr="00DA28BA">
              <w:rPr>
                <w:spacing w:val="-3"/>
              </w:rPr>
              <w:t>.</w:t>
            </w:r>
            <w:r>
              <w:rPr>
                <w:spacing w:val="-3"/>
              </w:rPr>
              <w:t xml:space="preserve"> Заказчик осуществляет </w:t>
            </w:r>
            <w:proofErr w:type="gramStart"/>
            <w:r>
              <w:rPr>
                <w:spacing w:val="-3"/>
              </w:rPr>
              <w:t>контроль за</w:t>
            </w:r>
            <w:proofErr w:type="gramEnd"/>
            <w:r>
              <w:rPr>
                <w:spacing w:val="-3"/>
              </w:rPr>
              <w:t xml:space="preserve"> своевременностью, полнотой и качеством оказанных услуг, организуя плановые и внеплановые проверки полномочными должностными лицами.</w:t>
            </w:r>
          </w:p>
          <w:p w:rsidR="004240FB" w:rsidRPr="006F3240" w:rsidRDefault="004240FB" w:rsidP="00BF6F0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7.2.3</w:t>
            </w:r>
            <w:r w:rsidRPr="00DA28BA">
              <w:rPr>
                <w:spacing w:val="-3"/>
              </w:rPr>
              <w:t>.2.</w:t>
            </w:r>
            <w:r>
              <w:rPr>
                <w:spacing w:val="-3"/>
              </w:rPr>
              <w:t xml:space="preserve"> Во время проверки контролируется состояние сотрудника охраны, его внешний вид, знания сотрудником охраны инструкций и </w:t>
            </w:r>
            <w:r>
              <w:rPr>
                <w:spacing w:val="-3"/>
              </w:rPr>
              <w:lastRenderedPageBreak/>
              <w:t xml:space="preserve">других документов, регламентирующих организацию охраны объекта, правильность ведения документации по охране, знания сотрудником охраны назначения и порядка использования технических средств охраны (системы охранно-пожарной сигнализации, системы оповещения, системы видеонаблюдения). </w:t>
            </w:r>
          </w:p>
        </w:tc>
      </w:tr>
    </w:tbl>
    <w:p w:rsidR="004240FB" w:rsidRDefault="004240FB" w:rsidP="004240FB">
      <w:pPr>
        <w:widowControl w:val="0"/>
        <w:autoSpaceDE w:val="0"/>
        <w:autoSpaceDN w:val="0"/>
        <w:adjustRightInd w:val="0"/>
        <w:rPr>
          <w:b/>
        </w:rPr>
      </w:pPr>
    </w:p>
    <w:p w:rsidR="004240FB" w:rsidRDefault="004240FB" w:rsidP="004240FB">
      <w:pPr>
        <w:widowControl w:val="0"/>
        <w:autoSpaceDE w:val="0"/>
        <w:autoSpaceDN w:val="0"/>
        <w:adjustRightInd w:val="0"/>
        <w:rPr>
          <w:b/>
        </w:rPr>
      </w:pPr>
    </w:p>
    <w:p w:rsidR="004240FB" w:rsidRDefault="004240FB" w:rsidP="004240FB">
      <w:pPr>
        <w:widowControl w:val="0"/>
        <w:autoSpaceDE w:val="0"/>
        <w:autoSpaceDN w:val="0"/>
        <w:adjustRightInd w:val="0"/>
        <w:rPr>
          <w:b/>
        </w:rPr>
      </w:pPr>
    </w:p>
    <w:p w:rsidR="00C3520C" w:rsidRDefault="00C3520C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4240FB" w:rsidP="004240F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A24BB6" w:rsidRDefault="00A24BB6" w:rsidP="004240FB">
      <w:pPr>
        <w:widowControl w:val="0"/>
        <w:autoSpaceDE w:val="0"/>
        <w:autoSpaceDN w:val="0"/>
        <w:adjustRightInd w:val="0"/>
        <w:rPr>
          <w:b/>
        </w:rPr>
      </w:pPr>
    </w:p>
    <w:p w:rsidR="00845A11" w:rsidRDefault="00A24BB6" w:rsidP="004240F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</w:t>
      </w:r>
      <w:r w:rsidR="004240FB">
        <w:rPr>
          <w:b/>
        </w:rPr>
        <w:t xml:space="preserve">      </w:t>
      </w:r>
      <w:r w:rsidR="00845A11">
        <w:rPr>
          <w:b/>
        </w:rPr>
        <w:br w:type="page"/>
      </w:r>
    </w:p>
    <w:p w:rsidR="004240FB" w:rsidRPr="00F50E6C" w:rsidRDefault="004240FB" w:rsidP="004240FB">
      <w:pPr>
        <w:widowControl w:val="0"/>
        <w:autoSpaceDE w:val="0"/>
        <w:autoSpaceDN w:val="0"/>
        <w:adjustRightInd w:val="0"/>
      </w:pPr>
      <w:r w:rsidRPr="00F50E6C">
        <w:lastRenderedPageBreak/>
        <w:t>Приложение к техническому заданию</w:t>
      </w:r>
    </w:p>
    <w:p w:rsidR="004240FB" w:rsidRDefault="004240FB" w:rsidP="004240FB">
      <w:pPr>
        <w:widowControl w:val="0"/>
        <w:autoSpaceDE w:val="0"/>
        <w:autoSpaceDN w:val="0"/>
        <w:adjustRightInd w:val="0"/>
        <w:rPr>
          <w:b/>
        </w:rPr>
      </w:pPr>
    </w:p>
    <w:p w:rsidR="004240FB" w:rsidRPr="00F50E6C" w:rsidRDefault="004240FB" w:rsidP="004240FB">
      <w:pPr>
        <w:jc w:val="center"/>
        <w:textAlignment w:val="top"/>
        <w:outlineLvl w:val="1"/>
        <w:rPr>
          <w:b/>
          <w:bCs/>
          <w:color w:val="333333"/>
        </w:rPr>
      </w:pPr>
      <w:r w:rsidRPr="00F50E6C">
        <w:rPr>
          <w:b/>
          <w:bCs/>
          <w:color w:val="333333"/>
        </w:rPr>
        <w:t xml:space="preserve">ИНСТРУКЦИЯ </w:t>
      </w:r>
    </w:p>
    <w:p w:rsidR="004240FB" w:rsidRPr="00F50E6C" w:rsidRDefault="004240FB" w:rsidP="004240FB">
      <w:pPr>
        <w:jc w:val="center"/>
        <w:textAlignment w:val="top"/>
        <w:outlineLvl w:val="1"/>
        <w:rPr>
          <w:b/>
          <w:bCs/>
          <w:color w:val="333333"/>
        </w:rPr>
      </w:pPr>
      <w:r w:rsidRPr="00F50E6C">
        <w:rPr>
          <w:b/>
          <w:bCs/>
          <w:color w:val="333333"/>
        </w:rPr>
        <w:t xml:space="preserve">по </w:t>
      </w:r>
      <w:proofErr w:type="gramStart"/>
      <w:r w:rsidRPr="00F50E6C">
        <w:rPr>
          <w:b/>
          <w:bCs/>
          <w:color w:val="333333"/>
        </w:rPr>
        <w:t>пропускному</w:t>
      </w:r>
      <w:proofErr w:type="gramEnd"/>
      <w:r w:rsidRPr="00F50E6C">
        <w:rPr>
          <w:b/>
          <w:bCs/>
          <w:color w:val="333333"/>
        </w:rPr>
        <w:t xml:space="preserve"> и </w:t>
      </w:r>
      <w:proofErr w:type="spellStart"/>
      <w:r w:rsidRPr="00F50E6C">
        <w:rPr>
          <w:b/>
          <w:bCs/>
          <w:color w:val="333333"/>
        </w:rPr>
        <w:t>внутриобъектовому</w:t>
      </w:r>
      <w:proofErr w:type="spellEnd"/>
      <w:r w:rsidRPr="00F50E6C">
        <w:rPr>
          <w:b/>
          <w:bCs/>
          <w:color w:val="333333"/>
        </w:rPr>
        <w:t xml:space="preserve"> режимам </w:t>
      </w:r>
    </w:p>
    <w:p w:rsidR="004240FB" w:rsidRPr="00F50E6C" w:rsidRDefault="004240FB" w:rsidP="004240FB">
      <w:pPr>
        <w:jc w:val="center"/>
        <w:textAlignment w:val="top"/>
        <w:outlineLvl w:val="1"/>
        <w:rPr>
          <w:b/>
          <w:bCs/>
          <w:color w:val="333333"/>
        </w:rPr>
      </w:pPr>
      <w:r w:rsidRPr="00F50E6C">
        <w:rPr>
          <w:b/>
          <w:bCs/>
          <w:color w:val="333333"/>
        </w:rPr>
        <w:t>на объекте (территории) Государственного учреждения – регионального отделения Фонда социального страхования российской Федерации по Республике Коми</w:t>
      </w:r>
    </w:p>
    <w:p w:rsidR="004240FB" w:rsidRPr="00F50E6C" w:rsidRDefault="004240FB" w:rsidP="004240FB">
      <w:pPr>
        <w:jc w:val="center"/>
        <w:textAlignment w:val="top"/>
        <w:outlineLvl w:val="1"/>
        <w:rPr>
          <w:b/>
          <w:bCs/>
          <w:color w:val="333333"/>
        </w:rPr>
      </w:pPr>
    </w:p>
    <w:p w:rsidR="004240FB" w:rsidRPr="00F50E6C" w:rsidRDefault="004240FB" w:rsidP="004240FB">
      <w:pPr>
        <w:jc w:val="center"/>
        <w:textAlignment w:val="top"/>
        <w:outlineLvl w:val="1"/>
        <w:rPr>
          <w:bCs/>
          <w:color w:val="333333"/>
        </w:rPr>
      </w:pPr>
      <w:r w:rsidRPr="00F50E6C">
        <w:rPr>
          <w:bCs/>
          <w:color w:val="333333"/>
          <w:lang w:val="en-US"/>
        </w:rPr>
        <w:t>I</w:t>
      </w:r>
      <w:r w:rsidRPr="00F50E6C">
        <w:rPr>
          <w:bCs/>
          <w:color w:val="333333"/>
        </w:rPr>
        <w:t>. ОБЩИЕ ПОЛОЖЕНИЯ</w:t>
      </w:r>
    </w:p>
    <w:p w:rsidR="004240FB" w:rsidRPr="00F50E6C" w:rsidRDefault="004240FB" w:rsidP="004240FB">
      <w:pPr>
        <w:ind w:firstLine="709"/>
        <w:jc w:val="both"/>
        <w:textAlignment w:val="top"/>
        <w:outlineLvl w:val="1"/>
        <w:rPr>
          <w:bCs/>
          <w:color w:val="333333"/>
        </w:rPr>
      </w:pPr>
      <w:r w:rsidRPr="00F50E6C">
        <w:rPr>
          <w:color w:val="000000"/>
        </w:rPr>
        <w:t xml:space="preserve">1.1. </w:t>
      </w:r>
      <w:proofErr w:type="gramStart"/>
      <w:r w:rsidRPr="00F50E6C">
        <w:rPr>
          <w:color w:val="000000"/>
        </w:rPr>
        <w:t xml:space="preserve">Инструкция </w:t>
      </w:r>
      <w:r w:rsidRPr="00F50E6C">
        <w:rPr>
          <w:bCs/>
          <w:color w:val="333333"/>
        </w:rPr>
        <w:t xml:space="preserve">по пропускному и </w:t>
      </w:r>
      <w:proofErr w:type="spellStart"/>
      <w:r w:rsidRPr="00F50E6C">
        <w:rPr>
          <w:bCs/>
          <w:color w:val="333333"/>
        </w:rPr>
        <w:t>внутриобъектовому</w:t>
      </w:r>
      <w:proofErr w:type="spellEnd"/>
      <w:r w:rsidRPr="00F50E6C">
        <w:rPr>
          <w:bCs/>
          <w:color w:val="333333"/>
        </w:rPr>
        <w:t xml:space="preserve"> режимам на объекте (территории) Государственного учреждения – регионального отделения Фонда социального страхования Российской Федерации по Республике Коми</w:t>
      </w:r>
      <w:r w:rsidRPr="00F50E6C">
        <w:rPr>
          <w:color w:val="000000"/>
        </w:rPr>
        <w:t xml:space="preserve"> (далее – Инструкция) определяет порядок осуществления и основные  требования к организации пропускного и </w:t>
      </w:r>
      <w:proofErr w:type="spellStart"/>
      <w:r w:rsidRPr="00F50E6C">
        <w:rPr>
          <w:color w:val="000000"/>
        </w:rPr>
        <w:t>внутриобъектового</w:t>
      </w:r>
      <w:proofErr w:type="spellEnd"/>
      <w:r w:rsidRPr="00F50E6C">
        <w:rPr>
          <w:color w:val="000000"/>
        </w:rPr>
        <w:t xml:space="preserve"> режимов </w:t>
      </w:r>
      <w:r w:rsidRPr="00F50E6C">
        <w:rPr>
          <w:bCs/>
          <w:color w:val="333333"/>
        </w:rPr>
        <w:t xml:space="preserve">на объекте (территории) </w:t>
      </w:r>
      <w:r w:rsidRPr="00F50E6C">
        <w:rPr>
          <w:b/>
          <w:bCs/>
          <w:color w:val="333333"/>
        </w:rPr>
        <w:t xml:space="preserve"> </w:t>
      </w:r>
      <w:r w:rsidRPr="00F50E6C">
        <w:rPr>
          <w:bCs/>
          <w:color w:val="333333"/>
        </w:rPr>
        <w:t>Государственного учреждения – регионального отделения Фонда социального страхования российской Федерации по Республике Коми</w:t>
      </w:r>
      <w:r w:rsidRPr="00F50E6C">
        <w:rPr>
          <w:color w:val="000000"/>
        </w:rPr>
        <w:t xml:space="preserve"> (далее  - охраняемый объект, здание, территория). </w:t>
      </w:r>
      <w:r w:rsidRPr="00F50E6C">
        <w:rPr>
          <w:bCs/>
          <w:color w:val="333333"/>
        </w:rPr>
        <w:t xml:space="preserve"> </w:t>
      </w:r>
      <w:proofErr w:type="gramEnd"/>
    </w:p>
    <w:p w:rsidR="004240FB" w:rsidRPr="00F50E6C" w:rsidRDefault="004240FB" w:rsidP="004240FB">
      <w:pPr>
        <w:spacing w:line="240" w:lineRule="atLeast"/>
        <w:ind w:firstLine="709"/>
        <w:jc w:val="both"/>
        <w:textAlignment w:val="top"/>
        <w:rPr>
          <w:color w:val="000000"/>
        </w:rPr>
      </w:pPr>
      <w:r w:rsidRPr="00F50E6C">
        <w:rPr>
          <w:color w:val="000000"/>
        </w:rPr>
        <w:t xml:space="preserve">1.2. Инструкция обязательна для исполнения всеми </w:t>
      </w:r>
      <w:r w:rsidRPr="00F50E6C">
        <w:rPr>
          <w:rFonts w:eastAsia="Calibri"/>
          <w:lang w:eastAsia="en-US"/>
        </w:rPr>
        <w:t>сотрудниками</w:t>
      </w:r>
      <w:r w:rsidRPr="00F50E6C">
        <w:rPr>
          <w:color w:val="000000"/>
        </w:rPr>
        <w:t xml:space="preserve"> и должностными лицами, а также всеми иными лицами, находящимися на охраняемом объекте, а также сотрудниками организации, </w:t>
      </w:r>
      <w:proofErr w:type="gramStart"/>
      <w:r w:rsidRPr="00F50E6C">
        <w:rPr>
          <w:color w:val="000000"/>
        </w:rPr>
        <w:t>обслуживающих</w:t>
      </w:r>
      <w:proofErr w:type="gramEnd"/>
      <w:r w:rsidRPr="00F50E6C">
        <w:rPr>
          <w:color w:val="000000"/>
        </w:rPr>
        <w:t xml:space="preserve"> охраняемый объект. </w:t>
      </w:r>
    </w:p>
    <w:p w:rsidR="004240FB" w:rsidRPr="00F50E6C" w:rsidRDefault="004240FB" w:rsidP="004240FB">
      <w:pPr>
        <w:spacing w:line="240" w:lineRule="atLeast"/>
        <w:ind w:firstLine="709"/>
        <w:jc w:val="both"/>
        <w:textAlignment w:val="top"/>
        <w:rPr>
          <w:color w:val="000000"/>
        </w:rPr>
      </w:pPr>
      <w:r w:rsidRPr="00F50E6C">
        <w:rPr>
          <w:color w:val="000000"/>
        </w:rPr>
        <w:t xml:space="preserve">1.3. Инструкция разработана в соответствии с требованиями действующего законодательства Российской Федерации и локальных нормативных актов </w:t>
      </w:r>
      <w:r w:rsidRPr="00F50E6C">
        <w:rPr>
          <w:bCs/>
          <w:color w:val="333333"/>
        </w:rPr>
        <w:t xml:space="preserve">Государственного учреждения – регионального отделения Фонда социального страхования Российской Федерации по Республике Коми </w:t>
      </w:r>
      <w:r w:rsidRPr="00F50E6C">
        <w:rPr>
          <w:color w:val="000000"/>
        </w:rPr>
        <w:t>(далее -  Региональное отделение Фонда) с учетом особенностей системы безопасности и охраны объекта.</w:t>
      </w:r>
    </w:p>
    <w:p w:rsidR="004240FB" w:rsidRPr="00F50E6C" w:rsidRDefault="004240FB" w:rsidP="004240FB">
      <w:pPr>
        <w:spacing w:line="240" w:lineRule="atLeast"/>
        <w:ind w:firstLine="709"/>
        <w:jc w:val="both"/>
        <w:textAlignment w:val="top"/>
      </w:pPr>
      <w:r w:rsidRPr="00F50E6C">
        <w:rPr>
          <w:color w:val="000000"/>
        </w:rPr>
        <w:t xml:space="preserve">1.4. </w:t>
      </w:r>
      <w:r w:rsidRPr="00F50E6C">
        <w:t xml:space="preserve">Инструкция является Приложением к приказу </w:t>
      </w:r>
      <w:r w:rsidRPr="00F50E6C">
        <w:rPr>
          <w:color w:val="000000"/>
        </w:rPr>
        <w:t>учреждения от «___» ________20__ № __</w:t>
      </w:r>
      <w:r w:rsidRPr="00F50E6C">
        <w:t>, а также подлежит утверждению и согласованию с руководителем организации, осуществляющей охрану объекта.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1.5. </w:t>
      </w:r>
      <w:proofErr w:type="gramStart"/>
      <w:r w:rsidRPr="00F50E6C">
        <w:rPr>
          <w:rFonts w:eastAsia="Calibri"/>
          <w:lang w:eastAsia="en-US"/>
        </w:rPr>
        <w:t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охраняемый объект и с охраняемого объекта.</w:t>
      </w:r>
      <w:proofErr w:type="gramEnd"/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1.6. Пропускной режим предусматривает: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организацию поста охраны на входе (въезде) на охраняемый объект;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введение персональных электронных идентификаторов (электронных пропусков), используемых в системе контроля и управления доступом;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введение пропусков на внос (вынос) имущества (материальных ценностей) на охраняемый объект и с охраняемого объекта (материальных пропусков);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определение порядка выдачи, учета, замены и возврата электронных пропусков, материальных пропусков;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установление перечня документов, дающих их обладателям право прохода на охраняемый объект и (или) в определенные зоны охраняемого объекта;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определение перечня лиц, имеющих право на принятие решений о выдаче электронных пропусков, материальных пропусков и иных документов, дающих их обладателям право прохода на охраняемый объект и (или) в определенные зоны охраняемого объекта;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определение перечня предметов, запрещенных к вносу на охраняемый объект;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организацию охраны здания, потенциально опасных участков и критических элементов охраняемого объекта, а также отдельных помещений, в том числе специальных помещений, в которых размещаются средства и системы информатизации, используемые для обработки конфиденциальной информации (сре</w:t>
      </w:r>
      <w:proofErr w:type="gramStart"/>
      <w:r w:rsidRPr="00F50E6C">
        <w:rPr>
          <w:rFonts w:eastAsia="Calibri"/>
          <w:lang w:eastAsia="en-US"/>
        </w:rPr>
        <w:t>дств кр</w:t>
      </w:r>
      <w:proofErr w:type="gramEnd"/>
      <w:r w:rsidRPr="00F50E6C">
        <w:rPr>
          <w:rFonts w:eastAsia="Calibri"/>
          <w:lang w:eastAsia="en-US"/>
        </w:rPr>
        <w:t>иптографической защиты информации).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1.7. </w:t>
      </w:r>
      <w:proofErr w:type="spellStart"/>
      <w:r w:rsidRPr="00F50E6C">
        <w:rPr>
          <w:rFonts w:eastAsia="Calibri"/>
          <w:lang w:eastAsia="en-US"/>
        </w:rPr>
        <w:t>Внутриобъектовый</w:t>
      </w:r>
      <w:proofErr w:type="spellEnd"/>
      <w:r w:rsidRPr="00F50E6C">
        <w:rPr>
          <w:rFonts w:eastAsia="Calibri"/>
          <w:lang w:eastAsia="en-US"/>
        </w:rPr>
        <w:t xml:space="preserve"> режим – порядок, обеспечиваемый совокупностью мероприятий и правил, выполняемых сотрудниками Регионального отделения Фонда, </w:t>
      </w:r>
      <w:r w:rsidRPr="00F50E6C">
        <w:rPr>
          <w:rFonts w:eastAsia="Calibri"/>
          <w:lang w:eastAsia="en-US"/>
        </w:rPr>
        <w:lastRenderedPageBreak/>
        <w:t>сотрудниками сторонних организаций и посетителями охраняемого объекта в соответствии с требованиями внутреннего распорядка и инструкции о мерах пожарной безопасности, принятой в Региональном отделении Фонда.</w:t>
      </w:r>
    </w:p>
    <w:p w:rsidR="004240FB" w:rsidRPr="00F50E6C" w:rsidRDefault="004240FB" w:rsidP="004240FB">
      <w:pPr>
        <w:ind w:firstLine="709"/>
        <w:jc w:val="both"/>
      </w:pPr>
      <w:r w:rsidRPr="00F50E6C">
        <w:rPr>
          <w:rFonts w:eastAsia="Calibri"/>
          <w:lang w:eastAsia="en-US"/>
        </w:rPr>
        <w:t xml:space="preserve">1.8. </w:t>
      </w:r>
      <w:r w:rsidRPr="00F50E6C">
        <w:t>Пропускной и </w:t>
      </w:r>
      <w:proofErr w:type="spellStart"/>
      <w:r w:rsidRPr="00F50E6C">
        <w:t>внутриобъектовый</w:t>
      </w:r>
      <w:proofErr w:type="spellEnd"/>
      <w:r w:rsidRPr="00F50E6C">
        <w:t xml:space="preserve"> режимы  на </w:t>
      </w:r>
      <w:r w:rsidRPr="00F50E6C">
        <w:rPr>
          <w:bCs/>
        </w:rPr>
        <w:t>охраняемом объекте</w:t>
      </w:r>
      <w:r w:rsidRPr="00F50E6C">
        <w:t xml:space="preserve"> устанавливаются в целях: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- защиты жизни и здоровья сотрудников и посетителей </w:t>
      </w:r>
      <w:r w:rsidRPr="00F50E6C">
        <w:rPr>
          <w:iCs/>
        </w:rPr>
        <w:t>Регионального отделения Фонда</w:t>
      </w:r>
      <w:r w:rsidRPr="00F50E6C">
        <w:t>;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- защиты конфиденциальной информации   </w:t>
      </w:r>
      <w:r w:rsidRPr="00F50E6C">
        <w:rPr>
          <w:iCs/>
        </w:rPr>
        <w:t>Регионального отделения Фонда</w:t>
      </w:r>
      <w:r w:rsidRPr="00F50E6C">
        <w:t>;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- предотвращения </w:t>
      </w:r>
      <w:proofErr w:type="gramStart"/>
      <w:r w:rsidRPr="00F50E6C">
        <w:t xml:space="preserve">фактов хищений материальных ценностей </w:t>
      </w:r>
      <w:r w:rsidRPr="00F50E6C">
        <w:rPr>
          <w:iCs/>
        </w:rPr>
        <w:t>Регионального отделения Фонда</w:t>
      </w:r>
      <w:proofErr w:type="gramEnd"/>
      <w:r w:rsidRPr="00F50E6C">
        <w:t>;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- исключения возможности несанкционированного доступа на охраняемый объект, в помещения </w:t>
      </w:r>
      <w:r w:rsidRPr="00F50E6C">
        <w:rPr>
          <w:iCs/>
        </w:rPr>
        <w:t>Регионального отделения Фонда</w:t>
      </w:r>
      <w:r w:rsidRPr="00F50E6C">
        <w:t>;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- установления порядка допуска сотрудников и посетителей в помещения </w:t>
      </w:r>
      <w:r w:rsidRPr="00F50E6C">
        <w:rPr>
          <w:iCs/>
        </w:rPr>
        <w:t>Регионального отделения Фонда</w:t>
      </w:r>
      <w:r w:rsidRPr="00F50E6C">
        <w:t>;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- исключения возможности бесконтрольного передвижения посетителей по территории </w:t>
      </w:r>
      <w:r w:rsidRPr="00F50E6C">
        <w:rPr>
          <w:iCs/>
        </w:rPr>
        <w:t>Регионального отделения Фонда</w:t>
      </w:r>
      <w:r w:rsidRPr="00F50E6C">
        <w:t>;</w:t>
      </w:r>
    </w:p>
    <w:p w:rsidR="004240FB" w:rsidRPr="00F50E6C" w:rsidRDefault="004240FB" w:rsidP="004240FB">
      <w:pPr>
        <w:ind w:firstLine="709"/>
        <w:jc w:val="both"/>
      </w:pPr>
      <w:r w:rsidRPr="00F50E6C">
        <w:t>- соблюдения правил противопожарной, противоаварийной безопасности и электробезопасности объекта, помещений;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-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сотрудников и посетителей </w:t>
      </w:r>
      <w:r w:rsidRPr="00F50E6C">
        <w:rPr>
          <w:iCs/>
        </w:rPr>
        <w:t>Регионального отделения Фонда (и государства).</w:t>
      </w:r>
    </w:p>
    <w:p w:rsidR="004240FB" w:rsidRPr="00F50E6C" w:rsidRDefault="004240FB" w:rsidP="004240FB">
      <w:pPr>
        <w:ind w:firstLine="709"/>
        <w:jc w:val="both"/>
        <w:rPr>
          <w:rFonts w:eastAsia="Calibri"/>
        </w:rPr>
      </w:pPr>
      <w:r w:rsidRPr="00F50E6C">
        <w:rPr>
          <w:rFonts w:eastAsia="Calibri"/>
          <w:lang w:eastAsia="en-US"/>
        </w:rPr>
        <w:t xml:space="preserve">1.9. Осуществление охраны охраняемого объекта, имущества, обеспечение пропускного и </w:t>
      </w:r>
      <w:proofErr w:type="spellStart"/>
      <w:r w:rsidRPr="00F50E6C">
        <w:rPr>
          <w:rFonts w:eastAsia="Calibri"/>
          <w:lang w:eastAsia="en-US"/>
        </w:rPr>
        <w:t>внутриобъектового</w:t>
      </w:r>
      <w:proofErr w:type="spellEnd"/>
      <w:r w:rsidRPr="00F50E6C">
        <w:rPr>
          <w:rFonts w:eastAsia="Calibri"/>
          <w:lang w:eastAsia="en-US"/>
        </w:rPr>
        <w:t xml:space="preserve"> режимов на охраняемом объекте </w:t>
      </w:r>
      <w:r w:rsidRPr="00F50E6C">
        <w:rPr>
          <w:rFonts w:eastAsia="Calibri"/>
        </w:rPr>
        <w:t>обеспечивается:</w:t>
      </w:r>
    </w:p>
    <w:p w:rsidR="004240FB" w:rsidRPr="00F50E6C" w:rsidRDefault="004240FB" w:rsidP="004240FB">
      <w:pPr>
        <w:ind w:firstLine="709"/>
        <w:jc w:val="both"/>
        <w:rPr>
          <w:rFonts w:eastAsia="Calibri"/>
        </w:rPr>
      </w:pPr>
      <w:r w:rsidRPr="00F50E6C">
        <w:rPr>
          <w:rFonts w:eastAsia="Calibri"/>
        </w:rPr>
        <w:t>сотрудниками охраны охранной организации, с которой заключен государственный контракт в соответствии с законодательством Российской Федерации (далее – сотрудники охраны).</w:t>
      </w:r>
    </w:p>
    <w:p w:rsidR="004240FB" w:rsidRPr="00F50E6C" w:rsidRDefault="004240FB" w:rsidP="004240FB">
      <w:pPr>
        <w:ind w:firstLine="709"/>
        <w:jc w:val="both"/>
        <w:rPr>
          <w:rFonts w:eastAsia="Calibri"/>
        </w:rPr>
      </w:pPr>
    </w:p>
    <w:p w:rsidR="004240FB" w:rsidRPr="00F50E6C" w:rsidRDefault="004240FB" w:rsidP="004240FB">
      <w:pPr>
        <w:ind w:firstLine="709"/>
        <w:jc w:val="center"/>
        <w:rPr>
          <w:rFonts w:eastAsia="Calibri"/>
        </w:rPr>
      </w:pPr>
      <w:r w:rsidRPr="00F50E6C">
        <w:rPr>
          <w:rFonts w:eastAsia="Calibri"/>
          <w:lang w:val="en-US"/>
        </w:rPr>
        <w:t>II</w:t>
      </w:r>
      <w:r w:rsidRPr="00F50E6C">
        <w:rPr>
          <w:rFonts w:eastAsia="Calibri"/>
        </w:rPr>
        <w:t>. ПОСТ ОХРАНЫ</w:t>
      </w:r>
    </w:p>
    <w:p w:rsidR="004240FB" w:rsidRPr="00F50E6C" w:rsidRDefault="004240FB" w:rsidP="004240FB">
      <w:pPr>
        <w:ind w:firstLine="709"/>
        <w:jc w:val="both"/>
      </w:pPr>
      <w:r w:rsidRPr="00F50E6C">
        <w:t>2.1</w:t>
      </w:r>
      <w:r w:rsidRPr="00F50E6C">
        <w:rPr>
          <w:b/>
        </w:rPr>
        <w:t>.</w:t>
      </w:r>
      <w:r w:rsidRPr="00F50E6C">
        <w:t xml:space="preserve"> Задачами поста охраны являются: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- осуществление контрольно-пропускного и </w:t>
      </w:r>
      <w:proofErr w:type="spellStart"/>
      <w:r w:rsidRPr="00F50E6C">
        <w:t>внутриобъектового</w:t>
      </w:r>
      <w:proofErr w:type="spellEnd"/>
      <w:r w:rsidRPr="00F50E6C">
        <w:t xml:space="preserve"> режима, обеспечение общественного порядка и порядка перемещения материальных ценностей;</w:t>
      </w:r>
    </w:p>
    <w:p w:rsidR="004240FB" w:rsidRPr="00F50E6C" w:rsidRDefault="004240FB" w:rsidP="004240FB">
      <w:pPr>
        <w:ind w:firstLine="709"/>
        <w:jc w:val="both"/>
      </w:pPr>
      <w:r w:rsidRPr="00F50E6C">
        <w:t>- охрана материальных ценностей и охрана объекта при возникновении чрезвычайных происшествий;</w:t>
      </w:r>
    </w:p>
    <w:p w:rsidR="004240FB" w:rsidRPr="00F50E6C" w:rsidRDefault="004240FB" w:rsidP="004240FB">
      <w:pPr>
        <w:ind w:firstLine="709"/>
        <w:jc w:val="both"/>
      </w:pPr>
      <w:r w:rsidRPr="00F50E6C">
        <w:t>- своевременное предупреждение и пресечение правонарушений (террористических актов) на объектах охраны, недопущении хищения материальных ценностей.</w:t>
      </w:r>
    </w:p>
    <w:p w:rsidR="004240FB" w:rsidRPr="00F50E6C" w:rsidRDefault="004240FB" w:rsidP="004240FB">
      <w:pPr>
        <w:ind w:firstLine="709"/>
        <w:jc w:val="both"/>
      </w:pPr>
      <w:r w:rsidRPr="00F50E6C">
        <w:t xml:space="preserve">2.2. Пост охраны оборудуется устойчивой телефонной связью, тревожной сигнализацией (при необходимости кнопкой тревожной сигнализации), инженерно-техническими средствами охраны и контроля, позволяющими осуществить качественный контроль на охраняемом объекте, оснащается комплектом документов по организации охраны, а также средствами пожаротушения. </w:t>
      </w:r>
    </w:p>
    <w:p w:rsidR="004240FB" w:rsidRPr="00F50E6C" w:rsidRDefault="004240FB" w:rsidP="004240FB">
      <w:pPr>
        <w:ind w:firstLine="709"/>
        <w:jc w:val="both"/>
      </w:pPr>
      <w:r w:rsidRPr="00F50E6C">
        <w:t>2.3. Сотрудники поста охраны в своей деятельности руководствуются законодательством Российской Федерации и настоящей Инструкцией.</w:t>
      </w:r>
    </w:p>
    <w:p w:rsidR="004240FB" w:rsidRPr="00F50E6C" w:rsidRDefault="004240FB" w:rsidP="004240FB">
      <w:pPr>
        <w:ind w:firstLine="709"/>
        <w:jc w:val="both"/>
      </w:pPr>
      <w:r w:rsidRPr="00F50E6C">
        <w:t>2.4. Требования сотрудников поста охраны, предусмотренные Инструкцией, являются обязательными для исполнения всеми лицами, находящимися на территории охраняемого объекта.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</w:p>
    <w:p w:rsidR="004240FB" w:rsidRPr="00F50E6C" w:rsidRDefault="004240FB" w:rsidP="004240FB">
      <w:pPr>
        <w:ind w:firstLine="709"/>
        <w:jc w:val="center"/>
        <w:rPr>
          <w:rFonts w:eastAsia="Calibri"/>
          <w:lang w:eastAsia="en-US"/>
        </w:rPr>
      </w:pPr>
      <w:r w:rsidRPr="00F50E6C">
        <w:rPr>
          <w:rFonts w:eastAsia="Calibri"/>
          <w:lang w:val="en-US" w:eastAsia="en-US"/>
        </w:rPr>
        <w:t>III</w:t>
      </w:r>
      <w:r w:rsidRPr="00F50E6C">
        <w:rPr>
          <w:rFonts w:eastAsia="Calibri"/>
          <w:lang w:eastAsia="en-US"/>
        </w:rPr>
        <w:t>. ДОКУМЕНТЫ, ДАЮЩИЕ ПРАВО ПРОХОДА НА ОХРАНЯЕМЫЙ ОБЪЕКТ, ПОРЯДОК ИХ ОФОРМЛЕНИЯ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3.1. Документами, дающими право прохода на охраняемый объект через пост охраны, являются:</w:t>
      </w:r>
    </w:p>
    <w:p w:rsidR="004240FB" w:rsidRPr="00F50E6C" w:rsidRDefault="004240FB" w:rsidP="004240FB">
      <w:pPr>
        <w:ind w:left="708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 xml:space="preserve">а) электронные пропуска, выданные сотрудникам Регионального отделения Фонда;                                             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lastRenderedPageBreak/>
        <w:t>б) служебные удостоверения сотрудников правоохранительных органов, сотрудников органов прокуратуры;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 xml:space="preserve">в) документы, </w:t>
      </w:r>
      <w:r w:rsidRPr="00F50E6C">
        <w:rPr>
          <w:rFonts w:eastAsia="Calibri"/>
        </w:rPr>
        <w:t>удостоверяющие личность граждан (паспорт, военный билет, иной документ, удостоверяющий личность).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Список выданных Региональным отделением Фонда номерных электронных пропусков, с указанием ФИО пользователя, находится на посту охраны.                                                                                                                                                               3.2. </w:t>
      </w:r>
      <w:proofErr w:type="gramStart"/>
      <w:r w:rsidRPr="00F50E6C">
        <w:rPr>
          <w:rFonts w:eastAsia="Calibri"/>
          <w:lang w:eastAsia="en-US"/>
        </w:rPr>
        <w:t xml:space="preserve">Сотрудники Регионального отделения Фонда, допустившие утрату или порчу документа, указанного в подпункте «а» пункта 3.1 настоящей Инструкции, обязаны о случившемся сообщить начальнику отдела хозяйственного обеспечения (далее – ОХО) Регионального отделения Фонда о месте, времени и причине утраты (порчи). </w:t>
      </w:r>
      <w:proofErr w:type="gramEnd"/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Начальник ОХО Регионального отделения Фонда при получении такого сообщения: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организует незамедлительное принятие мер по блокировке утраченного электронного пропуска, принимает решение о замене утраченного или пришедшего в негодность электронного пропуска;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 xml:space="preserve">организует информирование поста </w:t>
      </w:r>
      <w:proofErr w:type="gramStart"/>
      <w:r w:rsidRPr="00F50E6C">
        <w:rPr>
          <w:rFonts w:eastAsia="Calibri"/>
          <w:lang w:eastAsia="en-US"/>
        </w:rPr>
        <w:t>охраны</w:t>
      </w:r>
      <w:proofErr w:type="gramEnd"/>
      <w:r w:rsidRPr="00F50E6C">
        <w:rPr>
          <w:rFonts w:eastAsia="Calibri"/>
          <w:lang w:eastAsia="en-US"/>
        </w:rPr>
        <w:t xml:space="preserve"> о прекращении действия утраченного или пришедшего в негодность пропуска и принимает решение о выдаче пропуска взамен утраченного или пришедшего в негодность;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3.3. Электронные пропуска действуют вплоть до увольнения сотрудников Регионального отделения Фонда. Их замена возможна только в случае утраты, порчи.</w:t>
      </w:r>
    </w:p>
    <w:p w:rsidR="004240FB" w:rsidRPr="00F50E6C" w:rsidRDefault="004240FB" w:rsidP="004240FB">
      <w:pPr>
        <w:ind w:firstLine="709"/>
        <w:jc w:val="both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3.4. При увольнении сотрудника Регионального отделения Фонда электронный пропуск подлежит возврату в последний день его работы начальнику ОХО Регионального отделения Фонда.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</w:rPr>
      </w:pPr>
      <w:r w:rsidRPr="00F50E6C">
        <w:rPr>
          <w:rFonts w:eastAsia="Calibri"/>
          <w:lang w:val="en-US"/>
        </w:rPr>
        <w:t>IV</w:t>
      </w:r>
      <w:r w:rsidRPr="00F50E6C">
        <w:rPr>
          <w:rFonts w:eastAsia="Calibri"/>
        </w:rPr>
        <w:t>. ПОРЯДОК ПРОПУСКА (ПРОХОДА) НА ОХРАНЯЕМЫЙ ОБЪЕКТ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u w:val="single"/>
        </w:rPr>
      </w:pPr>
      <w:r w:rsidRPr="00F50E6C">
        <w:rPr>
          <w:rFonts w:eastAsia="Calibri"/>
        </w:rPr>
        <w:t xml:space="preserve">4.1. Пропуск (проход) </w:t>
      </w:r>
      <w:r w:rsidRPr="00F50E6C">
        <w:rPr>
          <w:rFonts w:eastAsia="Calibri"/>
          <w:lang w:eastAsia="en-US"/>
        </w:rPr>
        <w:t>сотрудников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 xml:space="preserve"> и иных лиц, в том числе посетителей, на охраняемый объект осуществляется через пост охраны, расположенный в помещении на входе в здании Регионального отделения Фонда, </w:t>
      </w:r>
      <w:proofErr w:type="gramStart"/>
      <w:r w:rsidRPr="00F50E6C">
        <w:rPr>
          <w:rFonts w:eastAsia="Calibri"/>
        </w:rPr>
        <w:t>оснащенное</w:t>
      </w:r>
      <w:proofErr w:type="gramEnd"/>
      <w:r w:rsidRPr="00F50E6C">
        <w:rPr>
          <w:rFonts w:eastAsia="Calibri"/>
        </w:rPr>
        <w:t xml:space="preserve"> турникетом и системой видеонаблюдения.</w:t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</w:rPr>
        <w:softHyphen/>
      </w:r>
      <w:r w:rsidRPr="00F50E6C">
        <w:rPr>
          <w:rFonts w:eastAsia="Calibri"/>
          <w:u w:val="single"/>
        </w:rPr>
        <w:t xml:space="preserve">                                 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4.2. Для прохождения через турникет, </w:t>
      </w:r>
      <w:r w:rsidRPr="00F50E6C">
        <w:rPr>
          <w:rFonts w:eastAsia="Calibri"/>
          <w:lang w:eastAsia="en-US"/>
        </w:rPr>
        <w:t>сотрудникам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 xml:space="preserve"> необходимо прислонить (без касания) электронный пропу</w:t>
      </w:r>
      <w:proofErr w:type="gramStart"/>
      <w:r w:rsidRPr="00F50E6C">
        <w:rPr>
          <w:rFonts w:eastAsia="Calibri"/>
        </w:rPr>
        <w:t>ск к сч</w:t>
      </w:r>
      <w:proofErr w:type="gramEnd"/>
      <w:r w:rsidRPr="00F50E6C">
        <w:rPr>
          <w:rFonts w:eastAsia="Calibri"/>
        </w:rPr>
        <w:t xml:space="preserve">итывающему устройству, расположенному на стороне турникета. Разрешение на проход подтверждается соответствующим коротким звуковым </w:t>
      </w:r>
      <w:proofErr w:type="gramStart"/>
      <w:r w:rsidRPr="00F50E6C">
        <w:rPr>
          <w:rFonts w:eastAsia="Calibri"/>
        </w:rPr>
        <w:t>сигналом</w:t>
      </w:r>
      <w:proofErr w:type="gramEnd"/>
      <w:r w:rsidRPr="00F50E6C">
        <w:rPr>
          <w:rFonts w:eastAsia="Calibri"/>
        </w:rPr>
        <w:t xml:space="preserve"> и индикатор соответствующего направления загорится зеленым светом, турникет откроется, ожидая прохода. В случае</w:t>
      </w:r>
      <w:proofErr w:type="gramStart"/>
      <w:r w:rsidRPr="00F50E6C">
        <w:rPr>
          <w:rFonts w:eastAsia="Calibri"/>
        </w:rPr>
        <w:t>,</w:t>
      </w:r>
      <w:proofErr w:type="gramEnd"/>
      <w:r w:rsidRPr="00F50E6C">
        <w:rPr>
          <w:rFonts w:eastAsia="Calibri"/>
        </w:rPr>
        <w:t xml:space="preserve"> если после поднесения электронного пропуска к считывающему устройству индикатор турникета не изменил свой сигнал на зеленый, пользователю системы для прохождения на охраняемый объект следует сообщить н</w:t>
      </w:r>
      <w:r w:rsidRPr="00F50E6C">
        <w:rPr>
          <w:rFonts w:eastAsia="Calibri"/>
          <w:lang w:eastAsia="en-US"/>
        </w:rPr>
        <w:t>ачальнику ОХО Регионального отделения Фонда о неработоспособности пропуска на турникете, для получения дальнейших инструкций.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При входе на охраняемый объект иными лицами, в том числе посетителями, предъявляются документы, </w:t>
      </w:r>
      <w:r w:rsidRPr="00F50E6C">
        <w:rPr>
          <w:rFonts w:eastAsia="Calibri"/>
          <w:lang w:eastAsia="en-US"/>
        </w:rPr>
        <w:t>указанные в подпунктах «б» и «в» пункта 3.1 настоящей Инструкции</w:t>
      </w:r>
      <w:r w:rsidRPr="00F50E6C">
        <w:rPr>
          <w:rFonts w:eastAsia="Calibri"/>
        </w:rPr>
        <w:t xml:space="preserve">, предъявляются </w:t>
      </w:r>
      <w:r w:rsidRPr="00F50E6C">
        <w:rPr>
          <w:rFonts w:eastAsia="Calibri"/>
          <w:lang w:eastAsia="en-US"/>
        </w:rPr>
        <w:t>в развернутом виде сотруднику охраны</w:t>
      </w:r>
      <w:r w:rsidRPr="00F50E6C">
        <w:rPr>
          <w:rFonts w:eastAsia="Calibri"/>
        </w:rPr>
        <w:t>.</w:t>
      </w:r>
    </w:p>
    <w:p w:rsidR="004240FB" w:rsidRPr="00F50E6C" w:rsidRDefault="004240FB" w:rsidP="004240FB">
      <w:pPr>
        <w:shd w:val="clear" w:color="auto" w:fill="FFFFFF"/>
        <w:autoSpaceDE w:val="0"/>
        <w:autoSpaceDN w:val="0"/>
        <w:adjustRightInd w:val="0"/>
        <w:ind w:left="62" w:firstLine="709"/>
        <w:jc w:val="both"/>
      </w:pPr>
      <w:r w:rsidRPr="00F50E6C">
        <w:rPr>
          <w:rFonts w:eastAsia="Calibri"/>
        </w:rPr>
        <w:t xml:space="preserve">4.3. </w:t>
      </w:r>
      <w:r w:rsidRPr="00F50E6C">
        <w:t xml:space="preserve">Время нахождения сотрудников в </w:t>
      </w:r>
      <w:r w:rsidRPr="00F50E6C">
        <w:rPr>
          <w:bCs/>
        </w:rPr>
        <w:t>Региональном отделении Фонда</w:t>
      </w:r>
      <w:r w:rsidRPr="00F50E6C">
        <w:t xml:space="preserve"> </w:t>
      </w:r>
      <w:r w:rsidRPr="00F50E6C">
        <w:rPr>
          <w:spacing w:val="-1"/>
        </w:rPr>
        <w:t>определяется трудовым договором и регламентом рабочего времени</w:t>
      </w:r>
      <w:r w:rsidRPr="00F50E6C">
        <w:t>. В случаях, не терпящих отлагательств, сотрудник может находиться на рабочем месте во внеурочное время. Для этого необходимо поставить в известность своего непосредственного начальника и получить от него разрешение на нахождение на рабочем месте во внеурочное время (с понедельника по пятницу и предпраздничные дни включительно), о чем обязательно сообщить на пост охраны.</w:t>
      </w:r>
    </w:p>
    <w:p w:rsidR="004240FB" w:rsidRPr="00F50E6C" w:rsidRDefault="004240FB" w:rsidP="004240FB">
      <w:pPr>
        <w:shd w:val="clear" w:color="auto" w:fill="FFFFFF"/>
        <w:autoSpaceDE w:val="0"/>
        <w:autoSpaceDN w:val="0"/>
        <w:adjustRightInd w:val="0"/>
        <w:ind w:left="62" w:firstLine="709"/>
        <w:jc w:val="both"/>
      </w:pPr>
      <w:r w:rsidRPr="00F50E6C">
        <w:t xml:space="preserve">В выходные и праздничные дни пропуск осуществляется на основании Приказа по </w:t>
      </w:r>
      <w:r w:rsidRPr="00F50E6C">
        <w:rPr>
          <w:bCs/>
        </w:rPr>
        <w:t>Региональному отделению Фонда</w:t>
      </w:r>
      <w:r w:rsidRPr="00F50E6C">
        <w:t xml:space="preserve"> или по спискам согласованным с Управляющим </w:t>
      </w:r>
      <w:r w:rsidRPr="00F50E6C">
        <w:rPr>
          <w:bCs/>
        </w:rPr>
        <w:t>Регионального отделения Фонда</w:t>
      </w:r>
      <w:r w:rsidRPr="00F50E6C">
        <w:t>.</w:t>
      </w:r>
    </w:p>
    <w:p w:rsidR="004240FB" w:rsidRPr="00F50E6C" w:rsidRDefault="004240FB" w:rsidP="004240FB">
      <w:pPr>
        <w:shd w:val="clear" w:color="auto" w:fill="FFFFFF"/>
        <w:autoSpaceDE w:val="0"/>
        <w:autoSpaceDN w:val="0"/>
        <w:adjustRightInd w:val="0"/>
        <w:ind w:left="62" w:firstLine="709"/>
        <w:jc w:val="both"/>
      </w:pPr>
      <w:r w:rsidRPr="00F50E6C">
        <w:lastRenderedPageBreak/>
        <w:t xml:space="preserve">В филиалах </w:t>
      </w:r>
      <w:r w:rsidRPr="00F50E6C">
        <w:rPr>
          <w:bCs/>
        </w:rPr>
        <w:t>Регионального отделения Фонда решение о нахождении на рабочем месте во внеурочное время, в выходные и праздничные дни принимает непосредственно Директор соответствующего филиала.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4.4. Право прохода через пост охраны в любое время суток, включая выходные и праздничные дни, имеют: 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руководитель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;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заместители руководителя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;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сотрудники аварийных и экстренных служб.</w:t>
      </w:r>
    </w:p>
    <w:p w:rsidR="004240FB" w:rsidRPr="00F50E6C" w:rsidRDefault="004240FB" w:rsidP="004240FB">
      <w:pPr>
        <w:shd w:val="clear" w:color="auto" w:fill="FFFFFF"/>
        <w:autoSpaceDE w:val="0"/>
        <w:autoSpaceDN w:val="0"/>
        <w:adjustRightInd w:val="0"/>
        <w:spacing w:before="5"/>
        <w:ind w:left="58"/>
        <w:jc w:val="both"/>
      </w:pPr>
      <w:r w:rsidRPr="00F50E6C">
        <w:rPr>
          <w:rFonts w:eastAsia="Calibri"/>
          <w:lang w:eastAsia="en-US"/>
        </w:rPr>
        <w:t xml:space="preserve">          4.5.</w:t>
      </w:r>
      <w:r w:rsidRPr="00F50E6C">
        <w:t xml:space="preserve"> Проход </w:t>
      </w:r>
      <w:r w:rsidRPr="00F50E6C">
        <w:rPr>
          <w:rFonts w:eastAsia="Calibri"/>
          <w:lang w:eastAsia="en-US"/>
        </w:rPr>
        <w:t xml:space="preserve">на охраняемый объект </w:t>
      </w:r>
      <w:r w:rsidRPr="00F50E6C">
        <w:t xml:space="preserve">приглашенных лиц, посетителей осуществляется под персональную ответственность приглашаемой (принимающей) стороны с обеспечением </w:t>
      </w:r>
      <w:proofErr w:type="gramStart"/>
      <w:r w:rsidRPr="00F50E6C">
        <w:t>контроля за</w:t>
      </w:r>
      <w:proofErr w:type="gramEnd"/>
      <w:r w:rsidRPr="00F50E6C">
        <w:t xml:space="preserve"> их передвижением и убытием. Прием посетителей осуществляется в специально выделенном кабинете. Кабинет оборудуется необходимой оргтехникой, видео-аудио записывающей аппаратурой. Посетители должны предупреждаться о </w:t>
      </w:r>
      <w:proofErr w:type="gramStart"/>
      <w:r w:rsidRPr="00F50E6C">
        <w:t>видео-аудио записи</w:t>
      </w:r>
      <w:proofErr w:type="gramEnd"/>
      <w:r w:rsidRPr="00F50E6C">
        <w:t xml:space="preserve"> перед приёмом устно и посредством специальных объявлений в кабинете. В Филиалах (при отсутствии специально выделенного кабинета) прием посетителей ведется непосредственно в кабинете </w:t>
      </w:r>
      <w:proofErr w:type="gramStart"/>
      <w:r w:rsidRPr="00F50E6C">
        <w:t>специалиста</w:t>
      </w:r>
      <w:proofErr w:type="gramEnd"/>
      <w:r w:rsidRPr="00F50E6C">
        <w:t xml:space="preserve"> к которому прибыл посетитель.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  <w:lang w:eastAsia="en-US"/>
        </w:rPr>
        <w:t xml:space="preserve">4.6. Проход на охраняемый объект сотрудников сторонних организаций, привлекаемых для совместной работы на территории Регионального отделения Фонда, или для проведения работ осуществляется на основании списка, подписанного руководителем Регионального отделения Фонда, а </w:t>
      </w:r>
      <w:r w:rsidRPr="00F50E6C">
        <w:t xml:space="preserve">в филиалах по распоряжению </w:t>
      </w:r>
      <w:r w:rsidRPr="00F50E6C">
        <w:rPr>
          <w:bCs/>
        </w:rPr>
        <w:t>Директора соответствующего филиала.</w:t>
      </w:r>
      <w:r w:rsidRPr="00F50E6C">
        <w:t xml:space="preserve">  </w:t>
      </w:r>
      <w:proofErr w:type="gramStart"/>
      <w:r w:rsidRPr="00F50E6C">
        <w:t>Контроль за</w:t>
      </w:r>
      <w:proofErr w:type="gramEnd"/>
      <w:r w:rsidRPr="00F50E6C">
        <w:t xml:space="preserve"> производством работ и передвижением </w:t>
      </w:r>
      <w:r w:rsidRPr="00F50E6C">
        <w:rPr>
          <w:rFonts w:eastAsia="Calibri"/>
          <w:lang w:eastAsia="en-US"/>
        </w:rPr>
        <w:t>сотрудников сторонних организаций</w:t>
      </w:r>
      <w:r w:rsidRPr="00F50E6C">
        <w:t xml:space="preserve"> по территории объекта осуществляет специально назначенный сотрудник от ответственного подразделения за производство работ.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 xml:space="preserve">Список сотрудников сторонних  организаций привлекаемых для совместной работы или для проведения работ на охраняемом объекте оформляется по форме в соответствии с </w:t>
      </w:r>
      <w:r w:rsidRPr="00F50E6C">
        <w:rPr>
          <w:rFonts w:eastAsia="Calibri"/>
          <w:b/>
          <w:lang w:eastAsia="en-US"/>
        </w:rPr>
        <w:t>Приложением № 1</w:t>
      </w:r>
      <w:r w:rsidRPr="00F50E6C">
        <w:rPr>
          <w:rFonts w:eastAsia="Calibri"/>
          <w:lang w:eastAsia="en-US"/>
        </w:rPr>
        <w:t xml:space="preserve"> к настоящей Инструкции.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4.7. Посетители пропускаются на охраняемый объект при условии предъявления ими документов, удостоверяющих личность, с записью в журнале регистрации посещений. Журнал ведется и хранится на посту охраны.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  <w:lang w:eastAsia="en-US"/>
        </w:rPr>
        <w:t xml:space="preserve">Форма журнала </w:t>
      </w:r>
      <w:r w:rsidRPr="00F50E6C">
        <w:rPr>
          <w:rFonts w:eastAsia="Calibri"/>
        </w:rPr>
        <w:t xml:space="preserve">регистрации посетителей </w:t>
      </w:r>
      <w:proofErr w:type="gramStart"/>
      <w:r w:rsidRPr="00F50E6C">
        <w:rPr>
          <w:rFonts w:eastAsia="Calibri"/>
        </w:rPr>
        <w:t>приведен</w:t>
      </w:r>
      <w:proofErr w:type="gramEnd"/>
      <w:r w:rsidRPr="00F50E6C">
        <w:rPr>
          <w:rFonts w:eastAsia="Calibri"/>
        </w:rPr>
        <w:t xml:space="preserve"> в </w:t>
      </w:r>
      <w:r w:rsidRPr="00F50E6C">
        <w:rPr>
          <w:rFonts w:eastAsia="Calibri"/>
          <w:b/>
        </w:rPr>
        <w:t>Приложении № 2</w:t>
      </w:r>
      <w:r w:rsidRPr="00F50E6C">
        <w:rPr>
          <w:rFonts w:eastAsia="Calibri"/>
        </w:rPr>
        <w:t xml:space="preserve"> к настоящей Инструкции.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  <w:lang w:eastAsia="en-US"/>
        </w:rPr>
        <w:t>Сотрудники</w:t>
      </w:r>
      <w:r w:rsidRPr="00F50E6C">
        <w:rPr>
          <w:rFonts w:eastAsia="Calibri"/>
        </w:rPr>
        <w:t xml:space="preserve"> Регионального отделения Фонда пропускаются на охраняемый объект при условии предъявления ими документов, дающих им право прохода на охраняемый объект, без записи в журнале регистрации посетителей. 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4.8.  Проход посетителей в зал приема граждан, расположенный на первом этаже объекта, для получения государственных услуг в свободном порядке путем обеспечения контроля сотрудниками охраны через систему непрерывного видеонаблюдения. Проход посетителей в зал приема граждан осуществляется через основной вход здания и вход, оснащенный пандусом.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4.9. В случае возникновения чрезвычайных ситуаций (аварии, взрыва, пожара, стихийных бедствий и др.) оперативные службы МЧС России, сотрудники правоохранительных органов, бригады скорой помощи, пожарные расчеты и другие экстренные службы допускаются на охраняемый объект в любое время суток в сопровождении выделенных для этого сотрудников Регионального отделения Фонда.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4.10. При возникновении на охраняемом объекте чрезвычайных ситуаций и по сигналам гражданской обороны </w:t>
      </w:r>
      <w:r w:rsidRPr="00F50E6C">
        <w:rPr>
          <w:rFonts w:eastAsia="Calibri"/>
          <w:lang w:eastAsia="en-US"/>
        </w:rPr>
        <w:t>сотрудники Регионального отделения Фонда</w:t>
      </w:r>
      <w:r w:rsidRPr="00F50E6C">
        <w:rPr>
          <w:rFonts w:eastAsia="Calibri"/>
        </w:rPr>
        <w:t xml:space="preserve">, посетители и иные лица выходят из здания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>беспрепятственно через основные и запасные выходы.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4.11. Лица в состоянии алкогольного или наркотического опьянения на охраняемый объект не допускаются.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lastRenderedPageBreak/>
        <w:t>4.12. </w:t>
      </w:r>
      <w:proofErr w:type="gramStart"/>
      <w:r w:rsidRPr="00F50E6C">
        <w:rPr>
          <w:rFonts w:eastAsia="Calibri"/>
        </w:rPr>
        <w:t>С</w:t>
      </w:r>
      <w:r w:rsidRPr="00F50E6C">
        <w:rPr>
          <w:rFonts w:eastAsia="Calibri"/>
          <w:lang w:eastAsia="en-US"/>
        </w:rPr>
        <w:t>отрудникам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, иным лицам, в том числе посетителям, запрещается вносить (ввозить) на охраняемый объект запрещенные предметы: взрывчатые, отравляющие вещества, оружие, боеприпасы, наркотические средства, горючие и легковоспламеняющиеся жидкости и материалы,</w:t>
      </w:r>
      <w:r w:rsidRPr="00F50E6C">
        <w:rPr>
          <w:rFonts w:eastAsia="Calibri"/>
          <w:color w:val="212121"/>
          <w:shd w:val="clear" w:color="auto" w:fill="FFFFFF"/>
          <w:lang w:eastAsia="en-US"/>
        </w:rPr>
        <w:t xml:space="preserve"> токсичные химикаты, отравляющие вещества и патогенные биологические агенты</w:t>
      </w:r>
      <w:r w:rsidRPr="00F50E6C">
        <w:rPr>
          <w:rFonts w:eastAsia="Calibri"/>
        </w:rPr>
        <w:t xml:space="preserve"> или другие вещества и предметы, способные нанести ущерб жизни и здоровью людей.</w:t>
      </w:r>
      <w:proofErr w:type="gramEnd"/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4.13.</w:t>
      </w:r>
      <w:r w:rsidRPr="00F50E6C">
        <w:rPr>
          <w:rFonts w:eastAsia="Calibri"/>
          <w:lang w:eastAsia="en-US"/>
        </w:rPr>
        <w:t> </w:t>
      </w:r>
      <w:r w:rsidRPr="00F50E6C">
        <w:rPr>
          <w:rFonts w:eastAsia="Calibri"/>
        </w:rPr>
        <w:t>Лица, имеющие документы на право прохода на охраняемый объект, могут проносить через пост охраны сумки и иную ручную кладь. При проносе крупногабаритных предметов сотрудник охраны предлагает предъявить их для осмотра, исключив тем самым пронос запрещенных предметов, средств и материалов, указанных в пункте 4.12 настоящей Инструкции. В случае отказа проход с такими предметами на охраняемый объект запрещается.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</w:rPr>
      </w:pPr>
      <w:r w:rsidRPr="00F50E6C">
        <w:rPr>
          <w:rFonts w:eastAsia="Calibri"/>
          <w:lang w:val="en-US"/>
        </w:rPr>
        <w:t>V</w:t>
      </w:r>
      <w:r w:rsidRPr="00F50E6C">
        <w:rPr>
          <w:rFonts w:eastAsia="Calibri"/>
        </w:rPr>
        <w:t>. ПОРЯДОК ВНОСА (ВЫНОСА) ИМУЩЕСТВА (МАТЕРИАЛЬНЫХ ЦЕННОСТЕЙ)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5.1. Имущество (материальные ценности, состоящие на балансовом учете в </w:t>
      </w:r>
      <w:r w:rsidRPr="00F50E6C">
        <w:rPr>
          <w:rFonts w:eastAsia="Calibri"/>
          <w:lang w:eastAsia="en-US"/>
        </w:rPr>
        <w:t>Региональном отделении Фонда</w:t>
      </w:r>
      <w:r w:rsidRPr="00F50E6C">
        <w:rPr>
          <w:rFonts w:eastAsia="Calibri"/>
        </w:rPr>
        <w:t xml:space="preserve">) выносятся (вывозятся) с охраняемого объекта по материальным пропускам, действительным только на указанную в нем дату (форма материального пропуска приведена в </w:t>
      </w:r>
      <w:r w:rsidRPr="00F50E6C">
        <w:rPr>
          <w:rFonts w:eastAsia="Calibri"/>
          <w:b/>
        </w:rPr>
        <w:t>Приложении № 3</w:t>
      </w:r>
      <w:r w:rsidRPr="00F50E6C">
        <w:rPr>
          <w:rFonts w:eastAsia="Calibri"/>
        </w:rPr>
        <w:t xml:space="preserve"> к настоящей Инструкции).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5.2. Право подписывать материальные пропуска предоставлено: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руководителю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;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материально ответственным лицам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;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5.3. Материальный пропуск оформляется в двух экземплярах: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один экземпляр сдается на пост охраны при выносе (вывозе) имущества и материальных ценностей;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второй экземпляр остается у материально ответственного лица, выписавшего материальный пропуск.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5.4. Внос (вынос), ввоз (вывоз) имущества (материальных ценностей) для выполнения работ (оказания услуг) по заключенным в соответствии с законодательством Российской Федерации государственным контрактам осуществляется материально ответственными лицами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>на основании подписанных товарно-транспортных накладных.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</w:rPr>
      </w:pPr>
      <w:r w:rsidRPr="00F50E6C">
        <w:rPr>
          <w:rFonts w:eastAsia="Calibri"/>
          <w:lang w:val="en-US"/>
        </w:rPr>
        <w:t>VI</w:t>
      </w:r>
      <w:r w:rsidRPr="00F50E6C">
        <w:rPr>
          <w:rFonts w:eastAsia="Calibri"/>
        </w:rPr>
        <w:t>. ПОРЯДОК ВЪЕЗДА НА ОХРАНЯЕМЫЙ ОБЪЕКТ</w:t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6.1. Допуск транспортных средств на охраняемый объект осуществляется через: гаражные секционные ворота, путем обеспечения контроля сотрудниками охраны через систему непрерывного видеонаблюдения.</w:t>
      </w:r>
      <w:r w:rsidRPr="00F50E6C">
        <w:rPr>
          <w:rFonts w:eastAsia="Calibri"/>
          <w:highlight w:val="yellow"/>
          <w:u w:val="single"/>
        </w:rPr>
        <w:t xml:space="preserve"> </w:t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6.2. Въезд транспортных средств на территорию охраняемого объекта разрешается на основании списка автотранспортных средств, которым разрешен въезд на территорию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 xml:space="preserve">, утверждаемого руководителем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. Указанный список находится на посту охраны.</w:t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Включению в список автотранспортных средств, которым разрешен въезд на территорию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, подлежат следующие транспортные средства:</w:t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транспортные средства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>(служебный транспорт).</w:t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Список автотранспортных средств, </w:t>
      </w:r>
      <w:proofErr w:type="gramStart"/>
      <w:r w:rsidRPr="00F50E6C">
        <w:rPr>
          <w:rFonts w:eastAsia="Calibri"/>
        </w:rPr>
        <w:t>разрешенным</w:t>
      </w:r>
      <w:proofErr w:type="gramEnd"/>
      <w:r w:rsidRPr="00F50E6C">
        <w:rPr>
          <w:rFonts w:eastAsia="Calibri"/>
        </w:rPr>
        <w:t xml:space="preserve"> для въезда на территорию, приведен в </w:t>
      </w:r>
      <w:r w:rsidRPr="00F50E6C">
        <w:rPr>
          <w:rFonts w:eastAsia="Calibri"/>
          <w:b/>
        </w:rPr>
        <w:t>Приложении № 4</w:t>
      </w:r>
      <w:r w:rsidRPr="00F50E6C">
        <w:rPr>
          <w:rFonts w:eastAsia="Calibri"/>
        </w:rPr>
        <w:t xml:space="preserve"> к настоящей Инструкции.</w:t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6.3. В исключительных случаях въезд транспортных средств на территорию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 xml:space="preserve">разрешается вне зависимости от дня месяца и времени суток на основании личного устного распоряжения руководителя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 xml:space="preserve">в сопровождении </w:t>
      </w:r>
      <w:r w:rsidRPr="00F50E6C">
        <w:rPr>
          <w:rFonts w:eastAsia="Calibri"/>
          <w:lang w:eastAsia="en-US"/>
        </w:rPr>
        <w:t>выделенных для этого сотрудников Регионального отделения Фонда</w:t>
      </w:r>
      <w:r w:rsidRPr="00F50E6C">
        <w:rPr>
          <w:rFonts w:eastAsia="Calibri"/>
        </w:rPr>
        <w:t>.</w:t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F50E6C">
        <w:rPr>
          <w:rFonts w:eastAsia="Calibri"/>
        </w:rPr>
        <w:lastRenderedPageBreak/>
        <w:t>6.4. </w:t>
      </w:r>
      <w:r w:rsidRPr="00F50E6C">
        <w:rPr>
          <w:rFonts w:eastAsia="Calibri"/>
          <w:lang w:eastAsia="en-US"/>
        </w:rPr>
        <w:t>В случае возникновения чрезвычайных ситуаций (аварии, взрыва, пожара, стихийных бедствий и др.) транспортные средства оперативных служб МЧС России, правоохранительных органов, скорой помощи и других экстренных служб допускаются на охраняемый объект в любое время суток в сопровождении выделенных для этого сотрудников Регионального отделения Фонда.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</w:rPr>
      </w:pPr>
      <w:r w:rsidRPr="00F50E6C">
        <w:rPr>
          <w:rFonts w:eastAsia="Calibri"/>
          <w:lang w:val="en-US"/>
        </w:rPr>
        <w:t>VII</w:t>
      </w:r>
      <w:r w:rsidRPr="00F50E6C">
        <w:rPr>
          <w:rFonts w:eastAsia="Calibri"/>
        </w:rPr>
        <w:t xml:space="preserve">. СЛУЖЕБНЫЕ ПОМЕЩЕНИЯ И КАБИНЕТЫ 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7.1.</w:t>
      </w:r>
      <w:r w:rsidRPr="00F50E6C">
        <w:rPr>
          <w:rFonts w:eastAsia="Calibri"/>
          <w:lang w:val="en-US"/>
        </w:rPr>
        <w:t> </w:t>
      </w:r>
      <w:r w:rsidRPr="00F50E6C">
        <w:rPr>
          <w:rFonts w:eastAsia="Calibri"/>
        </w:rPr>
        <w:t>Здание, служебные помещения, технические и иные помещения (далее – помещения) должны отвечать противопожарным, санитарным и другим требованиям, установленным законодательством Российской Федерации.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7.2.</w:t>
      </w:r>
      <w:r w:rsidRPr="00F50E6C">
        <w:rPr>
          <w:rFonts w:eastAsia="Calibri"/>
          <w:lang w:val="en-US"/>
        </w:rPr>
        <w:t> </w:t>
      </w:r>
      <w:r w:rsidRPr="00F50E6C">
        <w:rPr>
          <w:rFonts w:eastAsia="Calibri"/>
        </w:rPr>
        <w:t xml:space="preserve">По окончании работы в помещении </w:t>
      </w:r>
      <w:r w:rsidRPr="00F50E6C">
        <w:rPr>
          <w:rFonts w:eastAsia="Calibri"/>
          <w:lang w:eastAsia="en-US"/>
        </w:rPr>
        <w:t>сотрудник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>или иное лицо, имеющее право выполнения работ на территории охраняемого объекта, уходящее последним, обязан закрыть окна, отключить электроприборы, выключить освещение и закрыть помещение на замок.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7.3.</w:t>
      </w:r>
      <w:r w:rsidRPr="00F50E6C">
        <w:rPr>
          <w:rFonts w:eastAsia="Calibri"/>
          <w:lang w:val="en-US"/>
        </w:rPr>
        <w:t> </w:t>
      </w:r>
      <w:r w:rsidRPr="00F50E6C">
        <w:rPr>
          <w:rFonts w:eastAsia="Calibri"/>
        </w:rPr>
        <w:t xml:space="preserve">Запрещается оставлять незапертыми помещения в случае временного отсутствия в них </w:t>
      </w:r>
      <w:r w:rsidRPr="00F50E6C">
        <w:rPr>
          <w:rFonts w:eastAsia="Calibri"/>
          <w:lang w:eastAsia="en-US"/>
        </w:rPr>
        <w:t>сотрудников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. Не допускается оставление ключей в замках в повседневной деятельности.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В случае возникновения чрезвычайных ситуаций в здании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 xml:space="preserve"> двери помещений закрываются, но не запираются на замки, при этом ключи от них остаются в дверях.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7.4. Посетители могут находиться в помещениях только в присутствии </w:t>
      </w:r>
      <w:r w:rsidRPr="00F50E6C">
        <w:rPr>
          <w:rFonts w:eastAsia="Calibri"/>
          <w:lang w:eastAsia="en-US"/>
        </w:rPr>
        <w:t>сотрудников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>Регионального отделения Фонда</w:t>
      </w:r>
      <w:r w:rsidRPr="00F50E6C">
        <w:rPr>
          <w:rFonts w:eastAsia="Calibri"/>
        </w:rPr>
        <w:t>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7.5. Ключи от помещений выдаются </w:t>
      </w:r>
      <w:r w:rsidRPr="00F50E6C">
        <w:rPr>
          <w:rFonts w:eastAsia="Calibri"/>
          <w:lang w:eastAsia="en-US"/>
        </w:rPr>
        <w:t>сотрудникам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 xml:space="preserve">на посту охраны при наличии права </w:t>
      </w:r>
      <w:r w:rsidRPr="00F50E6C">
        <w:rPr>
          <w:rFonts w:eastAsia="Calibri"/>
          <w:lang w:eastAsia="en-US"/>
        </w:rPr>
        <w:t>сотрудника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>на самостоятельный доступ в конкретное помещение.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По окончании работы </w:t>
      </w:r>
      <w:r w:rsidRPr="00F50E6C">
        <w:rPr>
          <w:rFonts w:eastAsia="Calibri"/>
          <w:lang w:eastAsia="en-US"/>
        </w:rPr>
        <w:t>сотрудники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>обязаны сдать ключи от помещений сотруднику охраны на пост охраны.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7.6. Требования к порядку сдачи </w:t>
      </w:r>
      <w:r w:rsidRPr="00F50E6C">
        <w:rPr>
          <w:rFonts w:eastAsia="Calibri"/>
          <w:lang w:eastAsia="en-US"/>
        </w:rPr>
        <w:t>помещений, в которых размещаются средства и системы информатизации, используемые для обработки конфиденциальной информации (сре</w:t>
      </w:r>
      <w:proofErr w:type="gramStart"/>
      <w:r w:rsidRPr="00F50E6C">
        <w:rPr>
          <w:rFonts w:eastAsia="Calibri"/>
          <w:lang w:eastAsia="en-US"/>
        </w:rPr>
        <w:t>дств кр</w:t>
      </w:r>
      <w:proofErr w:type="gramEnd"/>
      <w:r w:rsidRPr="00F50E6C">
        <w:rPr>
          <w:rFonts w:eastAsia="Calibri"/>
          <w:lang w:eastAsia="en-US"/>
        </w:rPr>
        <w:t>иптографической защиты информации)</w:t>
      </w:r>
      <w:r w:rsidRPr="00F50E6C">
        <w:rPr>
          <w:rFonts w:eastAsia="Calibri"/>
        </w:rPr>
        <w:t xml:space="preserve"> </w:t>
      </w:r>
      <w:r w:rsidRPr="00F50E6C">
        <w:rPr>
          <w:rFonts w:eastAsia="Calibri"/>
          <w:lang w:eastAsia="en-US"/>
        </w:rPr>
        <w:t xml:space="preserve">Регионального отделения Фонда </w:t>
      </w:r>
      <w:r w:rsidRPr="00F50E6C">
        <w:rPr>
          <w:rFonts w:eastAsia="Calibri"/>
        </w:rPr>
        <w:t>под охрану и их вскрытия устанавливаются отдельно.</w:t>
      </w:r>
    </w:p>
    <w:p w:rsidR="004240FB" w:rsidRPr="00F50E6C" w:rsidRDefault="004240FB" w:rsidP="004240F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color w:val="000000"/>
        </w:rPr>
      </w:pPr>
    </w:p>
    <w:p w:rsidR="004240FB" w:rsidRPr="00F50E6C" w:rsidRDefault="004240FB" w:rsidP="004240FB">
      <w:pPr>
        <w:spacing w:line="240" w:lineRule="atLeast"/>
        <w:textAlignment w:val="top"/>
        <w:rPr>
          <w:color w:val="000000"/>
        </w:rPr>
      </w:pPr>
    </w:p>
    <w:p w:rsidR="004240FB" w:rsidRDefault="004240FB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Default="00C3520C" w:rsidP="004240FB">
      <w:pPr>
        <w:spacing w:line="240" w:lineRule="atLeast"/>
        <w:textAlignment w:val="top"/>
        <w:rPr>
          <w:color w:val="000000"/>
        </w:rPr>
      </w:pPr>
    </w:p>
    <w:p w:rsidR="00C3520C" w:rsidRPr="00F50E6C" w:rsidRDefault="00C3520C" w:rsidP="004240FB">
      <w:pPr>
        <w:spacing w:line="240" w:lineRule="atLeast"/>
        <w:textAlignment w:val="top"/>
        <w:rPr>
          <w:color w:val="000000"/>
        </w:rPr>
      </w:pPr>
    </w:p>
    <w:p w:rsidR="004240FB" w:rsidRPr="00F50E6C" w:rsidRDefault="004240FB" w:rsidP="004240FB">
      <w:pPr>
        <w:spacing w:line="240" w:lineRule="atLeast"/>
        <w:textAlignment w:val="top"/>
        <w:rPr>
          <w:color w:val="000000"/>
        </w:rPr>
      </w:pPr>
    </w:p>
    <w:p w:rsidR="004240FB" w:rsidRPr="00F50E6C" w:rsidRDefault="004240FB" w:rsidP="004240FB">
      <w:pPr>
        <w:autoSpaceDE w:val="0"/>
        <w:autoSpaceDN w:val="0"/>
        <w:adjustRightInd w:val="0"/>
        <w:ind w:left="5103"/>
        <w:jc w:val="both"/>
        <w:outlineLvl w:val="1"/>
        <w:rPr>
          <w:rFonts w:eastAsia="Calibri"/>
        </w:rPr>
      </w:pPr>
      <w:r w:rsidRPr="00F50E6C">
        <w:rPr>
          <w:rFonts w:eastAsia="Calibri"/>
        </w:rPr>
        <w:lastRenderedPageBreak/>
        <w:t>Приложение № 1</w:t>
      </w:r>
    </w:p>
    <w:p w:rsidR="004240FB" w:rsidRPr="00F50E6C" w:rsidRDefault="004240FB" w:rsidP="004240FB">
      <w:pPr>
        <w:autoSpaceDE w:val="0"/>
        <w:autoSpaceDN w:val="0"/>
        <w:adjustRightInd w:val="0"/>
        <w:ind w:left="5103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к Инструкции по пропускному и </w:t>
      </w:r>
      <w:proofErr w:type="spellStart"/>
      <w:r w:rsidRPr="00F50E6C">
        <w:rPr>
          <w:rFonts w:eastAsia="Calibri"/>
        </w:rPr>
        <w:t>внутриобъектовому</w:t>
      </w:r>
      <w:proofErr w:type="spellEnd"/>
      <w:r w:rsidRPr="00F50E6C">
        <w:rPr>
          <w:rFonts w:eastAsia="Calibri"/>
        </w:rPr>
        <w:t xml:space="preserve"> режимам на объекте (территории) Государственного учреждения – регионального отделения Фонда социального страхования Российской Федерации по Республике Коми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F50E6C">
        <w:rPr>
          <w:rFonts w:eastAsia="Calibri"/>
          <w:b/>
          <w:lang w:eastAsia="en-US"/>
        </w:rPr>
        <w:t>СПИСОК</w:t>
      </w:r>
    </w:p>
    <w:p w:rsidR="004240FB" w:rsidRPr="00F50E6C" w:rsidRDefault="004240FB" w:rsidP="004240FB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сотрудников сторонних организаций привлекаемых для совместной работы</w:t>
      </w:r>
    </w:p>
    <w:p w:rsidR="004240FB" w:rsidRPr="00F50E6C" w:rsidRDefault="004240FB" w:rsidP="004240FB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 xml:space="preserve"> или для проведения работ на охраняемом объекте</w:t>
      </w:r>
    </w:p>
    <w:p w:rsidR="004240FB" w:rsidRPr="00F50E6C" w:rsidRDefault="004240FB" w:rsidP="004240FB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_____________________________________________</w:t>
      </w:r>
    </w:p>
    <w:p w:rsidR="004240FB" w:rsidRPr="00F50E6C" w:rsidRDefault="004240FB" w:rsidP="004240FB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 xml:space="preserve">(указываются конкретные даты) </w:t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Наименование организации: </w:t>
      </w:r>
      <w:r w:rsidRPr="00F50E6C">
        <w:rPr>
          <w:rFonts w:eastAsia="Calibri"/>
        </w:rPr>
        <w:tab/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ab/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4"/>
        <w:gridCol w:w="1959"/>
        <w:gridCol w:w="1834"/>
        <w:gridCol w:w="1452"/>
        <w:gridCol w:w="1528"/>
      </w:tblGrid>
      <w:tr w:rsidR="004240FB" w:rsidRPr="00F50E6C" w:rsidTr="00BF6F04">
        <w:tc>
          <w:tcPr>
            <w:tcW w:w="595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 xml:space="preserve">№ </w:t>
            </w:r>
            <w:proofErr w:type="gramStart"/>
            <w:r w:rsidRPr="00F50E6C">
              <w:rPr>
                <w:rFonts w:eastAsia="Calibri"/>
              </w:rPr>
              <w:t>п</w:t>
            </w:r>
            <w:proofErr w:type="gramEnd"/>
            <w:r w:rsidRPr="00F50E6C">
              <w:rPr>
                <w:rFonts w:eastAsia="Calibri"/>
              </w:rPr>
              <w:t>/п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>Ф.И.О.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>Номера (наименования) служебных помещений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>Дата и время входа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>Дата и время выхода</w:t>
            </w:r>
          </w:p>
        </w:tc>
      </w:tr>
      <w:tr w:rsidR="004240FB" w:rsidRPr="00F50E6C" w:rsidTr="00BF6F04">
        <w:tc>
          <w:tcPr>
            <w:tcW w:w="595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</w:rPr>
            </w:pPr>
            <w:r w:rsidRPr="00F50E6C">
              <w:rPr>
                <w:rFonts w:eastAsia="Calibri"/>
                <w:b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</w:rPr>
            </w:pPr>
            <w:r w:rsidRPr="00F50E6C">
              <w:rPr>
                <w:rFonts w:eastAsia="Calibri"/>
                <w:b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</w:rPr>
            </w:pPr>
            <w:r w:rsidRPr="00F50E6C">
              <w:rPr>
                <w:rFonts w:eastAsia="Calibri"/>
                <w:b/>
              </w:rPr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</w:rPr>
            </w:pPr>
            <w:r w:rsidRPr="00F50E6C">
              <w:rPr>
                <w:rFonts w:eastAsia="Calibri"/>
                <w:b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</w:rPr>
            </w:pPr>
            <w:r w:rsidRPr="00F50E6C">
              <w:rPr>
                <w:rFonts w:eastAsia="Calibri"/>
                <w:b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</w:rPr>
            </w:pPr>
            <w:r w:rsidRPr="00F50E6C">
              <w:rPr>
                <w:rFonts w:eastAsia="Calibri"/>
                <w:b/>
              </w:rPr>
              <w:t>6</w:t>
            </w: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9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23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965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77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466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1541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</w:tbl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_______________                           __________________             ________________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Должность</w:t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  <w:t>Подпись</w:t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  <w:t>И.О. Фамилия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ind w:left="5103"/>
        <w:jc w:val="both"/>
        <w:outlineLvl w:val="1"/>
        <w:rPr>
          <w:rFonts w:eastAsia="Calibri"/>
        </w:rPr>
      </w:pPr>
      <w:r w:rsidRPr="00F50E6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F50E6C">
        <w:rPr>
          <w:rFonts w:eastAsia="Calibri"/>
        </w:rPr>
        <w:t>Приложение № 2</w:t>
      </w:r>
    </w:p>
    <w:p w:rsidR="004240FB" w:rsidRPr="00F50E6C" w:rsidRDefault="004240FB" w:rsidP="004240FB">
      <w:pPr>
        <w:autoSpaceDE w:val="0"/>
        <w:autoSpaceDN w:val="0"/>
        <w:adjustRightInd w:val="0"/>
        <w:ind w:left="5103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к Инструкции по пропускному и </w:t>
      </w:r>
      <w:proofErr w:type="spellStart"/>
      <w:r w:rsidRPr="00F50E6C">
        <w:rPr>
          <w:rFonts w:eastAsia="Calibri"/>
        </w:rPr>
        <w:t>внутриобъектовому</w:t>
      </w:r>
      <w:proofErr w:type="spellEnd"/>
      <w:r w:rsidRPr="00F50E6C">
        <w:rPr>
          <w:rFonts w:eastAsia="Calibri"/>
        </w:rPr>
        <w:t xml:space="preserve"> режимам на объекте (территории) Государственного учреждения – регионального отделения Фонда социального страхования Российской Федерации по Республике Коми</w:t>
      </w:r>
    </w:p>
    <w:p w:rsidR="004240FB" w:rsidRPr="00F50E6C" w:rsidRDefault="004240FB" w:rsidP="004240FB">
      <w:pPr>
        <w:ind w:left="1416"/>
        <w:jc w:val="center"/>
        <w:rPr>
          <w:rFonts w:eastAsia="Calibri"/>
          <w:lang w:eastAsia="en-US"/>
        </w:rPr>
      </w:pPr>
    </w:p>
    <w:p w:rsidR="004240FB" w:rsidRPr="00F50E6C" w:rsidRDefault="004240FB" w:rsidP="004240FB">
      <w:pPr>
        <w:suppressAutoHyphens/>
        <w:ind w:right="-58"/>
        <w:jc w:val="both"/>
        <w:rPr>
          <w:lang w:eastAsia="ar-SA"/>
        </w:rPr>
      </w:pPr>
      <w:r w:rsidRPr="00F50E6C">
        <w:rPr>
          <w:lang w:eastAsia="ar-SA"/>
        </w:rPr>
        <w:t>________________________________________________________________________</w:t>
      </w:r>
    </w:p>
    <w:p w:rsidR="004240FB" w:rsidRPr="00F50E6C" w:rsidRDefault="004240FB" w:rsidP="004240FB">
      <w:pPr>
        <w:suppressAutoHyphens/>
        <w:ind w:right="-58"/>
        <w:jc w:val="both"/>
        <w:rPr>
          <w:lang w:eastAsia="ar-SA"/>
        </w:rPr>
      </w:pPr>
      <w:r w:rsidRPr="00F50E6C">
        <w:rPr>
          <w:lang w:eastAsia="ar-SA"/>
        </w:rPr>
        <w:t xml:space="preserve">                                                               (наименование учреждения)</w:t>
      </w:r>
    </w:p>
    <w:p w:rsidR="004240FB" w:rsidRPr="00F50E6C" w:rsidRDefault="004240FB" w:rsidP="004240FB">
      <w:pPr>
        <w:suppressAutoHyphens/>
        <w:ind w:left="4956" w:right="-58"/>
        <w:jc w:val="both"/>
        <w:rPr>
          <w:lang w:eastAsia="ar-SA"/>
        </w:rPr>
      </w:pPr>
    </w:p>
    <w:p w:rsidR="004240FB" w:rsidRPr="00F50E6C" w:rsidRDefault="004240FB" w:rsidP="004240FB">
      <w:pPr>
        <w:suppressAutoHyphens/>
        <w:ind w:left="4956" w:right="-58"/>
        <w:jc w:val="both"/>
        <w:rPr>
          <w:lang w:eastAsia="ar-SA"/>
        </w:rPr>
      </w:pPr>
      <w:r w:rsidRPr="00F50E6C">
        <w:rPr>
          <w:lang w:eastAsia="ar-SA"/>
        </w:rPr>
        <w:t>ЖУРНАЛ</w:t>
      </w:r>
    </w:p>
    <w:p w:rsidR="004240FB" w:rsidRPr="00F50E6C" w:rsidRDefault="004240FB" w:rsidP="004240FB">
      <w:pPr>
        <w:suppressAutoHyphens/>
        <w:ind w:right="-58" w:firstLine="720"/>
        <w:jc w:val="center"/>
        <w:rPr>
          <w:lang w:eastAsia="ar-SA"/>
        </w:rPr>
      </w:pPr>
      <w:r w:rsidRPr="00F50E6C">
        <w:rPr>
          <w:lang w:eastAsia="ar-SA"/>
        </w:rPr>
        <w:t>регистрации посетителей</w:t>
      </w:r>
    </w:p>
    <w:p w:rsidR="004240FB" w:rsidRPr="00F50E6C" w:rsidRDefault="004240FB" w:rsidP="004240FB">
      <w:pPr>
        <w:tabs>
          <w:tab w:val="right" w:pos="9355"/>
        </w:tabs>
        <w:spacing w:line="276" w:lineRule="auto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4240FB" w:rsidRPr="00F50E6C" w:rsidRDefault="004240FB" w:rsidP="004240FB">
      <w:pPr>
        <w:tabs>
          <w:tab w:val="right" w:pos="9355"/>
        </w:tabs>
        <w:spacing w:line="276" w:lineRule="auto"/>
        <w:jc w:val="right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Начат «___» _______ 20___ г</w:t>
      </w:r>
    </w:p>
    <w:p w:rsidR="004240FB" w:rsidRPr="00F50E6C" w:rsidRDefault="004240FB" w:rsidP="004240FB">
      <w:pPr>
        <w:tabs>
          <w:tab w:val="right" w:pos="9355"/>
        </w:tabs>
        <w:spacing w:line="276" w:lineRule="auto"/>
        <w:jc w:val="right"/>
        <w:rPr>
          <w:rFonts w:eastAsia="Calibri"/>
          <w:lang w:eastAsia="en-US"/>
        </w:rPr>
      </w:pPr>
      <w:r w:rsidRPr="00F50E6C">
        <w:rPr>
          <w:rFonts w:eastAsia="Calibri"/>
          <w:lang w:eastAsia="en-US"/>
        </w:rPr>
        <w:t>Окончен «____» ________ 20____ г</w:t>
      </w:r>
    </w:p>
    <w:p w:rsidR="004240FB" w:rsidRPr="00F50E6C" w:rsidRDefault="004240FB" w:rsidP="004240FB">
      <w:pPr>
        <w:tabs>
          <w:tab w:val="right" w:pos="9355"/>
        </w:tabs>
        <w:spacing w:line="276" w:lineRule="auto"/>
        <w:rPr>
          <w:rFonts w:eastAsia="Calibri"/>
          <w:lang w:eastAsia="en-US"/>
        </w:rPr>
      </w:pPr>
      <w:r w:rsidRPr="00F50E6C">
        <w:rPr>
          <w:rFonts w:eastAsia="Calibri"/>
          <w:b/>
          <w:lang w:eastAsia="en-US"/>
        </w:rPr>
        <w:t xml:space="preserve"> </w:t>
      </w:r>
      <w:r w:rsidRPr="00F50E6C">
        <w:rPr>
          <w:rFonts w:eastAsia="Calibri"/>
          <w:lang w:eastAsia="en-US"/>
        </w:rPr>
        <w:t>Наименование населенного пункта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3"/>
        <w:gridCol w:w="703"/>
        <w:gridCol w:w="1364"/>
        <w:gridCol w:w="1347"/>
        <w:gridCol w:w="1899"/>
        <w:gridCol w:w="865"/>
        <w:gridCol w:w="1042"/>
        <w:gridCol w:w="1808"/>
      </w:tblGrid>
      <w:tr w:rsidR="004240FB" w:rsidRPr="00F50E6C" w:rsidTr="00BF6F04">
        <w:tc>
          <w:tcPr>
            <w:tcW w:w="546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 xml:space="preserve">№ </w:t>
            </w:r>
            <w:proofErr w:type="gramStart"/>
            <w:r w:rsidRPr="00F50E6C">
              <w:rPr>
                <w:rFonts w:eastAsia="Calibri"/>
              </w:rPr>
              <w:t>п</w:t>
            </w:r>
            <w:proofErr w:type="gramEnd"/>
            <w:r w:rsidRPr="00F50E6C">
              <w:rPr>
                <w:rFonts w:eastAsia="Calibri"/>
              </w:rPr>
              <w:t>/п</w:t>
            </w:r>
          </w:p>
        </w:tc>
        <w:tc>
          <w:tcPr>
            <w:tcW w:w="70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Дата</w:t>
            </w:r>
          </w:p>
        </w:tc>
        <w:tc>
          <w:tcPr>
            <w:tcW w:w="137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Ф.И.О.</w:t>
            </w:r>
          </w:p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посетителя</w:t>
            </w:r>
          </w:p>
        </w:tc>
        <w:tc>
          <w:tcPr>
            <w:tcW w:w="135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Цель посещения</w:t>
            </w:r>
          </w:p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(к кому)</w:t>
            </w:r>
          </w:p>
        </w:tc>
        <w:tc>
          <w:tcPr>
            <w:tcW w:w="191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№ паспорта</w:t>
            </w:r>
          </w:p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(удостоверения)</w:t>
            </w:r>
          </w:p>
        </w:tc>
        <w:tc>
          <w:tcPr>
            <w:tcW w:w="731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Время входа</w:t>
            </w:r>
          </w:p>
        </w:tc>
        <w:tc>
          <w:tcPr>
            <w:tcW w:w="1120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Время выхода</w:t>
            </w:r>
          </w:p>
        </w:tc>
        <w:tc>
          <w:tcPr>
            <w:tcW w:w="1822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 xml:space="preserve">Подпись </w:t>
            </w:r>
            <w:proofErr w:type="gramStart"/>
            <w:r w:rsidRPr="00F50E6C">
              <w:rPr>
                <w:rFonts w:eastAsia="Calibri"/>
              </w:rPr>
              <w:t>ответственного</w:t>
            </w:r>
            <w:proofErr w:type="gramEnd"/>
          </w:p>
        </w:tc>
      </w:tr>
      <w:tr w:rsidR="004240FB" w:rsidRPr="00F50E6C" w:rsidTr="00BF6F04">
        <w:tc>
          <w:tcPr>
            <w:tcW w:w="546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1</w:t>
            </w:r>
          </w:p>
        </w:tc>
        <w:tc>
          <w:tcPr>
            <w:tcW w:w="70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2</w:t>
            </w:r>
          </w:p>
        </w:tc>
        <w:tc>
          <w:tcPr>
            <w:tcW w:w="137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3</w:t>
            </w:r>
          </w:p>
        </w:tc>
        <w:tc>
          <w:tcPr>
            <w:tcW w:w="135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4</w:t>
            </w:r>
          </w:p>
        </w:tc>
        <w:tc>
          <w:tcPr>
            <w:tcW w:w="191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5</w:t>
            </w:r>
          </w:p>
        </w:tc>
        <w:tc>
          <w:tcPr>
            <w:tcW w:w="731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6</w:t>
            </w:r>
          </w:p>
        </w:tc>
        <w:tc>
          <w:tcPr>
            <w:tcW w:w="1120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7</w:t>
            </w:r>
          </w:p>
        </w:tc>
        <w:tc>
          <w:tcPr>
            <w:tcW w:w="1822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jc w:val="center"/>
              <w:rPr>
                <w:rFonts w:eastAsia="Calibri"/>
              </w:rPr>
            </w:pPr>
            <w:r w:rsidRPr="00F50E6C">
              <w:rPr>
                <w:rFonts w:eastAsia="Calibri"/>
              </w:rPr>
              <w:t>8</w:t>
            </w:r>
          </w:p>
        </w:tc>
      </w:tr>
      <w:tr w:rsidR="004240FB" w:rsidRPr="00F50E6C" w:rsidTr="00BF6F04">
        <w:tc>
          <w:tcPr>
            <w:tcW w:w="546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70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37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35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91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731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120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822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46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70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37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35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91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731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120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822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546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70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37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357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914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731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120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1822" w:type="dxa"/>
          </w:tcPr>
          <w:p w:rsidR="004240FB" w:rsidRPr="00F50E6C" w:rsidRDefault="004240FB" w:rsidP="00BF6F04">
            <w:pPr>
              <w:tabs>
                <w:tab w:val="right" w:pos="9355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spacing w:line="240" w:lineRule="atLeast"/>
        <w:textAlignment w:val="top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ind w:left="5103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Приложение № 3</w:t>
      </w:r>
    </w:p>
    <w:p w:rsidR="004240FB" w:rsidRPr="00F50E6C" w:rsidRDefault="004240FB" w:rsidP="004240FB">
      <w:pPr>
        <w:autoSpaceDE w:val="0"/>
        <w:autoSpaceDN w:val="0"/>
        <w:adjustRightInd w:val="0"/>
        <w:ind w:left="5103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к Инструкции по пропускному и </w:t>
      </w:r>
      <w:proofErr w:type="spellStart"/>
      <w:r w:rsidRPr="00F50E6C">
        <w:rPr>
          <w:rFonts w:eastAsia="Calibri"/>
        </w:rPr>
        <w:t>внутриобъектовому</w:t>
      </w:r>
      <w:proofErr w:type="spellEnd"/>
      <w:r w:rsidRPr="00F50E6C">
        <w:rPr>
          <w:rFonts w:eastAsia="Calibri"/>
        </w:rPr>
        <w:t xml:space="preserve"> режимам на объекте (территории) Государственного учреждения – регионального отделения Фонда социального страхования Российской Федерации по Республике Коми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F50E6C">
        <w:rPr>
          <w:rFonts w:eastAsia="Calibri"/>
          <w:b/>
          <w:lang w:eastAsia="en-US"/>
        </w:rPr>
        <w:t>МАТЕРИАЛЬНЫЙ ПРОПУСК</w:t>
      </w:r>
    </w:p>
    <w:p w:rsidR="004240FB" w:rsidRPr="00F50E6C" w:rsidRDefault="004240FB" w:rsidP="004240FB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  <w:u w:val="single"/>
        </w:rPr>
      </w:pPr>
      <w:r w:rsidRPr="00F50E6C">
        <w:rPr>
          <w:rFonts w:eastAsia="Calibri"/>
        </w:rPr>
        <w:t xml:space="preserve">Действителен на </w:t>
      </w:r>
      <w:r w:rsidRPr="00F50E6C">
        <w:rPr>
          <w:rFonts w:eastAsia="Calibri"/>
          <w:u w:val="single"/>
        </w:rPr>
        <w:t>«____» _____________ 20 ___ г.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Наименование организации: </w:t>
      </w:r>
      <w:r w:rsidRPr="00F50E6C">
        <w:rPr>
          <w:rFonts w:eastAsia="Calibri"/>
        </w:rPr>
        <w:tab/>
      </w:r>
    </w:p>
    <w:p w:rsidR="004240FB" w:rsidRPr="00F50E6C" w:rsidRDefault="004240FB" w:rsidP="004240FB">
      <w:pPr>
        <w:tabs>
          <w:tab w:val="right" w:leader="underscore" w:pos="9355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ab/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На право выноса (вноса) следующих материальных ценностей организации: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4240FB" w:rsidRPr="00F50E6C" w:rsidTr="00BF6F04">
        <w:tc>
          <w:tcPr>
            <w:tcW w:w="817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 xml:space="preserve">№ </w:t>
            </w:r>
            <w:proofErr w:type="gramStart"/>
            <w:r w:rsidRPr="00F50E6C">
              <w:rPr>
                <w:rFonts w:eastAsia="Calibri"/>
              </w:rPr>
              <w:t>п</w:t>
            </w:r>
            <w:proofErr w:type="gramEnd"/>
            <w:r w:rsidRPr="00F50E6C">
              <w:rPr>
                <w:rFonts w:eastAsia="Calibri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>Марка (тип)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F50E6C">
              <w:rPr>
                <w:rFonts w:eastAsia="Calibri"/>
              </w:rPr>
              <w:t>Количество</w:t>
            </w: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  <w:tr w:rsidR="004240FB" w:rsidRPr="00F50E6C" w:rsidTr="00BF6F04">
        <w:tc>
          <w:tcPr>
            <w:tcW w:w="817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4240FB" w:rsidRPr="00F50E6C" w:rsidRDefault="004240FB" w:rsidP="00BF6F0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</w:tr>
    </w:tbl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Всего мест: _____________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Материально ответственное лицо: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_________________________</w:t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  <w:t>__________________________</w:t>
      </w:r>
    </w:p>
    <w:p w:rsidR="004240FB" w:rsidRPr="00F50E6C" w:rsidRDefault="004240FB" w:rsidP="004240FB">
      <w:pPr>
        <w:autoSpaceDE w:val="0"/>
        <w:autoSpaceDN w:val="0"/>
        <w:adjustRightInd w:val="0"/>
        <w:ind w:left="708" w:firstLine="708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Ф.И.О.</w:t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  <w:t xml:space="preserve">подпись 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Вынос (внос) материальных ценностей разрешаю: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_________________________</w:t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  <w:t>__________________________</w:t>
      </w:r>
    </w:p>
    <w:p w:rsidR="004240FB" w:rsidRPr="00F50E6C" w:rsidRDefault="004240FB" w:rsidP="004240FB">
      <w:pPr>
        <w:autoSpaceDE w:val="0"/>
        <w:autoSpaceDN w:val="0"/>
        <w:adjustRightInd w:val="0"/>
        <w:ind w:left="708" w:firstLine="708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Ф.И.О.</w:t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</w:r>
      <w:r w:rsidRPr="00F50E6C">
        <w:rPr>
          <w:rFonts w:eastAsia="Calibri"/>
        </w:rPr>
        <w:tab/>
        <w:t xml:space="preserve">подпись 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«____» _____________ 20 ___ г.</w:t>
      </w: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4240FB" w:rsidRPr="00F50E6C" w:rsidRDefault="004240FB" w:rsidP="004240FB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F50E6C">
        <w:rPr>
          <w:rFonts w:eastAsia="Calibri"/>
        </w:rPr>
        <w:t>Примечание: один экземпляр материального пропуска остается на посту охраны, второй экземпляр – у материально ответственного лица</w:t>
      </w:r>
    </w:p>
    <w:p w:rsidR="004240FB" w:rsidRPr="00F50E6C" w:rsidRDefault="004240FB" w:rsidP="004240FB">
      <w:pPr>
        <w:autoSpaceDE w:val="0"/>
        <w:autoSpaceDN w:val="0"/>
        <w:adjustRightInd w:val="0"/>
        <w:ind w:left="5103"/>
        <w:jc w:val="both"/>
        <w:outlineLvl w:val="1"/>
        <w:rPr>
          <w:rFonts w:eastAsia="Calibri"/>
        </w:rPr>
      </w:pPr>
      <w:r w:rsidRPr="00F50E6C">
        <w:rPr>
          <w:rFonts w:eastAsia="Calibri"/>
        </w:rPr>
        <w:br w:type="page"/>
      </w:r>
      <w:r w:rsidRPr="00F50E6C">
        <w:rPr>
          <w:rFonts w:eastAsia="Calibri"/>
        </w:rPr>
        <w:lastRenderedPageBreak/>
        <w:t>Приложение № 4</w:t>
      </w:r>
    </w:p>
    <w:p w:rsidR="004240FB" w:rsidRPr="00F50E6C" w:rsidRDefault="004240FB" w:rsidP="004240FB">
      <w:pPr>
        <w:autoSpaceDE w:val="0"/>
        <w:autoSpaceDN w:val="0"/>
        <w:adjustRightInd w:val="0"/>
        <w:ind w:left="5103"/>
        <w:jc w:val="both"/>
        <w:outlineLvl w:val="1"/>
        <w:rPr>
          <w:rFonts w:eastAsia="Calibri"/>
        </w:rPr>
      </w:pPr>
      <w:r w:rsidRPr="00F50E6C">
        <w:rPr>
          <w:rFonts w:eastAsia="Calibri"/>
        </w:rPr>
        <w:t xml:space="preserve">к Инструкции по пропускному и </w:t>
      </w:r>
      <w:proofErr w:type="spellStart"/>
      <w:r w:rsidRPr="00F50E6C">
        <w:rPr>
          <w:rFonts w:eastAsia="Calibri"/>
        </w:rPr>
        <w:t>внутриобъектовому</w:t>
      </w:r>
      <w:proofErr w:type="spellEnd"/>
      <w:r w:rsidRPr="00F50E6C">
        <w:rPr>
          <w:rFonts w:eastAsia="Calibri"/>
        </w:rPr>
        <w:t xml:space="preserve"> режимам на объекте (территории) Государственного учреждения – регионального отделения Фонда социального страхования Российской Федерации по Республике Коми</w:t>
      </w:r>
    </w:p>
    <w:p w:rsidR="004240FB" w:rsidRPr="00F50E6C" w:rsidRDefault="004240FB" w:rsidP="004240FB">
      <w:pPr>
        <w:ind w:left="4536"/>
        <w:jc w:val="right"/>
        <w:rPr>
          <w:rFonts w:eastAsia="Calibri"/>
          <w:b/>
          <w:lang w:eastAsia="en-US"/>
        </w:rPr>
      </w:pPr>
    </w:p>
    <w:p w:rsidR="004240FB" w:rsidRPr="00F50E6C" w:rsidRDefault="004240FB" w:rsidP="004240FB">
      <w:pPr>
        <w:jc w:val="center"/>
        <w:rPr>
          <w:rFonts w:eastAsia="Calibri"/>
          <w:b/>
          <w:lang w:eastAsia="en-US"/>
        </w:rPr>
      </w:pPr>
      <w:r w:rsidRPr="00F50E6C">
        <w:rPr>
          <w:rFonts w:eastAsia="Calibri"/>
          <w:b/>
          <w:lang w:eastAsia="en-US"/>
        </w:rPr>
        <w:t>СПИСОК</w:t>
      </w:r>
    </w:p>
    <w:p w:rsidR="004240FB" w:rsidRPr="00F50E6C" w:rsidRDefault="004240FB" w:rsidP="004240FB">
      <w:pPr>
        <w:jc w:val="center"/>
        <w:rPr>
          <w:rFonts w:eastAsia="Calibri"/>
          <w:b/>
          <w:lang w:eastAsia="en-US"/>
        </w:rPr>
      </w:pPr>
      <w:r w:rsidRPr="00F50E6C">
        <w:rPr>
          <w:rFonts w:eastAsia="Calibri"/>
          <w:b/>
          <w:lang w:eastAsia="en-US"/>
        </w:rPr>
        <w:t>автотранспортных средств, разрешенных для въезда</w:t>
      </w:r>
    </w:p>
    <w:p w:rsidR="004240FB" w:rsidRPr="00F50E6C" w:rsidRDefault="004240FB" w:rsidP="004240FB">
      <w:pPr>
        <w:jc w:val="center"/>
        <w:rPr>
          <w:rFonts w:eastAsia="Calibri"/>
          <w:b/>
          <w:lang w:eastAsia="en-US"/>
        </w:rPr>
      </w:pPr>
      <w:r w:rsidRPr="00F50E6C">
        <w:rPr>
          <w:rFonts w:eastAsia="Calibri"/>
          <w:b/>
          <w:lang w:eastAsia="en-US"/>
        </w:rPr>
        <w:t xml:space="preserve"> на территорию </w:t>
      </w:r>
    </w:p>
    <w:p w:rsidR="004240FB" w:rsidRPr="00F50E6C" w:rsidRDefault="004240FB" w:rsidP="004240FB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930"/>
        <w:gridCol w:w="4961"/>
      </w:tblGrid>
      <w:tr w:rsidR="004240FB" w:rsidRPr="00F50E6C" w:rsidTr="00BF6F04">
        <w:tc>
          <w:tcPr>
            <w:tcW w:w="573" w:type="dxa"/>
            <w:shd w:val="clear" w:color="auto" w:fill="auto"/>
          </w:tcPr>
          <w:p w:rsidR="004240FB" w:rsidRPr="00F50E6C" w:rsidRDefault="004240FB" w:rsidP="00BF6F04">
            <w:pPr>
              <w:jc w:val="center"/>
              <w:rPr>
                <w:rFonts w:eastAsia="Calibri"/>
                <w:lang w:eastAsia="en-US"/>
              </w:rPr>
            </w:pPr>
            <w:r w:rsidRPr="00F50E6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50E6C">
              <w:rPr>
                <w:rFonts w:eastAsia="Calibri"/>
                <w:lang w:eastAsia="en-US"/>
              </w:rPr>
              <w:t>п</w:t>
            </w:r>
            <w:proofErr w:type="gramEnd"/>
            <w:r w:rsidRPr="00F50E6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30" w:type="dxa"/>
            <w:shd w:val="clear" w:color="auto" w:fill="auto"/>
          </w:tcPr>
          <w:p w:rsidR="004240FB" w:rsidRPr="00F50E6C" w:rsidRDefault="004240FB" w:rsidP="00BF6F04">
            <w:pPr>
              <w:jc w:val="center"/>
              <w:rPr>
                <w:rFonts w:eastAsia="Calibri"/>
                <w:lang w:eastAsia="en-US"/>
              </w:rPr>
            </w:pPr>
            <w:r w:rsidRPr="00F50E6C">
              <w:rPr>
                <w:rFonts w:eastAsia="Calibri"/>
                <w:lang w:eastAsia="en-US"/>
              </w:rPr>
              <w:t>Наименование автотранспорта</w:t>
            </w:r>
          </w:p>
        </w:tc>
        <w:tc>
          <w:tcPr>
            <w:tcW w:w="4961" w:type="dxa"/>
          </w:tcPr>
          <w:p w:rsidR="004240FB" w:rsidRPr="00F50E6C" w:rsidRDefault="004240FB" w:rsidP="00BF6F04">
            <w:pPr>
              <w:jc w:val="center"/>
              <w:rPr>
                <w:rFonts w:eastAsia="Calibri"/>
                <w:lang w:eastAsia="en-US"/>
              </w:rPr>
            </w:pPr>
            <w:r w:rsidRPr="00F50E6C">
              <w:rPr>
                <w:rFonts w:eastAsia="Calibri"/>
                <w:lang w:eastAsia="en-US"/>
              </w:rPr>
              <w:t>Гос. номер</w:t>
            </w:r>
          </w:p>
        </w:tc>
      </w:tr>
      <w:tr w:rsidR="004240FB" w:rsidRPr="00F50E6C" w:rsidTr="00BF6F04">
        <w:tc>
          <w:tcPr>
            <w:tcW w:w="573" w:type="dxa"/>
            <w:shd w:val="clear" w:color="auto" w:fill="auto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  <w:r w:rsidRPr="00F50E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</w:p>
        </w:tc>
      </w:tr>
      <w:tr w:rsidR="004240FB" w:rsidRPr="00F50E6C" w:rsidTr="00BF6F04">
        <w:tc>
          <w:tcPr>
            <w:tcW w:w="573" w:type="dxa"/>
            <w:shd w:val="clear" w:color="auto" w:fill="auto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  <w:r w:rsidRPr="00F50E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</w:p>
        </w:tc>
      </w:tr>
      <w:tr w:rsidR="004240FB" w:rsidRPr="00F50E6C" w:rsidTr="00BF6F04">
        <w:trPr>
          <w:trHeight w:val="222"/>
        </w:trPr>
        <w:tc>
          <w:tcPr>
            <w:tcW w:w="573" w:type="dxa"/>
            <w:shd w:val="clear" w:color="auto" w:fill="auto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  <w:r w:rsidRPr="00F50E6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4240FB" w:rsidRPr="00F50E6C" w:rsidRDefault="004240FB" w:rsidP="00BF6F04">
            <w:pPr>
              <w:rPr>
                <w:rFonts w:eastAsia="Calibri"/>
                <w:lang w:eastAsia="en-US"/>
              </w:rPr>
            </w:pPr>
          </w:p>
        </w:tc>
      </w:tr>
    </w:tbl>
    <w:p w:rsidR="004240FB" w:rsidRPr="00F50E6C" w:rsidRDefault="004240FB" w:rsidP="004240FB">
      <w:pPr>
        <w:rPr>
          <w:rFonts w:eastAsia="Calibri"/>
          <w:lang w:eastAsia="en-US"/>
        </w:rPr>
      </w:pPr>
    </w:p>
    <w:p w:rsidR="004240FB" w:rsidRPr="00F50E6C" w:rsidRDefault="004240FB" w:rsidP="004240FB">
      <w:pPr>
        <w:rPr>
          <w:rFonts w:eastAsia="Calibri"/>
          <w:lang w:eastAsia="en-US"/>
        </w:rPr>
      </w:pPr>
    </w:p>
    <w:p w:rsidR="004240FB" w:rsidRPr="00F50E6C" w:rsidRDefault="004240FB" w:rsidP="004240FB">
      <w:pPr>
        <w:spacing w:line="240" w:lineRule="atLeast"/>
        <w:textAlignment w:val="top"/>
        <w:rPr>
          <w:color w:val="000000"/>
        </w:rPr>
      </w:pPr>
    </w:p>
    <w:p w:rsidR="00853993" w:rsidRDefault="00845A11"/>
    <w:sectPr w:rsidR="0085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C53"/>
    <w:multiLevelType w:val="multilevel"/>
    <w:tmpl w:val="0C22ED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 CYR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B"/>
    <w:rsid w:val="00117356"/>
    <w:rsid w:val="001D3A0C"/>
    <w:rsid w:val="002F6F73"/>
    <w:rsid w:val="004240FB"/>
    <w:rsid w:val="004E116A"/>
    <w:rsid w:val="005A2727"/>
    <w:rsid w:val="005F2C0C"/>
    <w:rsid w:val="00845A11"/>
    <w:rsid w:val="00975937"/>
    <w:rsid w:val="00A24BB6"/>
    <w:rsid w:val="00BC754B"/>
    <w:rsid w:val="00C3520C"/>
    <w:rsid w:val="00C35C23"/>
    <w:rsid w:val="00C906BB"/>
    <w:rsid w:val="00E80332"/>
    <w:rsid w:val="00F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uiPriority w:val="34"/>
    <w:qFormat/>
    <w:rsid w:val="004240FB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42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uiPriority w:val="34"/>
    <w:qFormat/>
    <w:rsid w:val="004240FB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42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Инна Валерьевна</dc:creator>
  <cp:lastModifiedBy>Yurchenko</cp:lastModifiedBy>
  <cp:revision>8</cp:revision>
  <cp:lastPrinted>2021-11-26T13:02:00Z</cp:lastPrinted>
  <dcterms:created xsi:type="dcterms:W3CDTF">2021-11-26T12:47:00Z</dcterms:created>
  <dcterms:modified xsi:type="dcterms:W3CDTF">2021-11-26T14:02:00Z</dcterms:modified>
</cp:coreProperties>
</file>