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4B" w:rsidRPr="000F570B" w:rsidRDefault="0007354B" w:rsidP="0007354B">
      <w:pPr>
        <w:keepNext/>
        <w:widowControl w:val="0"/>
        <w:tabs>
          <w:tab w:val="left" w:pos="0"/>
          <w:tab w:val="left" w:pos="432"/>
        </w:tabs>
        <w:suppressAutoHyphens/>
        <w:spacing w:after="0" w:line="240" w:lineRule="auto"/>
        <w:ind w:left="432" w:hanging="432"/>
        <w:jc w:val="center"/>
        <w:rPr>
          <w:rFonts w:ascii="Times New Roman" w:eastAsia="Arial Unicode MS" w:hAnsi="Times New Roman"/>
          <w:b/>
          <w:bCs/>
          <w:color w:val="000000"/>
          <w:sz w:val="24"/>
          <w:szCs w:val="24"/>
          <w:lang w:eastAsia="hi-IN" w:bidi="hi-IN"/>
        </w:rPr>
      </w:pPr>
      <w:r w:rsidRPr="000F570B">
        <w:rPr>
          <w:rFonts w:ascii="Times New Roman" w:eastAsia="Arial Unicode MS" w:hAnsi="Times New Roman"/>
          <w:b/>
          <w:bCs/>
          <w:color w:val="000000"/>
          <w:sz w:val="24"/>
          <w:szCs w:val="24"/>
          <w:lang w:eastAsia="hi-IN" w:bidi="hi-IN"/>
        </w:rPr>
        <w:t>Техническое задание</w:t>
      </w:r>
    </w:p>
    <w:p w:rsidR="0007354B" w:rsidRPr="000F570B" w:rsidRDefault="000F570B" w:rsidP="0007354B">
      <w:pPr>
        <w:keepNext/>
        <w:spacing w:after="0" w:line="240" w:lineRule="auto"/>
        <w:jc w:val="center"/>
        <w:rPr>
          <w:rFonts w:ascii="Times New Roman" w:hAnsi="Times New Roman"/>
          <w:b/>
          <w:sz w:val="24"/>
          <w:szCs w:val="24"/>
        </w:rPr>
      </w:pPr>
      <w:r w:rsidRPr="000F570B">
        <w:rPr>
          <w:rFonts w:ascii="Times New Roman" w:hAnsi="Times New Roman"/>
          <w:b/>
          <w:sz w:val="24"/>
          <w:szCs w:val="24"/>
        </w:rPr>
        <w:t>на выполнение работ по изготовлению  протезов нижних конечностей с целью обеспечения застрахованных лиц, пострадавших вследствие несчастного случая на производстве.</w:t>
      </w:r>
    </w:p>
    <w:p w:rsidR="000F570B" w:rsidRPr="000F570B" w:rsidRDefault="000F570B" w:rsidP="0007354B">
      <w:pPr>
        <w:keepNext/>
        <w:spacing w:after="0" w:line="240" w:lineRule="auto"/>
        <w:jc w:val="center"/>
        <w:rPr>
          <w:rFonts w:ascii="Times New Roman" w:hAnsi="Times New Roman"/>
          <w:b/>
          <w:sz w:val="24"/>
          <w:szCs w:val="24"/>
        </w:rPr>
      </w:pPr>
    </w:p>
    <w:p w:rsidR="0007354B" w:rsidRPr="003D5C47" w:rsidRDefault="0007354B" w:rsidP="0007354B">
      <w:pPr>
        <w:keepNext/>
        <w:spacing w:after="0" w:line="240" w:lineRule="auto"/>
        <w:jc w:val="center"/>
        <w:rPr>
          <w:rFonts w:ascii="Times New Roman" w:hAnsi="Times New Roman"/>
          <w:b/>
          <w:sz w:val="24"/>
          <w:szCs w:val="24"/>
        </w:rPr>
      </w:pPr>
      <w:r w:rsidRPr="003D5C47">
        <w:rPr>
          <w:rFonts w:ascii="Times New Roman" w:hAnsi="Times New Roman"/>
          <w:b/>
          <w:sz w:val="24"/>
          <w:szCs w:val="24"/>
        </w:rPr>
        <w:t>Наименование работ</w:t>
      </w:r>
    </w:p>
    <w:p w:rsidR="006276E2" w:rsidRPr="003D5C47" w:rsidRDefault="006276E2" w:rsidP="000F570B">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3D5C47">
        <w:rPr>
          <w:rFonts w:ascii="Times New Roman" w:eastAsia="Times New Roman" w:hAnsi="Times New Roman"/>
          <w:sz w:val="24"/>
          <w:szCs w:val="24"/>
          <w:lang w:eastAsia="ru-RU"/>
        </w:rPr>
        <w:t>Протез нижних конечностей – техническое средство реабилитации, заменяющие частично или полностью отсутствующую, или имеющую врожденные дефекты нижней конечности и служащее для восполнения косметического и (или) функционального дефекта.</w:t>
      </w:r>
    </w:p>
    <w:p w:rsidR="006276E2" w:rsidRPr="003D5C47" w:rsidRDefault="006276E2" w:rsidP="006276E2">
      <w:pPr>
        <w:spacing w:after="0" w:line="276" w:lineRule="auto"/>
        <w:jc w:val="both"/>
        <w:rPr>
          <w:rFonts w:ascii="Times New Roman" w:eastAsia="Times New Roman" w:hAnsi="Times New Roman"/>
          <w:sz w:val="24"/>
          <w:szCs w:val="24"/>
          <w:lang w:eastAsia="ru-RU"/>
        </w:rPr>
      </w:pPr>
      <w:r w:rsidRPr="003D5C47">
        <w:rPr>
          <w:rFonts w:ascii="Times New Roman" w:eastAsia="Times New Roman" w:hAnsi="Times New Roman"/>
          <w:b/>
          <w:sz w:val="24"/>
          <w:szCs w:val="24"/>
          <w:lang w:eastAsia="ru-RU"/>
        </w:rPr>
        <w:tab/>
      </w:r>
      <w:r w:rsidRPr="003D5C47">
        <w:rPr>
          <w:rFonts w:ascii="Times New Roman" w:eastAsia="Times New Roman" w:hAnsi="Times New Roman"/>
          <w:sz w:val="24"/>
          <w:szCs w:val="24"/>
          <w:lang w:eastAsia="ru-RU"/>
        </w:rPr>
        <w:t>Работы по обеспечению пострадавш</w:t>
      </w:r>
      <w:r w:rsidR="00900557">
        <w:rPr>
          <w:rFonts w:ascii="Times New Roman" w:eastAsia="Times New Roman" w:hAnsi="Times New Roman"/>
          <w:sz w:val="24"/>
          <w:szCs w:val="24"/>
          <w:lang w:eastAsia="ru-RU"/>
        </w:rPr>
        <w:t>их</w:t>
      </w:r>
      <w:r w:rsidRPr="003D5C47">
        <w:rPr>
          <w:rFonts w:ascii="Times New Roman" w:eastAsia="Times New Roman" w:hAnsi="Times New Roman"/>
          <w:sz w:val="24"/>
          <w:szCs w:val="24"/>
          <w:lang w:eastAsia="ru-RU"/>
        </w:rPr>
        <w:t xml:space="preserve"> протез</w:t>
      </w:r>
      <w:r w:rsidR="00900557">
        <w:rPr>
          <w:rFonts w:ascii="Times New Roman" w:eastAsia="Times New Roman" w:hAnsi="Times New Roman"/>
          <w:sz w:val="24"/>
          <w:szCs w:val="24"/>
          <w:lang w:eastAsia="ru-RU"/>
        </w:rPr>
        <w:t>а</w:t>
      </w:r>
      <w:r w:rsidRPr="003D5C47">
        <w:rPr>
          <w:rFonts w:ascii="Times New Roman" w:eastAsia="Times New Roman" w:hAnsi="Times New Roman"/>
          <w:sz w:val="24"/>
          <w:szCs w:val="24"/>
          <w:lang w:eastAsia="ru-RU"/>
        </w:rPr>
        <w:t>м</w:t>
      </w:r>
      <w:r w:rsidR="00900557">
        <w:rPr>
          <w:rFonts w:ascii="Times New Roman" w:eastAsia="Times New Roman" w:hAnsi="Times New Roman"/>
          <w:sz w:val="24"/>
          <w:szCs w:val="24"/>
          <w:lang w:eastAsia="ru-RU"/>
        </w:rPr>
        <w:t>и</w:t>
      </w:r>
      <w:r w:rsidRPr="003D5C47">
        <w:rPr>
          <w:rFonts w:ascii="Times New Roman" w:eastAsia="Times New Roman" w:hAnsi="Times New Roman"/>
          <w:sz w:val="24"/>
          <w:szCs w:val="24"/>
          <w:lang w:eastAsia="ru-RU"/>
        </w:rPr>
        <w:t xml:space="preserve"> нижних конечностей – предусматривают индивидуальное изготовление, обучение пользованию и выдачу протезно-ортопедического изделия. </w:t>
      </w:r>
    </w:p>
    <w:p w:rsidR="006276E2" w:rsidRPr="003D5C47" w:rsidRDefault="006276E2" w:rsidP="006276E2">
      <w:pPr>
        <w:keepNext/>
        <w:tabs>
          <w:tab w:val="left" w:pos="708"/>
        </w:tabs>
        <w:autoSpaceDE w:val="0"/>
        <w:snapToGrid w:val="0"/>
        <w:spacing w:after="0" w:line="276" w:lineRule="auto"/>
        <w:jc w:val="both"/>
        <w:rPr>
          <w:rFonts w:ascii="Times New Roman" w:eastAsia="Times New Roman" w:hAnsi="Times New Roman"/>
          <w:bCs/>
          <w:iCs/>
          <w:color w:val="000000"/>
          <w:spacing w:val="4"/>
          <w:sz w:val="24"/>
          <w:szCs w:val="24"/>
          <w:lang w:eastAsia="ru-RU"/>
        </w:rPr>
      </w:pPr>
      <w:r w:rsidRPr="003D5C47">
        <w:rPr>
          <w:rFonts w:ascii="Times New Roman" w:eastAsia="Times New Roman" w:hAnsi="Times New Roman"/>
          <w:bCs/>
          <w:iCs/>
          <w:color w:val="000000"/>
          <w:spacing w:val="4"/>
          <w:sz w:val="24"/>
          <w:szCs w:val="24"/>
          <w:lang w:eastAsia="ru-RU"/>
        </w:rPr>
        <w:tab/>
        <w:t xml:space="preserve">Срок службы </w:t>
      </w:r>
      <w:r w:rsidRPr="003D5C47">
        <w:rPr>
          <w:rFonts w:ascii="Times New Roman" w:eastAsia="Arial" w:hAnsi="Times New Roman" w:cs="Arial"/>
          <w:sz w:val="24"/>
          <w:szCs w:val="24"/>
          <w:lang w:eastAsia="ar-SA"/>
        </w:rPr>
        <w:t>п</w:t>
      </w:r>
      <w:r w:rsidRPr="003D5C47">
        <w:rPr>
          <w:rFonts w:ascii="Times New Roman" w:eastAsia="Times New Roman" w:hAnsi="Times New Roman" w:cs="Arial"/>
          <w:sz w:val="24"/>
          <w:szCs w:val="24"/>
          <w:lang w:eastAsia="ru-RU"/>
        </w:rPr>
        <w:t xml:space="preserve">ротеза </w:t>
      </w:r>
      <w:r w:rsidR="000F570B">
        <w:rPr>
          <w:rFonts w:ascii="Times New Roman" w:eastAsia="Times New Roman" w:hAnsi="Times New Roman" w:cs="Arial"/>
          <w:sz w:val="24"/>
          <w:szCs w:val="24"/>
          <w:lang w:eastAsia="ru-RU"/>
        </w:rPr>
        <w:t xml:space="preserve">бедра модульного типа, </w:t>
      </w:r>
      <w:r w:rsidR="00AA1DC1">
        <w:rPr>
          <w:rFonts w:ascii="Times New Roman" w:eastAsia="Times New Roman" w:hAnsi="Times New Roman" w:cs="Arial"/>
          <w:sz w:val="24"/>
          <w:szCs w:val="24"/>
          <w:lang w:eastAsia="ru-RU"/>
        </w:rPr>
        <w:t>голени</w:t>
      </w:r>
      <w:r w:rsidRPr="003D5C47">
        <w:rPr>
          <w:rFonts w:ascii="Times New Roman" w:eastAsia="Times New Roman" w:hAnsi="Times New Roman" w:cs="Arial"/>
          <w:sz w:val="24"/>
          <w:szCs w:val="24"/>
          <w:lang w:eastAsia="ru-RU"/>
        </w:rPr>
        <w:t xml:space="preserve"> модульного</w:t>
      </w:r>
      <w:r w:rsidR="00900557">
        <w:rPr>
          <w:rFonts w:ascii="Times New Roman" w:eastAsia="Times New Roman" w:hAnsi="Times New Roman" w:cs="Arial"/>
          <w:sz w:val="24"/>
          <w:szCs w:val="24"/>
          <w:lang w:eastAsia="ru-RU"/>
        </w:rPr>
        <w:t xml:space="preserve"> тип</w:t>
      </w:r>
      <w:r w:rsidR="00EA396C">
        <w:rPr>
          <w:rFonts w:ascii="Times New Roman" w:eastAsia="Times New Roman" w:hAnsi="Times New Roman" w:cs="Arial"/>
          <w:sz w:val="24"/>
          <w:szCs w:val="24"/>
          <w:lang w:eastAsia="ru-RU"/>
        </w:rPr>
        <w:t>а</w:t>
      </w:r>
      <w:r w:rsidR="00900557">
        <w:rPr>
          <w:rFonts w:ascii="Times New Roman" w:eastAsia="Times New Roman" w:hAnsi="Times New Roman"/>
          <w:bCs/>
          <w:iCs/>
          <w:color w:val="000000"/>
          <w:spacing w:val="4"/>
          <w:sz w:val="24"/>
          <w:szCs w:val="24"/>
          <w:lang w:eastAsia="ru-RU"/>
        </w:rPr>
        <w:t xml:space="preserve"> </w:t>
      </w:r>
      <w:r w:rsidRPr="003D5C47">
        <w:rPr>
          <w:rFonts w:ascii="Times New Roman" w:eastAsia="Times New Roman" w:hAnsi="Times New Roman"/>
          <w:bCs/>
          <w:iCs/>
          <w:color w:val="000000"/>
          <w:spacing w:val="4"/>
          <w:sz w:val="24"/>
          <w:szCs w:val="24"/>
          <w:lang w:eastAsia="ru-RU"/>
        </w:rPr>
        <w:t xml:space="preserve">установленный изготовителем должен составлять </w:t>
      </w:r>
      <w:r w:rsidRPr="003D5C47">
        <w:rPr>
          <w:rFonts w:ascii="Times New Roman" w:eastAsia="Times New Roman" w:hAnsi="Times New Roman" w:cs="Arial"/>
          <w:sz w:val="24"/>
          <w:szCs w:val="24"/>
          <w:lang w:eastAsia="ru-RU"/>
        </w:rPr>
        <w:t>____________</w:t>
      </w:r>
      <w:r w:rsidRPr="003D5C47">
        <w:rPr>
          <w:rFonts w:ascii="Times New Roman" w:eastAsia="Times New Roman" w:hAnsi="Times New Roman"/>
          <w:bCs/>
          <w:iCs/>
          <w:color w:val="000000"/>
          <w:spacing w:val="4"/>
          <w:sz w:val="24"/>
          <w:szCs w:val="24"/>
          <w:lang w:eastAsia="ru-RU"/>
        </w:rPr>
        <w:t xml:space="preserve">, </w:t>
      </w:r>
      <w:r w:rsidRPr="003D5C47">
        <w:rPr>
          <w:rFonts w:ascii="Times New Roman" w:eastAsia="Times New Roman" w:hAnsi="Times New Roman"/>
          <w:bCs/>
          <w:sz w:val="24"/>
          <w:szCs w:val="24"/>
          <w:lang w:eastAsia="ru-RU"/>
        </w:rPr>
        <w:t xml:space="preserve">но не менее срока установленного </w:t>
      </w:r>
      <w:r w:rsidR="000F570B">
        <w:rPr>
          <w:rFonts w:ascii="Times New Roman" w:hAnsi="Times New Roman"/>
          <w:bCs/>
          <w:sz w:val="24"/>
          <w:szCs w:val="24"/>
        </w:rPr>
        <w:t>приказом Министерства труда и социальной защиты  Российской Федерации от 05 марта 2021 года № 107н</w:t>
      </w:r>
      <w:r w:rsidRPr="003D5C47">
        <w:rPr>
          <w:rFonts w:ascii="Times New Roman" w:eastAsia="Times New Roman" w:hAnsi="Times New Roman"/>
          <w:bCs/>
          <w:sz w:val="24"/>
          <w:szCs w:val="24"/>
          <w:lang w:eastAsia="ru-RU"/>
        </w:rPr>
        <w:t>.</w:t>
      </w:r>
    </w:p>
    <w:p w:rsidR="0007354B" w:rsidRPr="003D5C47" w:rsidRDefault="0007354B" w:rsidP="006276E2">
      <w:pPr>
        <w:pStyle w:val="ConsPlusNormal"/>
        <w:ind w:firstLine="540"/>
        <w:jc w:val="center"/>
        <w:rPr>
          <w:rFonts w:ascii="Times New Roman" w:eastAsia="Arial Unicode MS" w:hAnsi="Times New Roman"/>
          <w:b/>
          <w:sz w:val="24"/>
          <w:szCs w:val="24"/>
          <w:lang w:eastAsia="hi-IN" w:bidi="hi-IN"/>
        </w:rPr>
      </w:pPr>
      <w:r w:rsidRPr="003D5C47">
        <w:rPr>
          <w:rFonts w:ascii="Times New Roman" w:eastAsia="Arial Unicode MS" w:hAnsi="Times New Roman"/>
          <w:b/>
          <w:sz w:val="24"/>
          <w:szCs w:val="24"/>
          <w:lang w:eastAsia="hi-IN" w:bidi="hi-IN"/>
        </w:rPr>
        <w:t>Требования к качеству работ</w:t>
      </w:r>
    </w:p>
    <w:p w:rsidR="006276E2" w:rsidRPr="003D5C47" w:rsidRDefault="006276E2" w:rsidP="006276E2">
      <w:pPr>
        <w:spacing w:after="0" w:line="276" w:lineRule="auto"/>
        <w:ind w:firstLine="709"/>
        <w:jc w:val="both"/>
        <w:rPr>
          <w:rFonts w:ascii="Times New Roman" w:eastAsia="Times New Roman" w:hAnsi="Times New Roman"/>
          <w:sz w:val="24"/>
          <w:szCs w:val="24"/>
          <w:lang w:eastAsia="ru-RU"/>
        </w:rPr>
      </w:pPr>
      <w:r w:rsidRPr="003D5C47">
        <w:rPr>
          <w:rFonts w:ascii="Times New Roman" w:eastAsia="Times New Roman" w:hAnsi="Times New Roman"/>
          <w:sz w:val="24"/>
          <w:szCs w:val="24"/>
          <w:lang w:eastAsia="ru-RU"/>
        </w:rPr>
        <w:t xml:space="preserve">Протез должен изготавливаться с учетом анатомических дефектов нижних конечностей, индивидуально для пациента, при этом максимально учитывать физическое состояние, индивидуальные особенности пациента, его психологический статус, профессиональная и частная жизнь, индивидуальный уровень двигательной активности и иные значимые для целей реабилитации </w:t>
      </w:r>
      <w:proofErr w:type="gramStart"/>
      <w:r w:rsidRPr="003D5C47">
        <w:rPr>
          <w:rFonts w:ascii="Times New Roman" w:eastAsia="Times New Roman" w:hAnsi="Times New Roman"/>
          <w:sz w:val="24"/>
          <w:szCs w:val="24"/>
          <w:lang w:eastAsia="ru-RU"/>
        </w:rPr>
        <w:t>медико-социальные</w:t>
      </w:r>
      <w:proofErr w:type="gramEnd"/>
      <w:r w:rsidRPr="003D5C47">
        <w:rPr>
          <w:rFonts w:ascii="Times New Roman" w:eastAsia="Times New Roman" w:hAnsi="Times New Roman"/>
          <w:sz w:val="24"/>
          <w:szCs w:val="24"/>
          <w:lang w:eastAsia="ru-RU"/>
        </w:rPr>
        <w:t xml:space="preserve"> аспекты.  </w:t>
      </w:r>
    </w:p>
    <w:p w:rsidR="006276E2" w:rsidRPr="003D5C47" w:rsidRDefault="006276E2" w:rsidP="006276E2">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3D5C47">
        <w:rPr>
          <w:rFonts w:ascii="Times New Roman" w:eastAsia="Times New Roman" w:hAnsi="Times New Roman"/>
          <w:sz w:val="24"/>
          <w:szCs w:val="24"/>
          <w:lang w:eastAsia="ru-RU"/>
        </w:rPr>
        <w:tab/>
        <w:t xml:space="preserve">Приемные гильзы и крепления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изделием.  </w:t>
      </w:r>
    </w:p>
    <w:p w:rsidR="006276E2" w:rsidRPr="003D5C47" w:rsidRDefault="006276E2" w:rsidP="006276E2">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3D5C47">
        <w:rPr>
          <w:rFonts w:ascii="Times New Roman" w:eastAsia="Times New Roman" w:hAnsi="Times New Roman"/>
          <w:sz w:val="24"/>
          <w:szCs w:val="24"/>
          <w:lang w:eastAsia="ru-RU"/>
        </w:rPr>
        <w:tab/>
        <w:t>Материалы приемных гильз, контактирующих с телом человека, должны быть разрешены к применению Минздравсоцразвития России.</w:t>
      </w:r>
    </w:p>
    <w:p w:rsidR="006276E2" w:rsidRPr="003D5C47" w:rsidRDefault="006276E2" w:rsidP="006276E2">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3D5C47">
        <w:rPr>
          <w:rFonts w:ascii="Times New Roman" w:eastAsia="Times New Roman" w:hAnsi="Times New Roman"/>
          <w:sz w:val="24"/>
          <w:szCs w:val="24"/>
          <w:lang w:eastAsia="ru-RU"/>
        </w:rPr>
        <w:tab/>
        <w:t>Узлы протеза должны быть стойкие к воздействию физиологических растворов (пота, мочи).</w:t>
      </w:r>
    </w:p>
    <w:p w:rsidR="006276E2" w:rsidRPr="003D5C47" w:rsidRDefault="006276E2" w:rsidP="006276E2">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3D5C47">
        <w:rPr>
          <w:rFonts w:ascii="Times New Roman" w:eastAsia="Times New Roman" w:hAnsi="Times New Roman"/>
          <w:sz w:val="24"/>
          <w:szCs w:val="24"/>
          <w:lang w:eastAsia="ru-RU"/>
        </w:rPr>
        <w:tab/>
        <w:t xml:space="preserve">Металлический протез должен изготавливаться из коррозийно-стойких материалов или защищен от коррозии специальными покрытиями. </w:t>
      </w:r>
    </w:p>
    <w:p w:rsidR="006276E2" w:rsidRPr="003D5C47" w:rsidRDefault="006276E2" w:rsidP="006276E2">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3D5C47">
        <w:rPr>
          <w:rFonts w:ascii="Times New Roman" w:eastAsia="Times New Roman" w:hAnsi="Times New Roman"/>
          <w:sz w:val="24"/>
          <w:szCs w:val="24"/>
          <w:lang w:eastAsia="ru-RU"/>
        </w:rPr>
        <w:t xml:space="preserve">   Конструкция узлов должна быть работоспособна в течение срока службы.</w:t>
      </w:r>
    </w:p>
    <w:p w:rsidR="006276E2" w:rsidRPr="003D5C47" w:rsidRDefault="006276E2" w:rsidP="006276E2">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3D5C47">
        <w:rPr>
          <w:rFonts w:ascii="Times New Roman" w:eastAsia="Times New Roman" w:hAnsi="Times New Roman"/>
          <w:sz w:val="24"/>
          <w:szCs w:val="24"/>
          <w:lang w:eastAsia="ru-RU"/>
        </w:rPr>
        <w:t xml:space="preserve">   Металлические детали должны изготавливаться из </w:t>
      </w:r>
      <w:proofErr w:type="gramStart"/>
      <w:r w:rsidRPr="003D5C47">
        <w:rPr>
          <w:rFonts w:ascii="Times New Roman" w:eastAsia="Times New Roman" w:hAnsi="Times New Roman"/>
          <w:sz w:val="24"/>
          <w:szCs w:val="24"/>
          <w:lang w:eastAsia="ru-RU"/>
        </w:rPr>
        <w:t>коррозионно-стойких</w:t>
      </w:r>
      <w:proofErr w:type="gramEnd"/>
      <w:r w:rsidRPr="003D5C47">
        <w:rPr>
          <w:rFonts w:ascii="Times New Roman" w:eastAsia="Times New Roman" w:hAnsi="Times New Roman"/>
          <w:sz w:val="24"/>
          <w:szCs w:val="24"/>
          <w:lang w:eastAsia="ru-RU"/>
        </w:rPr>
        <w:t xml:space="preserve"> материалов или защищены от коррозии покрытия.</w:t>
      </w:r>
    </w:p>
    <w:p w:rsidR="006276E2" w:rsidRPr="003D5C47" w:rsidRDefault="006276E2" w:rsidP="006276E2">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3D5C47">
        <w:rPr>
          <w:rFonts w:ascii="Times New Roman" w:eastAsia="Times New Roman" w:hAnsi="Times New Roman"/>
          <w:sz w:val="24"/>
          <w:szCs w:val="24"/>
          <w:lang w:eastAsia="ru-RU"/>
        </w:rPr>
        <w:t xml:space="preserve">   Узлы должны выдерживать нагрузку при случайном падении на твердую поверхность с высоты 1 м, не утрачивая работоспособности.</w:t>
      </w:r>
    </w:p>
    <w:p w:rsidR="006276E2" w:rsidRPr="003D5C47" w:rsidRDefault="006276E2" w:rsidP="006276E2">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3D5C47">
        <w:rPr>
          <w:rFonts w:ascii="Times New Roman" w:eastAsia="Times New Roman" w:hAnsi="Times New Roman"/>
          <w:sz w:val="24"/>
          <w:szCs w:val="24"/>
          <w:lang w:eastAsia="ru-RU"/>
        </w:rPr>
        <w:t xml:space="preserve">   Движение в подвижных соединениях узлов должно быть плавное и без заеданий.</w:t>
      </w:r>
    </w:p>
    <w:p w:rsidR="000F570B" w:rsidRDefault="0007354B" w:rsidP="000F570B">
      <w:pPr>
        <w:spacing w:after="200" w:line="276" w:lineRule="auto"/>
        <w:jc w:val="both"/>
        <w:rPr>
          <w:rFonts w:ascii="Times New Roman" w:hAnsi="Times New Roman"/>
          <w:sz w:val="24"/>
          <w:szCs w:val="24"/>
        </w:rPr>
      </w:pPr>
      <w:r w:rsidRPr="003D5C47">
        <w:rPr>
          <w:rFonts w:ascii="Times New Roman" w:hAnsi="Times New Roman"/>
          <w:sz w:val="24"/>
          <w:szCs w:val="24"/>
        </w:rPr>
        <w:tab/>
      </w:r>
      <w:r w:rsidR="000F570B">
        <w:rPr>
          <w:rFonts w:ascii="Times New Roman" w:hAnsi="Times New Roman"/>
          <w:color w:val="000000"/>
          <w:sz w:val="24"/>
          <w:szCs w:val="24"/>
        </w:rPr>
        <w:t>Протез нижних конечностей должны</w:t>
      </w:r>
      <w:r w:rsidR="000F570B">
        <w:rPr>
          <w:rFonts w:ascii="Times New Roman" w:hAnsi="Times New Roman"/>
          <w:sz w:val="24"/>
          <w:szCs w:val="24"/>
        </w:rPr>
        <w:t xml:space="preserve"> соответствовать требованиям стандартов серии ГОСТ </w:t>
      </w:r>
      <w:proofErr w:type="gramStart"/>
      <w:r w:rsidR="000F570B">
        <w:rPr>
          <w:rFonts w:ascii="Times New Roman" w:hAnsi="Times New Roman"/>
          <w:sz w:val="24"/>
          <w:szCs w:val="24"/>
        </w:rPr>
        <w:t>Р</w:t>
      </w:r>
      <w:proofErr w:type="gramEnd"/>
      <w:r w:rsidR="000F570B">
        <w:rPr>
          <w:rFonts w:ascii="Times New Roman" w:hAnsi="Times New Roman"/>
          <w:sz w:val="24"/>
          <w:szCs w:val="24"/>
        </w:rPr>
        <w:t xml:space="preserve"> </w:t>
      </w:r>
      <w:r w:rsidR="000F570B">
        <w:rPr>
          <w:rFonts w:ascii="Times New Roman" w:hAnsi="Times New Roman"/>
          <w:sz w:val="24"/>
          <w:szCs w:val="24"/>
          <w:lang w:val="en-US"/>
        </w:rPr>
        <w:t>ISO</w:t>
      </w:r>
      <w:r w:rsidR="000F570B">
        <w:rPr>
          <w:rFonts w:ascii="Times New Roman" w:hAnsi="Times New Roman"/>
          <w:sz w:val="24"/>
          <w:szCs w:val="24"/>
        </w:rPr>
        <w:t xml:space="preserve"> 10993-1-2011. «Изделия медицинские. Оценка биологического действия медицинских изделий». Часть 1. «Оценка и исследования» и быть классифицированы в соответствии с требованиями Национального стандарта Российской Федерации ГОСТ </w:t>
      </w:r>
      <w:proofErr w:type="gramStart"/>
      <w:r w:rsidR="000F570B">
        <w:rPr>
          <w:rFonts w:ascii="Times New Roman" w:hAnsi="Times New Roman"/>
          <w:sz w:val="24"/>
          <w:szCs w:val="24"/>
        </w:rPr>
        <w:t>Р</w:t>
      </w:r>
      <w:proofErr w:type="gramEnd"/>
      <w:r w:rsidR="000F570B">
        <w:rPr>
          <w:rFonts w:ascii="Times New Roman" w:hAnsi="Times New Roman"/>
          <w:sz w:val="24"/>
          <w:szCs w:val="24"/>
        </w:rPr>
        <w:t xml:space="preserve"> ИСО 9999-2019 "Вспомогательные средства для людей с ограничениями жизнедеятельности. Классификация и терминология", идентичный международному стандарту ИСО 9999:2016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w:t>
      </w:r>
      <w:proofErr w:type="gramStart"/>
      <w:r w:rsidR="000F570B">
        <w:rPr>
          <w:rFonts w:ascii="Times New Roman" w:hAnsi="Times New Roman"/>
          <w:sz w:val="24"/>
          <w:szCs w:val="24"/>
        </w:rPr>
        <w:t>Р</w:t>
      </w:r>
      <w:proofErr w:type="gramEnd"/>
      <w:r w:rsidR="000F570B">
        <w:rPr>
          <w:rFonts w:ascii="Times New Roman" w:hAnsi="Times New Roman"/>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 Государственного стандарта Российской </w:t>
      </w:r>
      <w:r w:rsidR="000F570B">
        <w:rPr>
          <w:rFonts w:ascii="Times New Roman" w:hAnsi="Times New Roman"/>
          <w:sz w:val="24"/>
          <w:szCs w:val="24"/>
        </w:rPr>
        <w:lastRenderedPageBreak/>
        <w:t xml:space="preserve">Федерации ГОСТ </w:t>
      </w:r>
      <w:proofErr w:type="gramStart"/>
      <w:r w:rsidR="000F570B">
        <w:rPr>
          <w:rFonts w:ascii="Times New Roman" w:hAnsi="Times New Roman"/>
          <w:sz w:val="24"/>
          <w:szCs w:val="24"/>
        </w:rPr>
        <w:t>Р</w:t>
      </w:r>
      <w:proofErr w:type="gramEnd"/>
      <w:r w:rsidR="000F570B">
        <w:rPr>
          <w:rFonts w:ascii="Times New Roman" w:hAnsi="Times New Roman"/>
          <w:sz w:val="24"/>
          <w:szCs w:val="24"/>
        </w:rPr>
        <w:t xml:space="preserve"> 51819-2017 «Протезирование и ортезирование верхних и нижних конечностей. Термины и определения».</w:t>
      </w:r>
    </w:p>
    <w:p w:rsidR="00C20C44" w:rsidRDefault="0007354B" w:rsidP="000F570B">
      <w:pPr>
        <w:spacing w:after="200" w:line="276" w:lineRule="auto"/>
        <w:jc w:val="center"/>
        <w:rPr>
          <w:rFonts w:ascii="Times New Roman" w:eastAsia="Arial Unicode MS" w:hAnsi="Times New Roman"/>
          <w:b/>
          <w:sz w:val="24"/>
          <w:szCs w:val="24"/>
          <w:lang w:eastAsia="hi-IN" w:bidi="hi-IN"/>
        </w:rPr>
      </w:pPr>
      <w:r>
        <w:rPr>
          <w:rFonts w:ascii="Times New Roman" w:eastAsia="Arial Unicode MS" w:hAnsi="Times New Roman"/>
          <w:b/>
          <w:sz w:val="24"/>
          <w:szCs w:val="24"/>
          <w:lang w:eastAsia="hi-IN" w:bidi="hi-IN"/>
        </w:rPr>
        <w:t>Требования к безопасности работ</w:t>
      </w:r>
    </w:p>
    <w:p w:rsidR="00FE54A8" w:rsidRPr="00952DF9" w:rsidRDefault="00FE54A8" w:rsidP="000F570B">
      <w:pPr>
        <w:pStyle w:val="a5"/>
        <w:keepNext/>
        <w:spacing w:after="0" w:line="276" w:lineRule="auto"/>
        <w:ind w:left="142" w:firstLine="425"/>
        <w:jc w:val="both"/>
        <w:rPr>
          <w:rFonts w:ascii="Times New Roman" w:eastAsia="Times New Roman" w:hAnsi="Times New Roman"/>
          <w:sz w:val="24"/>
          <w:szCs w:val="24"/>
          <w:lang w:eastAsia="ru-RU"/>
        </w:rPr>
      </w:pPr>
      <w:r w:rsidRPr="00952DF9">
        <w:rPr>
          <w:rFonts w:ascii="Times New Roman" w:eastAsia="Times New Roman" w:hAnsi="Times New Roman"/>
          <w:sz w:val="24"/>
          <w:szCs w:val="24"/>
          <w:lang w:eastAsia="ru-RU"/>
        </w:rPr>
        <w:t>Проведение работ по обеспечению пострадавш</w:t>
      </w:r>
      <w:r w:rsidR="00900557">
        <w:rPr>
          <w:rFonts w:ascii="Times New Roman" w:eastAsia="Times New Roman" w:hAnsi="Times New Roman"/>
          <w:sz w:val="24"/>
          <w:szCs w:val="24"/>
          <w:lang w:eastAsia="ru-RU"/>
        </w:rPr>
        <w:t>их</w:t>
      </w:r>
      <w:r w:rsidRPr="00952DF9">
        <w:rPr>
          <w:rFonts w:ascii="Times New Roman" w:eastAsia="Times New Roman" w:hAnsi="Times New Roman"/>
          <w:sz w:val="24"/>
          <w:szCs w:val="24"/>
          <w:lang w:eastAsia="ru-RU"/>
        </w:rPr>
        <w:t xml:space="preserve"> протез</w:t>
      </w:r>
      <w:r w:rsidR="00900557">
        <w:rPr>
          <w:rFonts w:ascii="Times New Roman" w:eastAsia="Times New Roman" w:hAnsi="Times New Roman"/>
          <w:sz w:val="24"/>
          <w:szCs w:val="24"/>
          <w:lang w:eastAsia="ru-RU"/>
        </w:rPr>
        <w:t>а</w:t>
      </w:r>
      <w:r w:rsidRPr="00952DF9">
        <w:rPr>
          <w:rFonts w:ascii="Times New Roman" w:eastAsia="Times New Roman" w:hAnsi="Times New Roman"/>
          <w:sz w:val="24"/>
          <w:szCs w:val="24"/>
          <w:lang w:eastAsia="ru-RU"/>
        </w:rPr>
        <w:t>м</w:t>
      </w:r>
      <w:r w:rsidR="00900557">
        <w:rPr>
          <w:rFonts w:ascii="Times New Roman" w:eastAsia="Times New Roman" w:hAnsi="Times New Roman"/>
          <w:sz w:val="24"/>
          <w:szCs w:val="24"/>
          <w:lang w:eastAsia="ru-RU"/>
        </w:rPr>
        <w:t>и</w:t>
      </w:r>
      <w:r w:rsidR="000F570B">
        <w:rPr>
          <w:rFonts w:ascii="Times New Roman" w:eastAsia="Times New Roman" w:hAnsi="Times New Roman"/>
          <w:sz w:val="24"/>
          <w:szCs w:val="24"/>
          <w:lang w:eastAsia="ru-RU"/>
        </w:rPr>
        <w:t xml:space="preserve"> нижних конечностей </w:t>
      </w:r>
      <w:r w:rsidRPr="00952DF9">
        <w:rPr>
          <w:rFonts w:ascii="Times New Roman" w:eastAsia="Times New Roman" w:hAnsi="Times New Roman"/>
          <w:sz w:val="24"/>
          <w:szCs w:val="24"/>
          <w:lang w:eastAsia="ru-RU"/>
        </w:rPr>
        <w:t>осуществляется при наличии:</w:t>
      </w:r>
    </w:p>
    <w:p w:rsidR="0007354B" w:rsidRDefault="0007354B" w:rsidP="00C20C44">
      <w:pPr>
        <w:keepNext/>
        <w:widowControl w:val="0"/>
        <w:numPr>
          <w:ilvl w:val="0"/>
          <w:numId w:val="1"/>
        </w:numPr>
        <w:suppressAutoHyphens/>
        <w:spacing w:after="0"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Сертификатов соответствия на протезно-ортопедическое изделие;</w:t>
      </w:r>
    </w:p>
    <w:p w:rsidR="005E78B0" w:rsidRDefault="0007354B" w:rsidP="005E78B0">
      <w:pPr>
        <w:keepNext/>
        <w:widowControl w:val="0"/>
        <w:numPr>
          <w:ilvl w:val="0"/>
          <w:numId w:val="1"/>
        </w:numPr>
        <w:suppressAutoHyphens/>
        <w:spacing w:after="0"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Регистрационного удостоверения, декларации о соответствии или других документов, подтверждающих безопасность выполнения работ.</w:t>
      </w:r>
    </w:p>
    <w:p w:rsidR="005E78B0" w:rsidRDefault="005E78B0" w:rsidP="005E78B0">
      <w:pPr>
        <w:keepNext/>
        <w:widowControl w:val="0"/>
        <w:suppressAutoHyphens/>
        <w:spacing w:after="0" w:line="240" w:lineRule="auto"/>
        <w:ind w:left="540"/>
        <w:jc w:val="both"/>
        <w:rPr>
          <w:rFonts w:ascii="Times New Roman" w:eastAsia="Arial Unicode MS" w:hAnsi="Times New Roman"/>
          <w:sz w:val="24"/>
          <w:szCs w:val="24"/>
          <w:lang w:eastAsia="hi-IN" w:bidi="hi-IN"/>
        </w:rPr>
      </w:pPr>
    </w:p>
    <w:p w:rsidR="00DB7648" w:rsidRDefault="00DB7648" w:rsidP="006372DE">
      <w:pPr>
        <w:widowControl w:val="0"/>
        <w:suppressAutoHyphens/>
        <w:spacing w:after="0" w:line="240" w:lineRule="auto"/>
        <w:ind w:firstLine="720"/>
        <w:jc w:val="center"/>
        <w:rPr>
          <w:rFonts w:ascii="Times New Roman" w:eastAsia="Arial Unicode MS" w:hAnsi="Times New Roman"/>
          <w:b/>
          <w:sz w:val="24"/>
          <w:szCs w:val="24"/>
          <w:lang w:eastAsia="hi-IN" w:bidi="hi-IN"/>
        </w:rPr>
      </w:pPr>
    </w:p>
    <w:p w:rsidR="0007354B" w:rsidRDefault="0007354B" w:rsidP="006372DE">
      <w:pPr>
        <w:widowControl w:val="0"/>
        <w:suppressAutoHyphens/>
        <w:spacing w:after="0" w:line="240" w:lineRule="auto"/>
        <w:ind w:firstLine="720"/>
        <w:jc w:val="center"/>
        <w:rPr>
          <w:rFonts w:ascii="Times New Roman" w:eastAsia="Arial Unicode MS" w:hAnsi="Times New Roman"/>
          <w:b/>
          <w:sz w:val="24"/>
          <w:szCs w:val="24"/>
          <w:lang w:eastAsia="hi-IN" w:bidi="hi-IN"/>
        </w:rPr>
      </w:pPr>
      <w:r>
        <w:rPr>
          <w:rFonts w:ascii="Times New Roman" w:eastAsia="Arial Unicode MS" w:hAnsi="Times New Roman"/>
          <w:b/>
          <w:sz w:val="24"/>
          <w:szCs w:val="24"/>
          <w:lang w:eastAsia="hi-IN" w:bidi="hi-IN"/>
        </w:rPr>
        <w:t>Требования к техническим и функциональным характеристикам выполняемых работ</w:t>
      </w:r>
    </w:p>
    <w:p w:rsidR="0007354B" w:rsidRDefault="0007354B" w:rsidP="0007354B">
      <w:pPr>
        <w:widowControl w:val="0"/>
        <w:suppressAutoHyphens/>
        <w:spacing w:after="0" w:line="240" w:lineRule="auto"/>
        <w:ind w:firstLine="720"/>
        <w:jc w:val="center"/>
        <w:rPr>
          <w:rFonts w:ascii="Times New Roman" w:eastAsia="Arial Unicode MS" w:hAnsi="Times New Roman"/>
          <w:b/>
          <w:sz w:val="24"/>
          <w:szCs w:val="24"/>
          <w:lang w:eastAsia="hi-IN" w:bidi="hi-IN"/>
        </w:rPr>
      </w:pPr>
    </w:p>
    <w:p w:rsidR="00FE54A8" w:rsidRPr="00FE54A8" w:rsidRDefault="00FE54A8" w:rsidP="00FE54A8">
      <w:pPr>
        <w:spacing w:after="0" w:line="276" w:lineRule="auto"/>
        <w:ind w:firstLine="708"/>
        <w:jc w:val="both"/>
        <w:rPr>
          <w:rFonts w:ascii="Times New Roman" w:hAnsi="Times New Roman"/>
          <w:sz w:val="24"/>
          <w:szCs w:val="24"/>
          <w:lang w:eastAsia="ru-RU"/>
        </w:rPr>
      </w:pPr>
      <w:r w:rsidRPr="00FE54A8">
        <w:rPr>
          <w:rFonts w:ascii="Times New Roman" w:hAnsi="Times New Roman"/>
          <w:sz w:val="24"/>
          <w:szCs w:val="24"/>
          <w:lang w:eastAsia="ru-RU"/>
        </w:rPr>
        <w:t xml:space="preserve">Должно быть с учетом уровня ампутации и модулирования, применяемого в  протезировании:   </w:t>
      </w:r>
    </w:p>
    <w:p w:rsidR="00FE54A8" w:rsidRPr="00FE54A8" w:rsidRDefault="00FE54A8" w:rsidP="00FE54A8">
      <w:pPr>
        <w:widowControl w:val="0"/>
        <w:spacing w:after="0" w:line="276" w:lineRule="auto"/>
        <w:ind w:firstLine="709"/>
        <w:jc w:val="both"/>
        <w:rPr>
          <w:rFonts w:ascii="Times New Roman" w:hAnsi="Times New Roman"/>
          <w:sz w:val="24"/>
          <w:szCs w:val="24"/>
          <w:lang w:eastAsia="ru-RU"/>
        </w:rPr>
      </w:pPr>
      <w:r w:rsidRPr="00FE54A8">
        <w:rPr>
          <w:rFonts w:ascii="Times New Roman" w:hAnsi="Times New Roman"/>
          <w:sz w:val="24"/>
          <w:szCs w:val="24"/>
          <w:lang w:eastAsia="ru-RU"/>
        </w:rPr>
        <w:t>- приемные гильзы протеза должны</w:t>
      </w:r>
      <w:r w:rsidRPr="00FE54A8">
        <w:rPr>
          <w:rFonts w:ascii="Times New Roman" w:hAnsi="Times New Roman"/>
          <w:b/>
          <w:sz w:val="24"/>
          <w:szCs w:val="24"/>
          <w:lang w:eastAsia="ru-RU"/>
        </w:rPr>
        <w:t xml:space="preserve"> </w:t>
      </w:r>
      <w:r w:rsidRPr="00FE54A8">
        <w:rPr>
          <w:rFonts w:ascii="Times New Roman" w:hAnsi="Times New Roman"/>
          <w:sz w:val="24"/>
          <w:szCs w:val="24"/>
          <w:lang w:eastAsia="ru-RU"/>
        </w:rPr>
        <w:t>изготавливаться по индивидуальным параметрам пациентов и предназначаются для размещения в них культи или пораженной конечности, обеспечивая взаимодействие человека с протезом конечности;</w:t>
      </w:r>
    </w:p>
    <w:p w:rsidR="00FE54A8" w:rsidRPr="00FE54A8" w:rsidRDefault="00FE54A8" w:rsidP="00FE54A8">
      <w:pPr>
        <w:widowControl w:val="0"/>
        <w:spacing w:after="0" w:line="276" w:lineRule="auto"/>
        <w:ind w:firstLine="709"/>
        <w:jc w:val="both"/>
        <w:rPr>
          <w:rFonts w:ascii="Times New Roman" w:hAnsi="Times New Roman"/>
          <w:sz w:val="24"/>
          <w:szCs w:val="24"/>
          <w:lang w:eastAsia="ru-RU"/>
        </w:rPr>
      </w:pPr>
      <w:r w:rsidRPr="00FE54A8">
        <w:rPr>
          <w:rFonts w:ascii="Times New Roman" w:hAnsi="Times New Roman"/>
          <w:sz w:val="24"/>
          <w:szCs w:val="24"/>
          <w:lang w:eastAsia="ru-RU"/>
        </w:rPr>
        <w:t xml:space="preserve">- функциональный узел протеза должен </w:t>
      </w:r>
      <w:r w:rsidRPr="00FE54A8">
        <w:rPr>
          <w:rFonts w:ascii="Times New Roman" w:hAnsi="Times New Roman"/>
          <w:sz w:val="24"/>
          <w:szCs w:val="24"/>
        </w:rPr>
        <w:t xml:space="preserve">выполнять </w:t>
      </w:r>
      <w:r w:rsidRPr="00FE54A8">
        <w:rPr>
          <w:rFonts w:ascii="Times New Roman" w:hAnsi="Times New Roman"/>
          <w:sz w:val="24"/>
          <w:szCs w:val="24"/>
          <w:lang w:eastAsia="ru-RU"/>
        </w:rPr>
        <w:t>заданную функцию и имеет конструктивно-технологическую завершенность.</w:t>
      </w:r>
    </w:p>
    <w:p w:rsidR="0007354B" w:rsidRPr="005E78B0" w:rsidRDefault="005E78B0" w:rsidP="005E78B0">
      <w:pPr>
        <w:spacing w:line="240" w:lineRule="auto"/>
        <w:jc w:val="both"/>
        <w:rPr>
          <w:rFonts w:ascii="Times New Roman" w:hAnsi="Times New Roman"/>
          <w:sz w:val="24"/>
          <w:szCs w:val="24"/>
        </w:rPr>
      </w:pPr>
      <w:r w:rsidRPr="00FE54A8">
        <w:rPr>
          <w:rFonts w:ascii="Times New Roman" w:hAnsi="Times New Roman"/>
          <w:sz w:val="24"/>
          <w:szCs w:val="24"/>
        </w:rPr>
        <w:tab/>
        <w:t>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r>
        <w:rPr>
          <w:rFonts w:ascii="Times New Roman" w:hAnsi="Times New Roman"/>
          <w:sz w:val="24"/>
          <w:szCs w:val="24"/>
        </w:rPr>
        <w:t xml:space="preserve">.  </w:t>
      </w:r>
      <w:r w:rsidR="0007354B">
        <w:rPr>
          <w:rFonts w:ascii="Times New Roman" w:eastAsia="Arial Unicode MS" w:hAnsi="Times New Roman"/>
          <w:sz w:val="24"/>
          <w:szCs w:val="24"/>
          <w:lang w:eastAsia="hi-IN" w:bidi="hi-IN"/>
        </w:rPr>
        <w:tab/>
      </w:r>
    </w:p>
    <w:p w:rsidR="005E78B0" w:rsidRDefault="0007354B" w:rsidP="005E78B0">
      <w:pPr>
        <w:widowControl w:val="0"/>
        <w:suppressAutoHyphens/>
        <w:spacing w:after="0" w:line="240" w:lineRule="auto"/>
        <w:ind w:left="-180" w:firstLine="360"/>
        <w:jc w:val="center"/>
        <w:rPr>
          <w:rFonts w:ascii="Times New Roman" w:eastAsia="Arial Unicode MS" w:hAnsi="Times New Roman"/>
          <w:b/>
          <w:sz w:val="24"/>
          <w:szCs w:val="24"/>
          <w:lang w:eastAsia="hi-IN" w:bidi="hi-IN"/>
        </w:rPr>
      </w:pPr>
      <w:r>
        <w:rPr>
          <w:rFonts w:ascii="Times New Roman" w:eastAsia="Arial Unicode MS" w:hAnsi="Times New Roman"/>
          <w:b/>
          <w:sz w:val="24"/>
          <w:szCs w:val="24"/>
          <w:lang w:eastAsia="hi-IN" w:bidi="hi-IN"/>
        </w:rPr>
        <w:t xml:space="preserve">Требования к результатам </w:t>
      </w:r>
      <w:r w:rsidR="005E78B0">
        <w:rPr>
          <w:rFonts w:ascii="Times New Roman" w:eastAsia="Arial Unicode MS" w:hAnsi="Times New Roman"/>
          <w:b/>
          <w:sz w:val="24"/>
          <w:szCs w:val="24"/>
          <w:lang w:eastAsia="hi-IN" w:bidi="hi-IN"/>
        </w:rPr>
        <w:t>работ</w:t>
      </w:r>
    </w:p>
    <w:p w:rsidR="005E78B0" w:rsidRPr="00FE54A8" w:rsidRDefault="0007354B" w:rsidP="005E78B0">
      <w:pPr>
        <w:widowControl w:val="0"/>
        <w:suppressAutoHyphens/>
        <w:spacing w:after="0" w:line="240" w:lineRule="auto"/>
        <w:ind w:left="-180" w:firstLine="360"/>
        <w:jc w:val="both"/>
        <w:rPr>
          <w:rFonts w:ascii="Times New Roman" w:eastAsia="Arial Unicode MS" w:hAnsi="Times New Roman"/>
          <w:b/>
          <w:sz w:val="24"/>
          <w:szCs w:val="24"/>
          <w:lang w:eastAsia="hi-IN" w:bidi="hi-IN"/>
        </w:rPr>
      </w:pPr>
      <w:r w:rsidRPr="00FE54A8">
        <w:rPr>
          <w:rFonts w:ascii="Times New Roman" w:eastAsia="Arial Unicode MS" w:hAnsi="Times New Roman"/>
          <w:sz w:val="24"/>
          <w:szCs w:val="24"/>
          <w:lang w:eastAsia="hi-IN" w:bidi="hi-IN"/>
        </w:rPr>
        <w:t>Работы по обеспечению пострадавш</w:t>
      </w:r>
      <w:r w:rsidR="00900557">
        <w:rPr>
          <w:rFonts w:ascii="Times New Roman" w:eastAsia="Arial Unicode MS" w:hAnsi="Times New Roman"/>
          <w:sz w:val="24"/>
          <w:szCs w:val="24"/>
          <w:lang w:eastAsia="hi-IN" w:bidi="hi-IN"/>
        </w:rPr>
        <w:t>их</w:t>
      </w:r>
      <w:r w:rsidRPr="00FE54A8">
        <w:rPr>
          <w:rFonts w:ascii="Times New Roman" w:eastAsia="Arial Unicode MS" w:hAnsi="Times New Roman"/>
          <w:sz w:val="24"/>
          <w:szCs w:val="24"/>
          <w:lang w:eastAsia="hi-IN" w:bidi="hi-IN"/>
        </w:rPr>
        <w:t xml:space="preserve"> </w:t>
      </w:r>
      <w:r w:rsidR="00FE54A8" w:rsidRPr="00FE54A8">
        <w:rPr>
          <w:rFonts w:ascii="Times New Roman" w:hAnsi="Times New Roman"/>
          <w:sz w:val="24"/>
          <w:szCs w:val="24"/>
          <w:lang w:eastAsia="ru-RU"/>
        </w:rPr>
        <w:t>протез</w:t>
      </w:r>
      <w:r w:rsidR="00900557">
        <w:rPr>
          <w:rFonts w:ascii="Times New Roman" w:hAnsi="Times New Roman"/>
          <w:sz w:val="24"/>
          <w:szCs w:val="24"/>
          <w:lang w:eastAsia="ru-RU"/>
        </w:rPr>
        <w:t>а</w:t>
      </w:r>
      <w:r w:rsidR="00FE54A8" w:rsidRPr="00FE54A8">
        <w:rPr>
          <w:rFonts w:ascii="Times New Roman" w:hAnsi="Times New Roman"/>
          <w:sz w:val="24"/>
          <w:szCs w:val="24"/>
          <w:lang w:eastAsia="ru-RU"/>
        </w:rPr>
        <w:t>м</w:t>
      </w:r>
      <w:r w:rsidR="00900557">
        <w:rPr>
          <w:rFonts w:ascii="Times New Roman" w:hAnsi="Times New Roman"/>
          <w:sz w:val="24"/>
          <w:szCs w:val="24"/>
          <w:lang w:eastAsia="ru-RU"/>
        </w:rPr>
        <w:t>и</w:t>
      </w:r>
      <w:r w:rsidR="00FE54A8" w:rsidRPr="00FE54A8">
        <w:rPr>
          <w:rFonts w:ascii="Times New Roman" w:hAnsi="Times New Roman"/>
          <w:sz w:val="24"/>
          <w:szCs w:val="24"/>
          <w:lang w:eastAsia="ru-RU"/>
        </w:rPr>
        <w:t xml:space="preserve"> </w:t>
      </w:r>
      <w:r w:rsidR="000F570B">
        <w:rPr>
          <w:rFonts w:ascii="Times New Roman" w:hAnsi="Times New Roman"/>
          <w:sz w:val="24"/>
          <w:szCs w:val="24"/>
          <w:lang w:eastAsia="ru-RU"/>
        </w:rPr>
        <w:t>нижних конечностей</w:t>
      </w:r>
      <w:r w:rsidR="00FE54A8" w:rsidRPr="00FE54A8">
        <w:rPr>
          <w:rFonts w:ascii="Times New Roman" w:hAnsi="Times New Roman"/>
          <w:sz w:val="24"/>
          <w:szCs w:val="24"/>
          <w:lang w:eastAsia="ru-RU"/>
        </w:rPr>
        <w:t xml:space="preserve"> </w:t>
      </w:r>
      <w:r w:rsidRPr="00FE54A8">
        <w:rPr>
          <w:rFonts w:ascii="Times New Roman" w:eastAsia="Arial Unicode MS" w:hAnsi="Times New Roman"/>
          <w:sz w:val="24"/>
          <w:szCs w:val="24"/>
          <w:lang w:eastAsia="hi-IN" w:bidi="hi-IN"/>
        </w:rPr>
        <w:t>считаются эффективно исполненными, если у пострадавш</w:t>
      </w:r>
      <w:r w:rsidR="00900557">
        <w:rPr>
          <w:rFonts w:ascii="Times New Roman" w:eastAsia="Arial Unicode MS" w:hAnsi="Times New Roman"/>
          <w:sz w:val="24"/>
          <w:szCs w:val="24"/>
          <w:lang w:eastAsia="hi-IN" w:bidi="hi-IN"/>
        </w:rPr>
        <w:t>их</w:t>
      </w:r>
      <w:r w:rsidRPr="00FE54A8">
        <w:rPr>
          <w:rFonts w:ascii="Times New Roman" w:eastAsia="Arial Unicode MS" w:hAnsi="Times New Roman"/>
          <w:sz w:val="24"/>
          <w:szCs w:val="24"/>
          <w:lang w:eastAsia="hi-IN" w:bidi="hi-IN"/>
        </w:rPr>
        <w:t xml:space="preserve"> восстановлена двигательная функция конечности, созданы условия для предупреждения развития деформации или благоприятного течения болезни. Работы по обеспечению пострадавш</w:t>
      </w:r>
      <w:r w:rsidR="00900557">
        <w:rPr>
          <w:rFonts w:ascii="Times New Roman" w:eastAsia="Arial Unicode MS" w:hAnsi="Times New Roman"/>
          <w:sz w:val="24"/>
          <w:szCs w:val="24"/>
          <w:lang w:eastAsia="hi-IN" w:bidi="hi-IN"/>
        </w:rPr>
        <w:t xml:space="preserve">их </w:t>
      </w:r>
      <w:r w:rsidRPr="00FE54A8">
        <w:rPr>
          <w:rFonts w:ascii="Times New Roman" w:eastAsia="Arial Unicode MS" w:hAnsi="Times New Roman"/>
          <w:sz w:val="24"/>
          <w:szCs w:val="24"/>
          <w:lang w:eastAsia="hi-IN" w:bidi="hi-IN"/>
        </w:rPr>
        <w:t>протез</w:t>
      </w:r>
      <w:r w:rsidR="00900557">
        <w:rPr>
          <w:rFonts w:ascii="Times New Roman" w:eastAsia="Arial Unicode MS" w:hAnsi="Times New Roman"/>
          <w:sz w:val="24"/>
          <w:szCs w:val="24"/>
          <w:lang w:eastAsia="hi-IN" w:bidi="hi-IN"/>
        </w:rPr>
        <w:t>а</w:t>
      </w:r>
      <w:r w:rsidRPr="00FE54A8">
        <w:rPr>
          <w:rFonts w:ascii="Times New Roman" w:eastAsia="Arial Unicode MS" w:hAnsi="Times New Roman"/>
          <w:sz w:val="24"/>
          <w:szCs w:val="24"/>
          <w:lang w:eastAsia="hi-IN" w:bidi="hi-IN"/>
        </w:rPr>
        <w:t>м</w:t>
      </w:r>
      <w:r w:rsidR="00900557">
        <w:rPr>
          <w:rFonts w:ascii="Times New Roman" w:eastAsia="Arial Unicode MS" w:hAnsi="Times New Roman"/>
          <w:sz w:val="24"/>
          <w:szCs w:val="24"/>
          <w:lang w:eastAsia="hi-IN" w:bidi="hi-IN"/>
        </w:rPr>
        <w:t>и</w:t>
      </w:r>
      <w:r w:rsidRPr="00FE54A8">
        <w:rPr>
          <w:rFonts w:ascii="Times New Roman" w:eastAsia="Arial Unicode MS" w:hAnsi="Times New Roman"/>
          <w:sz w:val="24"/>
          <w:szCs w:val="24"/>
          <w:lang w:eastAsia="hi-IN" w:bidi="hi-IN"/>
        </w:rPr>
        <w:t xml:space="preserve"> выполнены с надлежащим качеством и в установленные сроки.</w:t>
      </w:r>
    </w:p>
    <w:p w:rsidR="005E78B0" w:rsidRDefault="005E78B0" w:rsidP="005E78B0">
      <w:pPr>
        <w:widowControl w:val="0"/>
        <w:suppressAutoHyphens/>
        <w:spacing w:after="0" w:line="240" w:lineRule="auto"/>
        <w:ind w:left="-180" w:firstLine="360"/>
        <w:jc w:val="center"/>
        <w:rPr>
          <w:rFonts w:ascii="Times New Roman" w:eastAsia="Arial Unicode MS" w:hAnsi="Times New Roman"/>
          <w:b/>
          <w:sz w:val="24"/>
          <w:szCs w:val="24"/>
          <w:lang w:eastAsia="hi-IN" w:bidi="hi-IN"/>
        </w:rPr>
      </w:pPr>
    </w:p>
    <w:p w:rsidR="005E78B0" w:rsidRPr="00EA396C" w:rsidRDefault="0007354B" w:rsidP="005E78B0">
      <w:pPr>
        <w:widowControl w:val="0"/>
        <w:suppressAutoHyphens/>
        <w:spacing w:after="0" w:line="240" w:lineRule="auto"/>
        <w:ind w:left="-180" w:firstLine="360"/>
        <w:jc w:val="center"/>
        <w:rPr>
          <w:rFonts w:ascii="Times New Roman" w:eastAsia="Arial Unicode MS" w:hAnsi="Times New Roman"/>
          <w:b/>
          <w:sz w:val="24"/>
          <w:szCs w:val="24"/>
          <w:lang w:eastAsia="hi-IN" w:bidi="hi-IN"/>
        </w:rPr>
      </w:pPr>
      <w:r w:rsidRPr="00EA396C">
        <w:rPr>
          <w:rFonts w:ascii="Times New Roman" w:hAnsi="Times New Roman"/>
          <w:b/>
          <w:sz w:val="24"/>
          <w:szCs w:val="24"/>
        </w:rPr>
        <w:t>Место, условия и сроки (периоды) выполнения работ</w:t>
      </w:r>
    </w:p>
    <w:p w:rsidR="005E78B0" w:rsidRPr="00EA396C" w:rsidRDefault="005E78B0" w:rsidP="005E78B0">
      <w:pPr>
        <w:widowControl w:val="0"/>
        <w:suppressAutoHyphens/>
        <w:spacing w:after="0" w:line="240" w:lineRule="auto"/>
        <w:ind w:left="-180" w:firstLine="360"/>
        <w:jc w:val="center"/>
        <w:rPr>
          <w:rFonts w:ascii="Times New Roman" w:eastAsia="Arial Unicode MS" w:hAnsi="Times New Roman"/>
          <w:b/>
          <w:sz w:val="24"/>
          <w:szCs w:val="24"/>
          <w:lang w:eastAsia="hi-IN" w:bidi="hi-IN"/>
        </w:rPr>
      </w:pPr>
    </w:p>
    <w:p w:rsidR="00EA396C" w:rsidRPr="00EA396C" w:rsidRDefault="00EA396C" w:rsidP="00EA396C">
      <w:pPr>
        <w:ind w:firstLine="567"/>
        <w:jc w:val="both"/>
        <w:rPr>
          <w:rFonts w:ascii="Times New Roman" w:hAnsi="Times New Roman"/>
          <w:sz w:val="24"/>
          <w:szCs w:val="24"/>
        </w:rPr>
      </w:pPr>
      <w:r w:rsidRPr="00EA396C">
        <w:rPr>
          <w:rFonts w:ascii="Times New Roman" w:hAnsi="Times New Roman"/>
          <w:sz w:val="24"/>
          <w:szCs w:val="24"/>
        </w:rPr>
        <w:t>Выполнение работ осуществляется по месту изготовления изделий  (г. Калуга и/или Калужска</w:t>
      </w:r>
      <w:r w:rsidR="00DB7648">
        <w:rPr>
          <w:rFonts w:ascii="Times New Roman" w:hAnsi="Times New Roman"/>
          <w:sz w:val="24"/>
          <w:szCs w:val="24"/>
        </w:rPr>
        <w:t>я</w:t>
      </w:r>
      <w:r w:rsidRPr="00EA396C">
        <w:rPr>
          <w:rFonts w:ascii="Times New Roman" w:hAnsi="Times New Roman"/>
          <w:sz w:val="24"/>
          <w:szCs w:val="24"/>
        </w:rPr>
        <w:t xml:space="preserve"> обл.)  или, при необходимости, по месту жительства </w:t>
      </w:r>
      <w:r w:rsidR="00DB7648" w:rsidRPr="00EA396C">
        <w:rPr>
          <w:rFonts w:ascii="Times New Roman" w:hAnsi="Times New Roman"/>
          <w:sz w:val="24"/>
          <w:szCs w:val="24"/>
        </w:rPr>
        <w:t>пострадавшего</w:t>
      </w:r>
      <w:r w:rsidRPr="00EA396C">
        <w:rPr>
          <w:rFonts w:ascii="Times New Roman" w:hAnsi="Times New Roman"/>
          <w:sz w:val="24"/>
          <w:szCs w:val="24"/>
        </w:rPr>
        <w:t xml:space="preserve"> (в части обмера, примерки и выдачи изделия), по индивидуальному заказу пострадавшего, при наличии направления Заказчика в течение 15-ти календарных дней с момента обращения пострадавшего к Подрядчику с направлением Заказчика.</w:t>
      </w:r>
    </w:p>
    <w:p w:rsidR="00EA396C" w:rsidRPr="00DB7648" w:rsidRDefault="00EA396C" w:rsidP="00EA396C">
      <w:pPr>
        <w:ind w:firstLine="567"/>
        <w:jc w:val="both"/>
        <w:rPr>
          <w:rFonts w:ascii="Times New Roman" w:hAnsi="Times New Roman"/>
          <w:sz w:val="24"/>
          <w:szCs w:val="24"/>
        </w:rPr>
      </w:pPr>
      <w:r w:rsidRPr="00EA396C">
        <w:rPr>
          <w:rFonts w:ascii="Times New Roman" w:hAnsi="Times New Roman"/>
          <w:sz w:val="24"/>
          <w:szCs w:val="24"/>
        </w:rPr>
        <w:t xml:space="preserve">Осуществлять прием Получателей по вопросам, касающимся изготовления и выдачи Изделий, гарантийного ремонта Изделий, по месту нахождения пункта (пунктов) приема, расположенного на территории г. Калуги и (или) Калужской области, организованного Подрядчиком на момент заключения государственного контракта. Не позднее дня, следующего за днем заключения контракта, Подрядчик передает Заказчику документы, подтверждающие право Подрядчика использовать помещения пунктов приема. Количество пунктов приема - не менее одного. </w:t>
      </w:r>
    </w:p>
    <w:p w:rsidR="00EA396C" w:rsidRPr="00EA396C" w:rsidRDefault="00EA396C" w:rsidP="00EA396C">
      <w:pPr>
        <w:autoSpaceDE w:val="0"/>
        <w:ind w:firstLine="567"/>
        <w:jc w:val="both"/>
        <w:rPr>
          <w:rFonts w:ascii="Times New Roman" w:hAnsi="Times New Roman"/>
          <w:sz w:val="24"/>
          <w:szCs w:val="24"/>
        </w:rPr>
      </w:pPr>
      <w:r w:rsidRPr="00EA396C">
        <w:rPr>
          <w:rFonts w:ascii="Times New Roman" w:hAnsi="Times New Roman"/>
          <w:sz w:val="24"/>
          <w:szCs w:val="24"/>
        </w:rPr>
        <w:t xml:space="preserve">Пункт должен обеспечивать прием Получателей не менее 5 (пяти) дней в неделю, не менее 40 часов в неделю, при этом, время работы пункта (пунктов)  должно попадать в интервал с 08:00 до 22:00. Проход в пункт (пункты) приема и передвижение по ним должны быть беспрепятственны для пострадавшего, в случае необходимости, пункт (пункты) приема должны быть оборудованы пандусами для облегчения передвижения пострадавшего. Пункт </w:t>
      </w:r>
      <w:r w:rsidRPr="00EA396C">
        <w:rPr>
          <w:rFonts w:ascii="Times New Roman" w:hAnsi="Times New Roman"/>
          <w:sz w:val="24"/>
          <w:szCs w:val="24"/>
        </w:rPr>
        <w:lastRenderedPageBreak/>
        <w:t>(пункты) приема должны иметь туалетные комнаты, оборудованные для посещения пострадавшего, со свободным доступом Получателей. Адреса и график работы пунктов должны быть указаны в приложении к государственному контракту. Максимальное время ожидания Получателей в очереди не должно превышать 15 минут.</w:t>
      </w:r>
    </w:p>
    <w:p w:rsidR="00EA396C" w:rsidRPr="00EA396C" w:rsidRDefault="00EA396C" w:rsidP="00EA396C">
      <w:pPr>
        <w:autoSpaceDE w:val="0"/>
        <w:ind w:firstLine="567"/>
        <w:jc w:val="both"/>
        <w:rPr>
          <w:rFonts w:ascii="Times New Roman" w:hAnsi="Times New Roman"/>
          <w:sz w:val="24"/>
          <w:szCs w:val="24"/>
        </w:rPr>
      </w:pPr>
      <w:r w:rsidRPr="00EA396C">
        <w:rPr>
          <w:rFonts w:ascii="Times New Roman" w:hAnsi="Times New Roman"/>
          <w:sz w:val="24"/>
          <w:szCs w:val="24"/>
        </w:rPr>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w:t>
      </w:r>
    </w:p>
    <w:p w:rsidR="00EA396C" w:rsidRPr="00EA396C" w:rsidRDefault="00EA396C" w:rsidP="00EA396C">
      <w:pPr>
        <w:ind w:firstLine="567"/>
        <w:jc w:val="both"/>
        <w:rPr>
          <w:rFonts w:ascii="Times New Roman" w:hAnsi="Times New Roman"/>
          <w:sz w:val="24"/>
          <w:szCs w:val="24"/>
        </w:rPr>
      </w:pPr>
      <w:r w:rsidRPr="00EA396C">
        <w:rPr>
          <w:rFonts w:ascii="Times New Roman" w:hAnsi="Times New Roman"/>
          <w:sz w:val="24"/>
          <w:szCs w:val="24"/>
        </w:rPr>
        <w:t>Предоставлять Получателям право выбора способа получения Изделий (по месту жительства, по месту нахождения пункта (пунктов) выдачи).</w:t>
      </w:r>
    </w:p>
    <w:p w:rsidR="00EA396C" w:rsidRPr="00EA396C" w:rsidRDefault="00EA396C" w:rsidP="00EA396C">
      <w:pPr>
        <w:autoSpaceDE w:val="0"/>
        <w:ind w:firstLine="567"/>
        <w:jc w:val="both"/>
        <w:rPr>
          <w:rFonts w:ascii="Times New Roman" w:hAnsi="Times New Roman"/>
          <w:sz w:val="24"/>
          <w:szCs w:val="24"/>
        </w:rPr>
      </w:pPr>
      <w:r w:rsidRPr="00EA396C">
        <w:rPr>
          <w:rFonts w:ascii="Times New Roman" w:hAnsi="Times New Roman"/>
          <w:sz w:val="24"/>
          <w:szCs w:val="24"/>
        </w:rPr>
        <w:t>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пострадавшего способа, места и времени доставки Изделия.</w:t>
      </w:r>
    </w:p>
    <w:p w:rsidR="00EA396C" w:rsidRPr="00EA396C" w:rsidRDefault="00EA396C" w:rsidP="00EA396C">
      <w:pPr>
        <w:pStyle w:val="Textbody"/>
        <w:spacing w:after="0"/>
        <w:ind w:firstLine="567"/>
        <w:jc w:val="both"/>
        <w:rPr>
          <w:rFonts w:cs="Times New Roman"/>
          <w:lang w:val="ru-RU"/>
        </w:rPr>
      </w:pPr>
      <w:r w:rsidRPr="00EA396C">
        <w:rPr>
          <w:rFonts w:cs="Times New Roman"/>
          <w:lang w:val="ru-RU"/>
        </w:rPr>
        <w:t>Срок выполнения работ по 30 ноября 2022 года.</w:t>
      </w:r>
    </w:p>
    <w:p w:rsidR="00FE54A8" w:rsidRDefault="00FE54A8" w:rsidP="00EA396C">
      <w:pPr>
        <w:widowControl w:val="0"/>
        <w:suppressAutoHyphens/>
        <w:autoSpaceDE w:val="0"/>
        <w:spacing w:after="0" w:line="240" w:lineRule="auto"/>
        <w:ind w:firstLine="567"/>
        <w:jc w:val="both"/>
        <w:rPr>
          <w:rFonts w:ascii="Times New Roman" w:eastAsia="Arial Unicode MS" w:hAnsi="Times New Roman"/>
          <w:b/>
          <w:sz w:val="24"/>
          <w:szCs w:val="24"/>
          <w:lang w:eastAsia="hi-IN" w:bidi="hi-IN"/>
        </w:rPr>
      </w:pPr>
    </w:p>
    <w:p w:rsidR="0007354B" w:rsidRDefault="0007354B" w:rsidP="0007354B">
      <w:pPr>
        <w:widowControl w:val="0"/>
        <w:suppressAutoHyphens/>
        <w:autoSpaceDE w:val="0"/>
        <w:spacing w:after="0" w:line="240" w:lineRule="auto"/>
        <w:ind w:firstLine="720"/>
        <w:jc w:val="center"/>
        <w:rPr>
          <w:rFonts w:ascii="Times New Roman" w:eastAsia="Arial Unicode MS" w:hAnsi="Times New Roman"/>
          <w:b/>
          <w:sz w:val="24"/>
          <w:szCs w:val="24"/>
          <w:lang w:eastAsia="hi-IN" w:bidi="hi-IN"/>
        </w:rPr>
      </w:pPr>
      <w:r>
        <w:rPr>
          <w:rFonts w:ascii="Times New Roman" w:eastAsia="Arial Unicode MS" w:hAnsi="Times New Roman"/>
          <w:b/>
          <w:sz w:val="24"/>
          <w:szCs w:val="24"/>
          <w:lang w:eastAsia="hi-IN" w:bidi="hi-IN"/>
        </w:rPr>
        <w:t>Требования к</w:t>
      </w:r>
      <w:r>
        <w:rPr>
          <w:rFonts w:ascii="Times New Roman" w:eastAsia="Arial Unicode MS" w:hAnsi="Times New Roman"/>
          <w:b/>
          <w:i/>
          <w:sz w:val="24"/>
          <w:szCs w:val="24"/>
          <w:lang w:eastAsia="hi-IN" w:bidi="hi-IN"/>
        </w:rPr>
        <w:t xml:space="preserve"> </w:t>
      </w:r>
      <w:r>
        <w:rPr>
          <w:rFonts w:ascii="Times New Roman" w:eastAsia="Arial Unicode MS" w:hAnsi="Times New Roman"/>
          <w:b/>
          <w:sz w:val="24"/>
          <w:szCs w:val="24"/>
          <w:lang w:eastAsia="hi-IN" w:bidi="hi-IN"/>
        </w:rPr>
        <w:t>срокам и (или) объему предоставления</w:t>
      </w:r>
    </w:p>
    <w:p w:rsidR="0007354B" w:rsidRDefault="0007354B" w:rsidP="0007354B">
      <w:pPr>
        <w:widowControl w:val="0"/>
        <w:suppressAutoHyphens/>
        <w:autoSpaceDE w:val="0"/>
        <w:spacing w:after="0" w:line="240" w:lineRule="auto"/>
        <w:ind w:firstLine="720"/>
        <w:jc w:val="center"/>
        <w:rPr>
          <w:rFonts w:ascii="Times New Roman" w:eastAsia="Arial Unicode MS" w:hAnsi="Times New Roman"/>
          <w:b/>
          <w:sz w:val="24"/>
          <w:szCs w:val="24"/>
          <w:lang w:eastAsia="hi-IN" w:bidi="hi-IN"/>
        </w:rPr>
      </w:pPr>
      <w:r>
        <w:rPr>
          <w:rFonts w:ascii="Times New Roman" w:eastAsia="Arial Unicode MS" w:hAnsi="Times New Roman"/>
          <w:b/>
          <w:sz w:val="24"/>
          <w:szCs w:val="24"/>
          <w:lang w:eastAsia="hi-IN" w:bidi="hi-IN"/>
        </w:rPr>
        <w:t>гарантии качества работ</w:t>
      </w:r>
    </w:p>
    <w:p w:rsidR="0007354B" w:rsidRPr="00FE54A8" w:rsidRDefault="0007354B" w:rsidP="0007354B">
      <w:pPr>
        <w:widowControl w:val="0"/>
        <w:suppressAutoHyphens/>
        <w:autoSpaceDE w:val="0"/>
        <w:spacing w:after="0" w:line="240" w:lineRule="auto"/>
        <w:ind w:firstLine="709"/>
        <w:jc w:val="both"/>
        <w:rPr>
          <w:rFonts w:ascii="Times New Roman" w:eastAsia="Arial Unicode MS" w:hAnsi="Times New Roman"/>
          <w:sz w:val="24"/>
          <w:szCs w:val="24"/>
          <w:lang w:eastAsia="hi-IN" w:bidi="hi-IN"/>
        </w:rPr>
      </w:pPr>
    </w:p>
    <w:p w:rsidR="0007354B" w:rsidRPr="00FE54A8" w:rsidRDefault="000F570B" w:rsidP="000F570B">
      <w:pPr>
        <w:autoSpaceDE w:val="0"/>
        <w:ind w:firstLine="567"/>
        <w:jc w:val="both"/>
        <w:rPr>
          <w:rFonts w:ascii="Times New Roman" w:eastAsia="Arial Unicode MS" w:hAnsi="Times New Roman"/>
          <w:sz w:val="24"/>
          <w:szCs w:val="24"/>
          <w:lang w:eastAsia="hi-IN" w:bidi="hi-IN"/>
        </w:rPr>
      </w:pPr>
      <w:r w:rsidRPr="000F570B">
        <w:rPr>
          <w:rFonts w:ascii="Times New Roman" w:eastAsia="Arial Unicode MS" w:hAnsi="Times New Roman"/>
          <w:kern w:val="2"/>
          <w:sz w:val="24"/>
          <w:szCs w:val="24"/>
          <w:lang w:eastAsia="hi-IN" w:bidi="hi-IN"/>
        </w:rPr>
        <w:t>Гарантийный срок на протез устанавливается со дня выдачи готового изделия в эксплуатаци</w:t>
      </w:r>
      <w:r w:rsidR="005E0B4C">
        <w:rPr>
          <w:rFonts w:ascii="Times New Roman" w:eastAsia="Arial Unicode MS" w:hAnsi="Times New Roman"/>
          <w:kern w:val="2"/>
          <w:sz w:val="24"/>
          <w:szCs w:val="24"/>
          <w:lang w:eastAsia="hi-IN" w:bidi="hi-IN"/>
        </w:rPr>
        <w:t>и</w:t>
      </w:r>
      <w:bookmarkStart w:id="0" w:name="_GoBack"/>
      <w:bookmarkEnd w:id="0"/>
      <w:r w:rsidRPr="000F570B">
        <w:rPr>
          <w:rFonts w:ascii="Times New Roman" w:eastAsia="Arial Unicode MS" w:hAnsi="Times New Roman"/>
          <w:kern w:val="2"/>
          <w:sz w:val="24"/>
          <w:szCs w:val="24"/>
          <w:lang w:eastAsia="hi-IN" w:bidi="hi-IN"/>
        </w:rPr>
        <w:t xml:space="preserve">, а именно: - </w:t>
      </w:r>
      <w:r w:rsidRPr="000F570B">
        <w:rPr>
          <w:rFonts w:ascii="Times New Roman" w:hAnsi="Times New Roman"/>
          <w:sz w:val="24"/>
          <w:szCs w:val="24"/>
        </w:rPr>
        <w:t>протез бедра модульного типа и голени не менее 12 месяцев</w:t>
      </w:r>
      <w:r>
        <w:rPr>
          <w:rFonts w:ascii="Times New Roman" w:hAnsi="Times New Roman"/>
          <w:sz w:val="24"/>
          <w:szCs w:val="24"/>
        </w:rPr>
        <w:t xml:space="preserve">. </w:t>
      </w:r>
      <w:r w:rsidR="0007354B" w:rsidRPr="00FE54A8">
        <w:rPr>
          <w:rFonts w:ascii="Times New Roman" w:eastAsia="Arial Unicode MS" w:hAnsi="Times New Roman"/>
          <w:sz w:val="24"/>
          <w:szCs w:val="24"/>
          <w:lang w:eastAsia="hi-IN" w:bidi="hi-IN"/>
        </w:rPr>
        <w:t>В течение этого срока предприятие-изготовитель производит замену или ремонт изделия бесплатно.</w:t>
      </w:r>
    </w:p>
    <w:p w:rsidR="0007354B" w:rsidRDefault="0007354B" w:rsidP="0007354B">
      <w:pPr>
        <w:widowControl w:val="0"/>
        <w:jc w:val="center"/>
        <w:rPr>
          <w:rFonts w:ascii="Times New Roman" w:hAnsi="Times New Roman"/>
          <w:b/>
          <w:sz w:val="24"/>
          <w:szCs w:val="24"/>
        </w:rPr>
      </w:pPr>
      <w:r>
        <w:rPr>
          <w:rFonts w:ascii="Times New Roman" w:hAnsi="Times New Roman"/>
          <w:b/>
          <w:sz w:val="24"/>
          <w:szCs w:val="24"/>
        </w:rPr>
        <w:t>Требования к количественным и качественным характеристикам</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1985"/>
        <w:gridCol w:w="7086"/>
        <w:gridCol w:w="710"/>
      </w:tblGrid>
      <w:tr w:rsidR="0007354B" w:rsidRPr="00EA396C" w:rsidTr="00AE2AA3">
        <w:trPr>
          <w:trHeight w:val="557"/>
        </w:trPr>
        <w:tc>
          <w:tcPr>
            <w:tcW w:w="1985" w:type="dxa"/>
            <w:tcBorders>
              <w:top w:val="single" w:sz="2" w:space="0" w:color="000000"/>
              <w:left w:val="single" w:sz="2" w:space="0" w:color="000000"/>
              <w:bottom w:val="single" w:sz="4" w:space="0" w:color="auto"/>
              <w:right w:val="nil"/>
            </w:tcBorders>
            <w:hideMark/>
          </w:tcPr>
          <w:p w:rsidR="0007354B" w:rsidRPr="00EA396C" w:rsidRDefault="0007354B" w:rsidP="00AE2AA3">
            <w:pPr>
              <w:snapToGrid w:val="0"/>
              <w:spacing w:after="0" w:line="240" w:lineRule="auto"/>
              <w:jc w:val="center"/>
              <w:rPr>
                <w:rFonts w:ascii="Times New Roman" w:hAnsi="Times New Roman"/>
                <w:color w:val="000000"/>
                <w:sz w:val="18"/>
                <w:szCs w:val="18"/>
              </w:rPr>
            </w:pPr>
            <w:r w:rsidRPr="00EA396C">
              <w:rPr>
                <w:rFonts w:ascii="Times New Roman" w:hAnsi="Times New Roman"/>
                <w:color w:val="000000"/>
                <w:sz w:val="18"/>
                <w:szCs w:val="18"/>
              </w:rPr>
              <w:t xml:space="preserve">Наименование изделия </w:t>
            </w:r>
          </w:p>
        </w:tc>
        <w:tc>
          <w:tcPr>
            <w:tcW w:w="7086" w:type="dxa"/>
            <w:tcBorders>
              <w:top w:val="single" w:sz="2" w:space="0" w:color="000000"/>
              <w:left w:val="single" w:sz="2" w:space="0" w:color="000000"/>
              <w:bottom w:val="single" w:sz="4" w:space="0" w:color="auto"/>
              <w:right w:val="nil"/>
            </w:tcBorders>
            <w:hideMark/>
          </w:tcPr>
          <w:p w:rsidR="0007354B" w:rsidRPr="00EA396C" w:rsidRDefault="0007354B" w:rsidP="00AE2AA3">
            <w:pPr>
              <w:snapToGrid w:val="0"/>
              <w:spacing w:after="0" w:line="240" w:lineRule="auto"/>
              <w:jc w:val="center"/>
              <w:rPr>
                <w:rFonts w:ascii="Times New Roman" w:hAnsi="Times New Roman"/>
                <w:color w:val="000000"/>
                <w:sz w:val="18"/>
                <w:szCs w:val="18"/>
              </w:rPr>
            </w:pPr>
            <w:r w:rsidRPr="00EA396C">
              <w:rPr>
                <w:rFonts w:ascii="Times New Roman" w:hAnsi="Times New Roman"/>
                <w:color w:val="000000"/>
                <w:sz w:val="18"/>
                <w:szCs w:val="18"/>
              </w:rPr>
              <w:t xml:space="preserve">Описание по функциональной классификации </w:t>
            </w:r>
          </w:p>
        </w:tc>
        <w:tc>
          <w:tcPr>
            <w:tcW w:w="710" w:type="dxa"/>
            <w:tcBorders>
              <w:top w:val="single" w:sz="2" w:space="0" w:color="000000"/>
              <w:left w:val="single" w:sz="2" w:space="0" w:color="000000"/>
              <w:bottom w:val="single" w:sz="4" w:space="0" w:color="auto"/>
              <w:right w:val="single" w:sz="2" w:space="0" w:color="000000"/>
            </w:tcBorders>
            <w:hideMark/>
          </w:tcPr>
          <w:p w:rsidR="0007354B" w:rsidRPr="00EA396C" w:rsidRDefault="0007354B" w:rsidP="00AE2AA3">
            <w:pPr>
              <w:snapToGrid w:val="0"/>
              <w:spacing w:after="0" w:line="240" w:lineRule="auto"/>
              <w:jc w:val="center"/>
              <w:rPr>
                <w:rFonts w:ascii="Times New Roman" w:hAnsi="Times New Roman"/>
                <w:color w:val="000000"/>
                <w:sz w:val="18"/>
                <w:szCs w:val="18"/>
              </w:rPr>
            </w:pPr>
            <w:r w:rsidRPr="00EA396C">
              <w:rPr>
                <w:rFonts w:ascii="Times New Roman" w:hAnsi="Times New Roman"/>
                <w:color w:val="000000"/>
                <w:sz w:val="18"/>
                <w:szCs w:val="18"/>
              </w:rPr>
              <w:t>Кол-во, шт.</w:t>
            </w:r>
          </w:p>
        </w:tc>
      </w:tr>
      <w:tr w:rsidR="00EA396C" w:rsidRPr="00EA396C" w:rsidTr="00AE2AA3">
        <w:trPr>
          <w:trHeight w:val="316"/>
        </w:trPr>
        <w:tc>
          <w:tcPr>
            <w:tcW w:w="1985" w:type="dxa"/>
            <w:tcBorders>
              <w:top w:val="single" w:sz="4" w:space="0" w:color="auto"/>
              <w:left w:val="single" w:sz="4" w:space="0" w:color="auto"/>
              <w:bottom w:val="single" w:sz="4" w:space="0" w:color="auto"/>
              <w:right w:val="single" w:sz="4" w:space="0" w:color="auto"/>
            </w:tcBorders>
            <w:hideMark/>
          </w:tcPr>
          <w:p w:rsidR="00EA396C" w:rsidRPr="00EA396C" w:rsidRDefault="00EA396C" w:rsidP="00EA396C">
            <w:pPr>
              <w:snapToGrid w:val="0"/>
              <w:jc w:val="both"/>
              <w:rPr>
                <w:rFonts w:ascii="Times New Roman" w:eastAsia="Arial" w:hAnsi="Times New Roman"/>
                <w:color w:val="000000"/>
                <w:sz w:val="18"/>
                <w:szCs w:val="18"/>
              </w:rPr>
            </w:pPr>
            <w:r w:rsidRPr="00EA396C">
              <w:rPr>
                <w:rFonts w:ascii="Times New Roman" w:hAnsi="Times New Roman"/>
                <w:b/>
                <w:bCs/>
                <w:sz w:val="18"/>
                <w:szCs w:val="18"/>
              </w:rPr>
              <w:t>Протез бедра модульного типа</w:t>
            </w:r>
            <w:r w:rsidRPr="00EA396C">
              <w:rPr>
                <w:rFonts w:ascii="Times New Roman" w:hAnsi="Times New Roman"/>
                <w:bCs/>
                <w:sz w:val="18"/>
                <w:szCs w:val="18"/>
              </w:rPr>
              <w:t xml:space="preserve"> </w:t>
            </w:r>
            <w:r w:rsidRPr="00EA396C">
              <w:rPr>
                <w:rFonts w:ascii="Times New Roman" w:hAnsi="Times New Roman"/>
                <w:b/>
                <w:bCs/>
                <w:sz w:val="18"/>
                <w:szCs w:val="18"/>
              </w:rPr>
              <w:t>(8-07-10).</w:t>
            </w:r>
          </w:p>
        </w:tc>
        <w:tc>
          <w:tcPr>
            <w:tcW w:w="7086" w:type="dxa"/>
            <w:tcBorders>
              <w:top w:val="single" w:sz="4" w:space="0" w:color="auto"/>
              <w:left w:val="single" w:sz="4" w:space="0" w:color="auto"/>
              <w:bottom w:val="single" w:sz="4" w:space="0" w:color="auto"/>
              <w:right w:val="single" w:sz="4" w:space="0" w:color="auto"/>
            </w:tcBorders>
          </w:tcPr>
          <w:p w:rsidR="00EA396C" w:rsidRPr="00EA396C" w:rsidRDefault="00EA396C">
            <w:pPr>
              <w:autoSpaceDN w:val="0"/>
              <w:snapToGrid w:val="0"/>
              <w:jc w:val="both"/>
              <w:rPr>
                <w:rFonts w:ascii="Times New Roman" w:eastAsia="Arial" w:hAnsi="Times New Roman"/>
                <w:color w:val="000000"/>
                <w:kern w:val="3"/>
                <w:sz w:val="18"/>
                <w:szCs w:val="18"/>
                <w:lang w:eastAsia="ja-JP" w:bidi="fa-IR"/>
              </w:rPr>
            </w:pPr>
            <w:r w:rsidRPr="00EA396C">
              <w:rPr>
                <w:rFonts w:ascii="Times New Roman" w:hAnsi="Times New Roman"/>
                <w:b/>
                <w:bCs/>
                <w:sz w:val="18"/>
                <w:szCs w:val="18"/>
              </w:rPr>
              <w:t>Протез бедра модульного типа</w:t>
            </w:r>
            <w:r w:rsidRPr="00EA396C">
              <w:rPr>
                <w:rFonts w:ascii="Times New Roman" w:hAnsi="Times New Roman"/>
                <w:bCs/>
                <w:sz w:val="18"/>
                <w:szCs w:val="18"/>
              </w:rPr>
              <w:t xml:space="preserve"> </w:t>
            </w:r>
            <w:r w:rsidRPr="00EA396C">
              <w:rPr>
                <w:rFonts w:ascii="Times New Roman" w:hAnsi="Times New Roman"/>
                <w:b/>
                <w:bCs/>
                <w:sz w:val="18"/>
                <w:szCs w:val="18"/>
              </w:rPr>
              <w:t>(8-07-10).</w:t>
            </w:r>
            <w:r w:rsidRPr="00EA396C">
              <w:rPr>
                <w:rFonts w:ascii="Times New Roman" w:eastAsia="Arial" w:hAnsi="Times New Roman"/>
                <w:color w:val="000000"/>
                <w:sz w:val="18"/>
                <w:szCs w:val="18"/>
              </w:rPr>
              <w:t xml:space="preserve">Протез бедра модульный.  Формообразующая часть косметической облицовки должны быть модульная мягкая полиуретановая. Косметическое покрытие облицовки должны быть чулки ортопедические перлоновые. </w:t>
            </w:r>
            <w:r w:rsidRPr="00EA396C">
              <w:rPr>
                <w:rFonts w:ascii="Times New Roman" w:eastAsia="Arial" w:hAnsi="Times New Roman"/>
                <w:sz w:val="18"/>
                <w:szCs w:val="18"/>
              </w:rPr>
              <w:t xml:space="preserve">Приёмная гильза должна быть индивидуальная карбоновая (одна пробная гильза) с использованием системы </w:t>
            </w:r>
            <w:proofErr w:type="spellStart"/>
            <w:r w:rsidRPr="00EA396C">
              <w:rPr>
                <w:rFonts w:ascii="Times New Roman" w:eastAsia="Arial" w:hAnsi="Times New Roman"/>
                <w:sz w:val="18"/>
                <w:szCs w:val="18"/>
                <w:lang w:val="en-US"/>
              </w:rPr>
              <w:t>RevoFit</w:t>
            </w:r>
            <w:proofErr w:type="spellEnd"/>
            <w:r w:rsidRPr="00EA396C">
              <w:rPr>
                <w:rFonts w:ascii="Times New Roman" w:eastAsia="Arial" w:hAnsi="Times New Roman"/>
                <w:sz w:val="18"/>
                <w:szCs w:val="18"/>
              </w:rPr>
              <w:t xml:space="preserve"> для изменения объемов культи</w:t>
            </w:r>
            <w:r w:rsidRPr="00EA396C">
              <w:rPr>
                <w:rFonts w:ascii="Times New Roman" w:eastAsia="Arial" w:hAnsi="Times New Roman"/>
                <w:color w:val="000000"/>
                <w:sz w:val="18"/>
                <w:szCs w:val="18"/>
              </w:rPr>
              <w:t xml:space="preserve">.  Материал унифицированной постоянной гильзы должен быть слоистый пластик на основе акриловых смол. В качестве вкладного элемента должны применяться чехлы полимерные гелевые, крепление должно быть замковое.  Регулировочно-соединительные устройства должны соответствовать весу пострадавшего.  Стопа должна быть </w:t>
            </w:r>
            <w:r w:rsidRPr="00EA396C">
              <w:rPr>
                <w:rFonts w:ascii="Times New Roman" w:hAnsi="Times New Roman"/>
                <w:color w:val="000000"/>
                <w:sz w:val="18"/>
                <w:szCs w:val="18"/>
              </w:rPr>
              <w:t>углепластиковая, энергосберегающая с эффектом рекуперации энергии. Должен быть поворотный адаптер для обеспечения поворота согнутого в колене голени относительно культиприемной гильзы</w:t>
            </w:r>
            <w:r w:rsidRPr="00EA396C">
              <w:rPr>
                <w:rFonts w:ascii="Times New Roman" w:eastAsia="Arial" w:hAnsi="Times New Roman"/>
                <w:color w:val="000000"/>
                <w:sz w:val="18"/>
                <w:szCs w:val="18"/>
              </w:rPr>
              <w:t xml:space="preserve"> Коленный модуль</w:t>
            </w:r>
            <w:r w:rsidRPr="00EA396C">
              <w:rPr>
                <w:rFonts w:ascii="Times New Roman" w:hAnsi="Times New Roman"/>
                <w:sz w:val="18"/>
                <w:szCs w:val="18"/>
              </w:rPr>
              <w:t xml:space="preserve"> должен быть четырехосный пневматический, должен быть силиконовый чехол, модуль несущий. Наличие адаптера втулки хомут, замкового устройства, облицовки протеза, поворотного РСУ.</w:t>
            </w:r>
            <w:r w:rsidRPr="00EA396C">
              <w:rPr>
                <w:rFonts w:ascii="Times New Roman" w:eastAsia="Arial" w:hAnsi="Times New Roman"/>
                <w:color w:val="000000"/>
                <w:sz w:val="18"/>
                <w:szCs w:val="18"/>
              </w:rPr>
              <w:t xml:space="preserve">  Тип протеза: любой, по назначению. Комплектация: протез, чехол силиконовый — 1 штука</w:t>
            </w:r>
            <w:r w:rsidRPr="00EA396C">
              <w:rPr>
                <w:rFonts w:ascii="Times New Roman" w:hAnsi="Times New Roman"/>
                <w:sz w:val="18"/>
                <w:szCs w:val="18"/>
              </w:rPr>
              <w:t>. Протез бедра модульного типа КОД КТРУ 32.50.22.190-00005044</w:t>
            </w:r>
          </w:p>
        </w:tc>
        <w:tc>
          <w:tcPr>
            <w:tcW w:w="710" w:type="dxa"/>
            <w:tcBorders>
              <w:top w:val="single" w:sz="4" w:space="0" w:color="auto"/>
              <w:left w:val="single" w:sz="4" w:space="0" w:color="auto"/>
              <w:bottom w:val="single" w:sz="4" w:space="0" w:color="auto"/>
              <w:right w:val="single" w:sz="4" w:space="0" w:color="auto"/>
            </w:tcBorders>
            <w:hideMark/>
          </w:tcPr>
          <w:p w:rsidR="00EA396C" w:rsidRPr="00EA396C" w:rsidRDefault="00EA396C" w:rsidP="006D0AE8">
            <w:pPr>
              <w:snapToGrid w:val="0"/>
              <w:spacing w:after="0" w:line="240" w:lineRule="auto"/>
              <w:jc w:val="center"/>
              <w:rPr>
                <w:rFonts w:ascii="Times New Roman" w:eastAsia="Arial" w:hAnsi="Times New Roman"/>
                <w:color w:val="000000"/>
                <w:sz w:val="18"/>
                <w:szCs w:val="18"/>
              </w:rPr>
            </w:pPr>
            <w:r w:rsidRPr="00EA396C">
              <w:rPr>
                <w:rFonts w:ascii="Times New Roman" w:eastAsia="Arial" w:hAnsi="Times New Roman"/>
                <w:color w:val="000000"/>
                <w:sz w:val="18"/>
                <w:szCs w:val="18"/>
              </w:rPr>
              <w:t>1</w:t>
            </w:r>
          </w:p>
        </w:tc>
      </w:tr>
      <w:tr w:rsidR="00EA396C" w:rsidRPr="00EA396C" w:rsidTr="00AE2AA3">
        <w:trPr>
          <w:trHeight w:val="316"/>
        </w:trPr>
        <w:tc>
          <w:tcPr>
            <w:tcW w:w="1985" w:type="dxa"/>
            <w:tcBorders>
              <w:top w:val="single" w:sz="4" w:space="0" w:color="auto"/>
              <w:left w:val="single" w:sz="4" w:space="0" w:color="auto"/>
              <w:bottom w:val="single" w:sz="4" w:space="0" w:color="auto"/>
              <w:right w:val="single" w:sz="4" w:space="0" w:color="auto"/>
            </w:tcBorders>
          </w:tcPr>
          <w:p w:rsidR="00EA396C" w:rsidRPr="00EA396C" w:rsidRDefault="00EA396C" w:rsidP="00EA396C">
            <w:pPr>
              <w:snapToGrid w:val="0"/>
              <w:jc w:val="both"/>
              <w:rPr>
                <w:rFonts w:ascii="Times New Roman" w:hAnsi="Times New Roman"/>
                <w:bCs/>
                <w:kern w:val="3"/>
                <w:sz w:val="18"/>
                <w:szCs w:val="18"/>
                <w:lang w:eastAsia="ja-JP" w:bidi="fa-IR"/>
              </w:rPr>
            </w:pPr>
            <w:r w:rsidRPr="00EA396C">
              <w:rPr>
                <w:rFonts w:ascii="Times New Roman" w:hAnsi="Times New Roman"/>
                <w:b/>
                <w:bCs/>
                <w:sz w:val="18"/>
                <w:szCs w:val="18"/>
              </w:rPr>
              <w:t>Протез бедра модульного типа</w:t>
            </w:r>
            <w:r w:rsidRPr="00EA396C">
              <w:rPr>
                <w:rFonts w:ascii="Times New Roman" w:hAnsi="Times New Roman"/>
                <w:bCs/>
                <w:sz w:val="18"/>
                <w:szCs w:val="18"/>
              </w:rPr>
              <w:t xml:space="preserve"> </w:t>
            </w:r>
            <w:r w:rsidRPr="00EA396C">
              <w:rPr>
                <w:rFonts w:ascii="Times New Roman" w:hAnsi="Times New Roman"/>
                <w:b/>
                <w:bCs/>
                <w:sz w:val="18"/>
                <w:szCs w:val="18"/>
              </w:rPr>
              <w:t>(8-07-10).</w:t>
            </w:r>
          </w:p>
          <w:p w:rsidR="00EA396C" w:rsidRPr="00EA396C" w:rsidRDefault="00EA396C" w:rsidP="00EA396C">
            <w:pPr>
              <w:snapToGrid w:val="0"/>
              <w:jc w:val="both"/>
              <w:rPr>
                <w:rFonts w:ascii="Times New Roman" w:eastAsia="Arial" w:hAnsi="Times New Roman"/>
                <w:color w:val="000000"/>
                <w:sz w:val="18"/>
                <w:szCs w:val="18"/>
              </w:rPr>
            </w:pPr>
          </w:p>
        </w:tc>
        <w:tc>
          <w:tcPr>
            <w:tcW w:w="7086" w:type="dxa"/>
            <w:tcBorders>
              <w:top w:val="single" w:sz="4" w:space="0" w:color="auto"/>
              <w:left w:val="single" w:sz="4" w:space="0" w:color="auto"/>
              <w:bottom w:val="single" w:sz="4" w:space="0" w:color="auto"/>
              <w:right w:val="single" w:sz="4" w:space="0" w:color="auto"/>
            </w:tcBorders>
          </w:tcPr>
          <w:p w:rsidR="00EA396C" w:rsidRPr="00EA396C" w:rsidRDefault="00EA396C" w:rsidP="00EA396C">
            <w:pPr>
              <w:snapToGrid w:val="0"/>
              <w:spacing w:after="0"/>
              <w:jc w:val="both"/>
              <w:rPr>
                <w:rFonts w:ascii="Times New Roman" w:hAnsi="Times New Roman"/>
                <w:bCs/>
                <w:kern w:val="3"/>
                <w:sz w:val="18"/>
                <w:szCs w:val="18"/>
                <w:lang w:eastAsia="ja-JP" w:bidi="fa-IR"/>
              </w:rPr>
            </w:pPr>
            <w:r w:rsidRPr="00EA396C">
              <w:rPr>
                <w:rFonts w:ascii="Times New Roman" w:hAnsi="Times New Roman"/>
                <w:b/>
                <w:bCs/>
                <w:sz w:val="18"/>
                <w:szCs w:val="18"/>
              </w:rPr>
              <w:t>Протез бедра модульного типа</w:t>
            </w:r>
            <w:r w:rsidRPr="00EA396C">
              <w:rPr>
                <w:rFonts w:ascii="Times New Roman" w:hAnsi="Times New Roman"/>
                <w:bCs/>
                <w:sz w:val="18"/>
                <w:szCs w:val="18"/>
              </w:rPr>
              <w:t xml:space="preserve"> </w:t>
            </w:r>
            <w:r w:rsidRPr="00EA396C">
              <w:rPr>
                <w:rFonts w:ascii="Times New Roman" w:hAnsi="Times New Roman"/>
                <w:b/>
                <w:bCs/>
                <w:sz w:val="18"/>
                <w:szCs w:val="18"/>
              </w:rPr>
              <w:t>(8-07-10).</w:t>
            </w:r>
          </w:p>
          <w:p w:rsidR="00EA396C" w:rsidRPr="00EA396C" w:rsidRDefault="00EA396C" w:rsidP="00EA396C">
            <w:pPr>
              <w:widowControl w:val="0"/>
              <w:suppressAutoHyphens/>
              <w:autoSpaceDN w:val="0"/>
              <w:snapToGrid w:val="0"/>
              <w:spacing w:after="0"/>
              <w:rPr>
                <w:rFonts w:ascii="Times New Roman" w:eastAsia="Arial" w:hAnsi="Times New Roman"/>
                <w:color w:val="000000"/>
                <w:kern w:val="3"/>
                <w:sz w:val="18"/>
                <w:szCs w:val="18"/>
                <w:lang w:eastAsia="ja-JP" w:bidi="fa-IR"/>
              </w:rPr>
            </w:pPr>
            <w:r w:rsidRPr="00EA396C">
              <w:rPr>
                <w:rFonts w:ascii="Times New Roman" w:hAnsi="Times New Roman"/>
                <w:bCs/>
                <w:sz w:val="18"/>
                <w:szCs w:val="18"/>
              </w:rPr>
              <w:t xml:space="preserve">Протез бедра модульный. Формообразующая часть косметической облицовки должна быть модульная мягкая полиуретановая. Косметическое покрытие облицовки – чулки ортопедические перлоновые. Приемная гильза должна быть индивидуальная карбоновая (одна пробная гильза) с использованием системы </w:t>
            </w:r>
            <w:proofErr w:type="spellStart"/>
            <w:r w:rsidRPr="00EA396C">
              <w:rPr>
                <w:rFonts w:ascii="Times New Roman" w:hAnsi="Times New Roman"/>
                <w:bCs/>
                <w:sz w:val="18"/>
                <w:szCs w:val="18"/>
                <w:lang w:val="en-US"/>
              </w:rPr>
              <w:t>RevoFit</w:t>
            </w:r>
            <w:proofErr w:type="spellEnd"/>
            <w:r w:rsidRPr="00EA396C">
              <w:rPr>
                <w:rFonts w:ascii="Times New Roman" w:hAnsi="Times New Roman"/>
                <w:bCs/>
                <w:sz w:val="18"/>
                <w:szCs w:val="18"/>
              </w:rPr>
              <w:t xml:space="preserve">  для изменения объемов культи. Материал унифицированной постоянной гильзы должен быть: слоистый пластик на основе акриловых смол. В качестве вкладного элемента должны применяться чехлы полимерные гелевые, крепление с использованием вакуумной мембраны. Регулировочно-соединительные устройства должны соответствовать весу пострадавшего. Стопа должна быть со </w:t>
            </w:r>
            <w:proofErr w:type="gramStart"/>
            <w:r w:rsidRPr="00EA396C">
              <w:rPr>
                <w:rFonts w:ascii="Times New Roman" w:hAnsi="Times New Roman"/>
                <w:bCs/>
                <w:sz w:val="18"/>
                <w:szCs w:val="18"/>
              </w:rPr>
              <w:t>среднем</w:t>
            </w:r>
            <w:proofErr w:type="gramEnd"/>
            <w:r w:rsidRPr="00EA396C">
              <w:rPr>
                <w:rFonts w:ascii="Times New Roman" w:hAnsi="Times New Roman"/>
                <w:bCs/>
                <w:sz w:val="18"/>
                <w:szCs w:val="18"/>
              </w:rPr>
              <w:t xml:space="preserve"> уровнем энергосбережения или эквивалент. Коленный модуль должен быть четырехосный пневматический, силиконовый чехол, модуль несущий, адаптер втулка хомут, замковое устройство, облицовка протеза. Узлы и РСУ должны быть на нагрузку не менее 100 кг. Тип протеза: любой, по назначению. Комплектация: протез, чехол силиконовый – 1 штука. </w:t>
            </w:r>
            <w:r w:rsidRPr="00EA396C">
              <w:rPr>
                <w:rFonts w:ascii="Times New Roman" w:hAnsi="Times New Roman"/>
                <w:sz w:val="18"/>
                <w:szCs w:val="18"/>
              </w:rPr>
              <w:t>Протез бедра модульного типа КОД КТРУ 32.50.22.190-</w:t>
            </w:r>
            <w:r w:rsidRPr="00EA396C">
              <w:rPr>
                <w:rFonts w:ascii="Times New Roman" w:hAnsi="Times New Roman"/>
                <w:sz w:val="18"/>
                <w:szCs w:val="18"/>
              </w:rPr>
              <w:lastRenderedPageBreak/>
              <w:t>00005044</w:t>
            </w:r>
          </w:p>
        </w:tc>
        <w:tc>
          <w:tcPr>
            <w:tcW w:w="710" w:type="dxa"/>
            <w:tcBorders>
              <w:top w:val="single" w:sz="4" w:space="0" w:color="auto"/>
              <w:left w:val="single" w:sz="4" w:space="0" w:color="auto"/>
              <w:bottom w:val="single" w:sz="4" w:space="0" w:color="auto"/>
              <w:right w:val="single" w:sz="4" w:space="0" w:color="auto"/>
            </w:tcBorders>
          </w:tcPr>
          <w:p w:rsidR="00EA396C" w:rsidRPr="00EA396C" w:rsidRDefault="00EA396C" w:rsidP="006D0AE8">
            <w:pPr>
              <w:snapToGrid w:val="0"/>
              <w:spacing w:after="0" w:line="240" w:lineRule="auto"/>
              <w:jc w:val="center"/>
              <w:rPr>
                <w:rFonts w:ascii="Times New Roman" w:eastAsia="Arial" w:hAnsi="Times New Roman"/>
                <w:color w:val="000000"/>
                <w:sz w:val="18"/>
                <w:szCs w:val="18"/>
              </w:rPr>
            </w:pPr>
            <w:r w:rsidRPr="00EA396C">
              <w:rPr>
                <w:rFonts w:ascii="Times New Roman" w:eastAsia="Arial" w:hAnsi="Times New Roman"/>
                <w:color w:val="000000"/>
                <w:sz w:val="18"/>
                <w:szCs w:val="18"/>
              </w:rPr>
              <w:lastRenderedPageBreak/>
              <w:t>1</w:t>
            </w:r>
          </w:p>
        </w:tc>
      </w:tr>
      <w:tr w:rsidR="00EA396C" w:rsidRPr="00EA396C" w:rsidTr="00AE2AA3">
        <w:trPr>
          <w:trHeight w:val="316"/>
        </w:trPr>
        <w:tc>
          <w:tcPr>
            <w:tcW w:w="1985" w:type="dxa"/>
            <w:tcBorders>
              <w:top w:val="single" w:sz="4" w:space="0" w:color="auto"/>
              <w:left w:val="single" w:sz="4" w:space="0" w:color="auto"/>
              <w:bottom w:val="single" w:sz="4" w:space="0" w:color="auto"/>
              <w:right w:val="single" w:sz="4" w:space="0" w:color="auto"/>
            </w:tcBorders>
          </w:tcPr>
          <w:p w:rsidR="00EA396C" w:rsidRPr="00EA396C" w:rsidRDefault="00EA396C" w:rsidP="00EA396C">
            <w:pPr>
              <w:snapToGrid w:val="0"/>
              <w:jc w:val="both"/>
              <w:rPr>
                <w:rFonts w:ascii="Times New Roman" w:hAnsi="Times New Roman"/>
                <w:b/>
                <w:bCs/>
                <w:kern w:val="3"/>
                <w:sz w:val="18"/>
                <w:szCs w:val="18"/>
                <w:lang w:eastAsia="ja-JP" w:bidi="fa-IR"/>
              </w:rPr>
            </w:pPr>
            <w:r w:rsidRPr="00EA396C">
              <w:rPr>
                <w:rFonts w:ascii="Times New Roman" w:hAnsi="Times New Roman"/>
                <w:b/>
                <w:bCs/>
                <w:sz w:val="18"/>
                <w:szCs w:val="18"/>
              </w:rPr>
              <w:lastRenderedPageBreak/>
              <w:t>Протез бедра  модульного типа (8-07-10).</w:t>
            </w:r>
          </w:p>
          <w:p w:rsidR="00EA396C" w:rsidRPr="00EA396C" w:rsidRDefault="00EA396C" w:rsidP="00EA396C">
            <w:pPr>
              <w:snapToGrid w:val="0"/>
              <w:jc w:val="both"/>
              <w:rPr>
                <w:rFonts w:ascii="Times New Roman" w:eastAsia="Arial" w:hAnsi="Times New Roman"/>
                <w:color w:val="000000"/>
                <w:sz w:val="18"/>
                <w:szCs w:val="18"/>
              </w:rPr>
            </w:pPr>
          </w:p>
        </w:tc>
        <w:tc>
          <w:tcPr>
            <w:tcW w:w="7086" w:type="dxa"/>
            <w:tcBorders>
              <w:top w:val="single" w:sz="4" w:space="0" w:color="auto"/>
              <w:left w:val="single" w:sz="4" w:space="0" w:color="auto"/>
              <w:bottom w:val="single" w:sz="4" w:space="0" w:color="auto"/>
              <w:right w:val="single" w:sz="4" w:space="0" w:color="auto"/>
            </w:tcBorders>
          </w:tcPr>
          <w:p w:rsidR="00EA396C" w:rsidRPr="00EA396C" w:rsidRDefault="00EA396C">
            <w:pPr>
              <w:snapToGrid w:val="0"/>
              <w:jc w:val="both"/>
              <w:rPr>
                <w:rFonts w:ascii="Times New Roman" w:hAnsi="Times New Roman"/>
                <w:b/>
                <w:bCs/>
                <w:kern w:val="3"/>
                <w:sz w:val="18"/>
                <w:szCs w:val="18"/>
                <w:lang w:eastAsia="ja-JP" w:bidi="fa-IR"/>
              </w:rPr>
            </w:pPr>
            <w:r w:rsidRPr="00EA396C">
              <w:rPr>
                <w:rFonts w:ascii="Times New Roman" w:hAnsi="Times New Roman"/>
                <w:b/>
                <w:bCs/>
                <w:sz w:val="18"/>
                <w:szCs w:val="18"/>
              </w:rPr>
              <w:t>Протез бедра  модульного типа (8-07-10).</w:t>
            </w:r>
          </w:p>
          <w:p w:rsidR="00EA396C" w:rsidRPr="00EA396C" w:rsidRDefault="00EA396C">
            <w:pPr>
              <w:widowControl w:val="0"/>
              <w:suppressAutoHyphens/>
              <w:autoSpaceDN w:val="0"/>
              <w:snapToGrid w:val="0"/>
              <w:jc w:val="both"/>
              <w:rPr>
                <w:rFonts w:ascii="Times New Roman" w:eastAsia="Arial" w:hAnsi="Times New Roman"/>
                <w:color w:val="000000"/>
                <w:kern w:val="3"/>
                <w:sz w:val="18"/>
                <w:szCs w:val="18"/>
                <w:lang w:eastAsia="ja-JP" w:bidi="fa-IR"/>
              </w:rPr>
            </w:pPr>
            <w:r w:rsidRPr="00EA396C">
              <w:rPr>
                <w:rFonts w:ascii="Times New Roman" w:hAnsi="Times New Roman"/>
                <w:b/>
                <w:bCs/>
                <w:sz w:val="18"/>
                <w:szCs w:val="18"/>
              </w:rPr>
              <w:t xml:space="preserve"> </w:t>
            </w:r>
            <w:r w:rsidRPr="00EA396C">
              <w:rPr>
                <w:rFonts w:ascii="Times New Roman" w:hAnsi="Times New Roman"/>
                <w:bCs/>
                <w:sz w:val="18"/>
                <w:szCs w:val="18"/>
              </w:rPr>
              <w:t xml:space="preserve">Протез бедра модульный. Формообразующая часть косметической облицовки должна быть модульная мягкая полиуретановая. Косметическое покрытие облицовки должны быть чулки ортопедические перлоновые. Приемная гильза должна быть индивидуальная карбоновая (одна пробная гильза) с использованием системы </w:t>
            </w:r>
            <w:proofErr w:type="spellStart"/>
            <w:r w:rsidRPr="00EA396C">
              <w:rPr>
                <w:rFonts w:ascii="Times New Roman" w:hAnsi="Times New Roman"/>
                <w:bCs/>
                <w:sz w:val="18"/>
                <w:szCs w:val="18"/>
                <w:lang w:val="en-US"/>
              </w:rPr>
              <w:t>RevoFit</w:t>
            </w:r>
            <w:proofErr w:type="spellEnd"/>
            <w:r w:rsidRPr="00EA396C">
              <w:rPr>
                <w:rFonts w:ascii="Times New Roman" w:hAnsi="Times New Roman"/>
                <w:bCs/>
                <w:sz w:val="18"/>
                <w:szCs w:val="18"/>
              </w:rPr>
              <w:t xml:space="preserve">  для изменения объемов культи. Материал унифицированной постоянной гильзы должен быть: слоистый пластик на основе акриловых смол. В качестве вкладного элемента должны применяться чехлы полимерные гелевые, крепление должно быть с использованием вакуумной мембраны. Регулировочно-соединительные устройства должны соответствовать весу пострадавшего. Стопа должна быть со </w:t>
            </w:r>
            <w:proofErr w:type="gramStart"/>
            <w:r w:rsidRPr="00EA396C">
              <w:rPr>
                <w:rFonts w:ascii="Times New Roman" w:hAnsi="Times New Roman"/>
                <w:bCs/>
                <w:sz w:val="18"/>
                <w:szCs w:val="18"/>
              </w:rPr>
              <w:t>среднем</w:t>
            </w:r>
            <w:proofErr w:type="gramEnd"/>
            <w:r w:rsidRPr="00EA396C">
              <w:rPr>
                <w:rFonts w:ascii="Times New Roman" w:hAnsi="Times New Roman"/>
                <w:bCs/>
                <w:sz w:val="18"/>
                <w:szCs w:val="18"/>
              </w:rPr>
              <w:t xml:space="preserve"> уровнем энергосбережения или эквивалент. Коленный модуль должен быть четырехосный пневматический, силиконовый чехол, модуль несущий, адаптер втулка хомут, замковое устройство, облицовка протеза. Узлы и РСУ на нагрузку должны быть  не менее 150 кг. Тип протеза: любой, по назначению. Комплектация: протез, чехол силиконовый – 1 штука. </w:t>
            </w:r>
            <w:r w:rsidRPr="00EA396C">
              <w:rPr>
                <w:rFonts w:ascii="Times New Roman" w:hAnsi="Times New Roman"/>
                <w:sz w:val="18"/>
                <w:szCs w:val="18"/>
              </w:rPr>
              <w:t>Протез бедра модульного типа КОД КТРУ 32.50.22.190-00005044</w:t>
            </w:r>
          </w:p>
        </w:tc>
        <w:tc>
          <w:tcPr>
            <w:tcW w:w="710" w:type="dxa"/>
            <w:tcBorders>
              <w:top w:val="single" w:sz="4" w:space="0" w:color="auto"/>
              <w:left w:val="single" w:sz="4" w:space="0" w:color="auto"/>
              <w:bottom w:val="single" w:sz="4" w:space="0" w:color="auto"/>
              <w:right w:val="single" w:sz="4" w:space="0" w:color="auto"/>
            </w:tcBorders>
          </w:tcPr>
          <w:p w:rsidR="00EA396C" w:rsidRPr="00EA396C" w:rsidRDefault="00EA396C" w:rsidP="006D0AE8">
            <w:pPr>
              <w:snapToGrid w:val="0"/>
              <w:spacing w:after="0" w:line="240" w:lineRule="auto"/>
              <w:jc w:val="center"/>
              <w:rPr>
                <w:rFonts w:ascii="Times New Roman" w:eastAsia="Arial" w:hAnsi="Times New Roman"/>
                <w:color w:val="000000"/>
                <w:sz w:val="18"/>
                <w:szCs w:val="18"/>
              </w:rPr>
            </w:pPr>
            <w:r w:rsidRPr="00EA396C">
              <w:rPr>
                <w:rFonts w:ascii="Times New Roman" w:eastAsia="Arial" w:hAnsi="Times New Roman"/>
                <w:color w:val="000000"/>
                <w:sz w:val="18"/>
                <w:szCs w:val="18"/>
              </w:rPr>
              <w:t>1</w:t>
            </w:r>
          </w:p>
        </w:tc>
      </w:tr>
      <w:tr w:rsidR="00EA396C" w:rsidRPr="00EA396C" w:rsidTr="00AE2AA3">
        <w:trPr>
          <w:trHeight w:val="316"/>
        </w:trPr>
        <w:tc>
          <w:tcPr>
            <w:tcW w:w="1985" w:type="dxa"/>
            <w:tcBorders>
              <w:top w:val="single" w:sz="4" w:space="0" w:color="auto"/>
              <w:left w:val="single" w:sz="4" w:space="0" w:color="auto"/>
              <w:bottom w:val="single" w:sz="4" w:space="0" w:color="auto"/>
              <w:right w:val="single" w:sz="4" w:space="0" w:color="auto"/>
            </w:tcBorders>
          </w:tcPr>
          <w:p w:rsidR="00EA396C" w:rsidRPr="00EA396C" w:rsidRDefault="00EA396C" w:rsidP="00EA396C">
            <w:pPr>
              <w:snapToGrid w:val="0"/>
              <w:jc w:val="both"/>
              <w:rPr>
                <w:rFonts w:ascii="Times New Roman" w:eastAsia="Arial" w:hAnsi="Times New Roman"/>
                <w:b/>
                <w:color w:val="000000"/>
                <w:kern w:val="2"/>
                <w:sz w:val="18"/>
                <w:szCs w:val="18"/>
                <w:lang w:eastAsia="hi-IN" w:bidi="hi-IN"/>
              </w:rPr>
            </w:pPr>
            <w:r w:rsidRPr="00EA396C">
              <w:rPr>
                <w:rFonts w:ascii="Times New Roman" w:eastAsia="Arial" w:hAnsi="Times New Roman"/>
                <w:b/>
                <w:color w:val="000000"/>
                <w:kern w:val="2"/>
                <w:sz w:val="18"/>
                <w:szCs w:val="18"/>
                <w:lang w:eastAsia="hi-IN" w:bidi="hi-IN"/>
              </w:rPr>
              <w:t>Протез голени модульного типа. (8-07-09)</w:t>
            </w:r>
          </w:p>
          <w:p w:rsidR="00EA396C" w:rsidRPr="00EA396C" w:rsidRDefault="00EA396C" w:rsidP="00EA396C">
            <w:pPr>
              <w:snapToGrid w:val="0"/>
              <w:rPr>
                <w:rFonts w:ascii="Times New Roman" w:eastAsia="Arial" w:hAnsi="Times New Roman"/>
                <w:color w:val="000000"/>
                <w:sz w:val="18"/>
                <w:szCs w:val="18"/>
              </w:rPr>
            </w:pPr>
          </w:p>
        </w:tc>
        <w:tc>
          <w:tcPr>
            <w:tcW w:w="7086" w:type="dxa"/>
            <w:tcBorders>
              <w:top w:val="single" w:sz="4" w:space="0" w:color="auto"/>
              <w:left w:val="single" w:sz="4" w:space="0" w:color="auto"/>
              <w:bottom w:val="single" w:sz="4" w:space="0" w:color="auto"/>
              <w:right w:val="single" w:sz="4" w:space="0" w:color="auto"/>
            </w:tcBorders>
          </w:tcPr>
          <w:p w:rsidR="00EA396C" w:rsidRPr="00EA396C" w:rsidRDefault="00EA396C">
            <w:pPr>
              <w:snapToGrid w:val="0"/>
              <w:jc w:val="both"/>
              <w:rPr>
                <w:rFonts w:ascii="Times New Roman" w:eastAsia="Arial" w:hAnsi="Times New Roman"/>
                <w:b/>
                <w:color w:val="000000"/>
                <w:kern w:val="2"/>
                <w:sz w:val="18"/>
                <w:szCs w:val="18"/>
                <w:lang w:eastAsia="hi-IN" w:bidi="hi-IN"/>
              </w:rPr>
            </w:pPr>
            <w:r w:rsidRPr="00EA396C">
              <w:rPr>
                <w:rFonts w:ascii="Times New Roman" w:eastAsia="Arial" w:hAnsi="Times New Roman"/>
                <w:b/>
                <w:color w:val="000000"/>
                <w:kern w:val="2"/>
                <w:sz w:val="18"/>
                <w:szCs w:val="18"/>
                <w:lang w:eastAsia="hi-IN" w:bidi="hi-IN"/>
              </w:rPr>
              <w:t>Протез голени модульного типа. (8-07-09)</w:t>
            </w:r>
          </w:p>
          <w:p w:rsidR="00EA396C" w:rsidRPr="00EA396C" w:rsidRDefault="00EA396C">
            <w:pPr>
              <w:pStyle w:val="Textbody"/>
              <w:jc w:val="both"/>
              <w:rPr>
                <w:rFonts w:cs="Times New Roman"/>
                <w:b/>
                <w:sz w:val="18"/>
                <w:szCs w:val="18"/>
                <w:lang w:val="ru-RU"/>
              </w:rPr>
            </w:pPr>
            <w:r w:rsidRPr="00DB7648">
              <w:rPr>
                <w:rFonts w:eastAsia="Arial" w:cs="Times New Roman"/>
                <w:color w:val="000000"/>
                <w:sz w:val="18"/>
                <w:szCs w:val="18"/>
                <w:lang w:val="ru-RU"/>
              </w:rPr>
              <w:t xml:space="preserve">Протез голени </w:t>
            </w:r>
            <w:r w:rsidRPr="00EA396C">
              <w:rPr>
                <w:rFonts w:eastAsia="Arial" w:cs="Times New Roman"/>
                <w:color w:val="000000"/>
                <w:sz w:val="18"/>
                <w:szCs w:val="18"/>
                <w:lang w:val="ru-RU"/>
              </w:rPr>
              <w:t xml:space="preserve">должен быть </w:t>
            </w:r>
            <w:r w:rsidRPr="00DB7648">
              <w:rPr>
                <w:rFonts w:eastAsia="Arial" w:cs="Times New Roman"/>
                <w:color w:val="000000"/>
                <w:sz w:val="18"/>
                <w:szCs w:val="18"/>
                <w:lang w:val="ru-RU"/>
              </w:rPr>
              <w:t xml:space="preserve">с силиконовым чехлом на короткую и среднюю культю, </w:t>
            </w:r>
            <w:r w:rsidRPr="00EA396C">
              <w:rPr>
                <w:rFonts w:eastAsia="Arial" w:cs="Times New Roman"/>
                <w:color w:val="000000"/>
                <w:sz w:val="18"/>
                <w:szCs w:val="18"/>
                <w:lang w:val="ru-RU"/>
              </w:rPr>
              <w:t xml:space="preserve">должен быть </w:t>
            </w:r>
            <w:r w:rsidRPr="00DB7648">
              <w:rPr>
                <w:rFonts w:eastAsia="Arial" w:cs="Times New Roman"/>
                <w:color w:val="000000"/>
                <w:sz w:val="18"/>
                <w:szCs w:val="18"/>
                <w:lang w:val="ru-RU"/>
              </w:rPr>
              <w:t xml:space="preserve">модульный. Формообразующая часть косметической облицовки </w:t>
            </w:r>
            <w:r w:rsidRPr="00EA396C">
              <w:rPr>
                <w:rFonts w:eastAsia="Arial" w:cs="Times New Roman"/>
                <w:color w:val="000000"/>
                <w:sz w:val="18"/>
                <w:szCs w:val="18"/>
                <w:lang w:val="ru-RU"/>
              </w:rPr>
              <w:t>должна быт</w:t>
            </w:r>
            <w:proofErr w:type="gramStart"/>
            <w:r w:rsidRPr="00EA396C">
              <w:rPr>
                <w:rFonts w:eastAsia="Arial" w:cs="Times New Roman"/>
                <w:color w:val="000000"/>
                <w:sz w:val="18"/>
                <w:szCs w:val="18"/>
                <w:lang w:val="ru-RU"/>
              </w:rPr>
              <w:t>ь</w:t>
            </w:r>
            <w:r w:rsidRPr="00DB7648">
              <w:rPr>
                <w:rFonts w:eastAsia="Arial" w:cs="Times New Roman"/>
                <w:color w:val="000000"/>
                <w:sz w:val="18"/>
                <w:szCs w:val="18"/>
                <w:lang w:val="ru-RU"/>
              </w:rPr>
              <w:t>-</w:t>
            </w:r>
            <w:proofErr w:type="gramEnd"/>
            <w:r w:rsidRPr="00DB7648">
              <w:rPr>
                <w:rFonts w:eastAsia="Arial" w:cs="Times New Roman"/>
                <w:color w:val="000000"/>
                <w:sz w:val="18"/>
                <w:szCs w:val="18"/>
                <w:lang w:val="ru-RU"/>
              </w:rPr>
              <w:t xml:space="preserve"> модульная мягкая полиуретановая, листовой поролон или полужёсткая эластичная. Косметическое покрытие облицовки </w:t>
            </w:r>
            <w:r w:rsidRPr="00EA396C">
              <w:rPr>
                <w:rFonts w:eastAsia="Arial" w:cs="Times New Roman"/>
                <w:color w:val="000000"/>
                <w:sz w:val="18"/>
                <w:szCs w:val="18"/>
                <w:lang w:val="ru-RU"/>
              </w:rPr>
              <w:t xml:space="preserve">должно </w:t>
            </w:r>
            <w:proofErr w:type="spellStart"/>
            <w:r w:rsidRPr="00EA396C">
              <w:rPr>
                <w:rFonts w:eastAsia="Arial" w:cs="Times New Roman"/>
                <w:color w:val="000000"/>
                <w:sz w:val="18"/>
                <w:szCs w:val="18"/>
                <w:lang w:val="ru-RU"/>
              </w:rPr>
              <w:t>бьт</w:t>
            </w:r>
            <w:proofErr w:type="gramStart"/>
            <w:r w:rsidRPr="00EA396C">
              <w:rPr>
                <w:rFonts w:eastAsia="Arial" w:cs="Times New Roman"/>
                <w:color w:val="000000"/>
                <w:sz w:val="18"/>
                <w:szCs w:val="18"/>
                <w:lang w:val="ru-RU"/>
              </w:rPr>
              <w:t>ь</w:t>
            </w:r>
            <w:proofErr w:type="spellEnd"/>
            <w:r w:rsidRPr="00DB7648">
              <w:rPr>
                <w:rFonts w:eastAsia="Arial" w:cs="Times New Roman"/>
                <w:color w:val="000000"/>
                <w:sz w:val="18"/>
                <w:szCs w:val="18"/>
                <w:lang w:val="ru-RU"/>
              </w:rPr>
              <w:t>-</w:t>
            </w:r>
            <w:proofErr w:type="gramEnd"/>
            <w:r w:rsidRPr="00DB7648">
              <w:rPr>
                <w:rFonts w:eastAsia="Arial" w:cs="Times New Roman"/>
                <w:color w:val="000000"/>
                <w:sz w:val="18"/>
                <w:szCs w:val="18"/>
                <w:lang w:val="ru-RU"/>
              </w:rPr>
              <w:t xml:space="preserve"> чулки ортопедические перлоновые или силоновые, </w:t>
            </w:r>
            <w:r w:rsidRPr="00EA396C">
              <w:rPr>
                <w:rFonts w:eastAsia="Arial" w:cs="Times New Roman"/>
                <w:color w:val="000000"/>
                <w:sz w:val="18"/>
                <w:szCs w:val="18"/>
                <w:lang w:val="ru-RU"/>
              </w:rPr>
              <w:t xml:space="preserve">может </w:t>
            </w:r>
            <w:r w:rsidRPr="00DB7648">
              <w:rPr>
                <w:rFonts w:eastAsia="Arial" w:cs="Times New Roman"/>
                <w:color w:val="000000"/>
                <w:sz w:val="18"/>
                <w:szCs w:val="18"/>
                <w:lang w:val="ru-RU"/>
              </w:rPr>
              <w:t>допускат</w:t>
            </w:r>
            <w:r w:rsidRPr="00EA396C">
              <w:rPr>
                <w:rFonts w:eastAsia="Arial" w:cs="Times New Roman"/>
                <w:color w:val="000000"/>
                <w:sz w:val="18"/>
                <w:szCs w:val="18"/>
                <w:lang w:val="ru-RU"/>
              </w:rPr>
              <w:t>ься</w:t>
            </w:r>
            <w:r w:rsidRPr="00DB7648">
              <w:rPr>
                <w:rFonts w:eastAsia="Arial" w:cs="Times New Roman"/>
                <w:color w:val="000000"/>
                <w:sz w:val="18"/>
                <w:szCs w:val="18"/>
                <w:lang w:val="ru-RU"/>
              </w:rPr>
              <w:t xml:space="preserve"> покрытие защитное плёночное.  Приёмная </w:t>
            </w:r>
            <w:proofErr w:type="spellStart"/>
            <w:r w:rsidRPr="00DB7648">
              <w:rPr>
                <w:rFonts w:eastAsia="Arial" w:cs="Times New Roman"/>
                <w:color w:val="000000"/>
                <w:sz w:val="18"/>
                <w:szCs w:val="18"/>
                <w:lang w:val="ru-RU"/>
              </w:rPr>
              <w:t>гильза</w:t>
            </w:r>
            <w:r w:rsidRPr="00EA396C">
              <w:rPr>
                <w:rFonts w:eastAsia="Arial" w:cs="Times New Roman"/>
                <w:color w:val="000000"/>
                <w:sz w:val="18"/>
                <w:szCs w:val="18"/>
                <w:lang w:val="ru-RU"/>
              </w:rPr>
              <w:t>должна</w:t>
            </w:r>
            <w:proofErr w:type="spellEnd"/>
            <w:r w:rsidRPr="00EA396C">
              <w:rPr>
                <w:rFonts w:eastAsia="Arial" w:cs="Times New Roman"/>
                <w:color w:val="000000"/>
                <w:sz w:val="18"/>
                <w:szCs w:val="18"/>
                <w:lang w:val="ru-RU"/>
              </w:rPr>
              <w:t xml:space="preserve"> быть </w:t>
            </w:r>
            <w:r w:rsidRPr="00DB7648">
              <w:rPr>
                <w:rFonts w:eastAsia="Arial" w:cs="Times New Roman"/>
                <w:color w:val="000000"/>
                <w:sz w:val="18"/>
                <w:szCs w:val="18"/>
                <w:lang w:val="ru-RU"/>
              </w:rPr>
              <w:t>индивидуальная (одна пробная гильза).  Материал индивидуальной постоянной гильзы</w:t>
            </w:r>
            <w:r w:rsidRPr="00EA396C">
              <w:rPr>
                <w:rFonts w:eastAsia="Arial" w:cs="Times New Roman"/>
                <w:color w:val="000000"/>
                <w:sz w:val="18"/>
                <w:szCs w:val="18"/>
                <w:lang w:val="ru-RU"/>
              </w:rPr>
              <w:t xml:space="preserve"> должен быть</w:t>
            </w:r>
            <w:r w:rsidRPr="00DB7648">
              <w:rPr>
                <w:rFonts w:eastAsia="Arial" w:cs="Times New Roman"/>
                <w:color w:val="000000"/>
                <w:sz w:val="18"/>
                <w:szCs w:val="18"/>
                <w:lang w:val="ru-RU"/>
              </w:rPr>
              <w:t>:  литьевой слоистый пластик на основе акриловых смол, листовой термопластичный пластик.  В качестве вкладного элемента</w:t>
            </w:r>
            <w:r w:rsidRPr="00EA396C">
              <w:rPr>
                <w:rFonts w:eastAsia="Arial" w:cs="Times New Roman"/>
                <w:color w:val="000000"/>
                <w:sz w:val="18"/>
                <w:szCs w:val="18"/>
                <w:lang w:val="ru-RU"/>
              </w:rPr>
              <w:t xml:space="preserve"> должны</w:t>
            </w:r>
            <w:r w:rsidRPr="00DB7648">
              <w:rPr>
                <w:rFonts w:eastAsia="Arial" w:cs="Times New Roman"/>
                <w:color w:val="000000"/>
                <w:sz w:val="18"/>
                <w:szCs w:val="18"/>
                <w:lang w:val="ru-RU"/>
              </w:rPr>
              <w:t xml:space="preserve"> применя</w:t>
            </w:r>
            <w:r w:rsidRPr="00EA396C">
              <w:rPr>
                <w:rFonts w:eastAsia="Arial" w:cs="Times New Roman"/>
                <w:color w:val="000000"/>
                <w:sz w:val="18"/>
                <w:szCs w:val="18"/>
                <w:lang w:val="ru-RU"/>
              </w:rPr>
              <w:t>ться</w:t>
            </w:r>
            <w:r w:rsidRPr="00DB7648">
              <w:rPr>
                <w:rFonts w:eastAsia="Arial" w:cs="Times New Roman"/>
                <w:color w:val="000000"/>
                <w:sz w:val="18"/>
                <w:szCs w:val="18"/>
                <w:lang w:val="ru-RU"/>
              </w:rPr>
              <w:t xml:space="preserve"> чехлы полимерные гелевые, крепление</w:t>
            </w:r>
            <w:r w:rsidRPr="00EA396C">
              <w:rPr>
                <w:rFonts w:eastAsia="Arial" w:cs="Times New Roman"/>
                <w:color w:val="000000"/>
                <w:sz w:val="18"/>
                <w:szCs w:val="18"/>
                <w:lang w:val="ru-RU"/>
              </w:rPr>
              <w:t xml:space="preserve"> должно быть</w:t>
            </w:r>
            <w:r w:rsidRPr="00DB7648">
              <w:rPr>
                <w:rFonts w:eastAsia="Arial" w:cs="Times New Roman"/>
                <w:color w:val="000000"/>
                <w:sz w:val="18"/>
                <w:szCs w:val="18"/>
                <w:lang w:val="ru-RU"/>
              </w:rPr>
              <w:t xml:space="preserve"> с использованием замка или вакуумной мембраны. Регулировочно-соединительные устройства должны соответствовать весу инвалида. Стопа</w:t>
            </w:r>
            <w:r w:rsidRPr="00EA396C">
              <w:rPr>
                <w:rFonts w:eastAsia="Arial" w:cs="Times New Roman"/>
                <w:color w:val="000000"/>
                <w:sz w:val="18"/>
                <w:szCs w:val="18"/>
                <w:lang w:val="ru-RU"/>
              </w:rPr>
              <w:t xml:space="preserve"> должна</w:t>
            </w:r>
            <w:r w:rsidRPr="00DB7648">
              <w:rPr>
                <w:rFonts w:eastAsia="Arial" w:cs="Times New Roman"/>
                <w:color w:val="000000"/>
                <w:sz w:val="18"/>
                <w:szCs w:val="18"/>
                <w:lang w:val="ru-RU"/>
              </w:rPr>
              <w:t xml:space="preserve"> </w:t>
            </w:r>
            <w:r w:rsidRPr="00EA396C">
              <w:rPr>
                <w:rFonts w:eastAsia="Arial" w:cs="Times New Roman"/>
                <w:color w:val="000000"/>
                <w:sz w:val="18"/>
                <w:szCs w:val="18"/>
                <w:lang w:val="ru-RU"/>
              </w:rPr>
              <w:t xml:space="preserve">быть </w:t>
            </w:r>
            <w:r w:rsidRPr="00DB7648">
              <w:rPr>
                <w:rFonts w:eastAsia="Arial" w:cs="Times New Roman"/>
                <w:color w:val="000000"/>
                <w:sz w:val="18"/>
                <w:szCs w:val="18"/>
                <w:lang w:val="ru-RU"/>
              </w:rPr>
              <w:t xml:space="preserve">подвижная во всех вертикальных плоскостях или </w:t>
            </w:r>
            <w:r w:rsidRPr="00EA396C">
              <w:rPr>
                <w:rFonts w:eastAsia="Arial" w:cs="Times New Roman"/>
                <w:color w:val="000000"/>
                <w:sz w:val="18"/>
                <w:szCs w:val="18"/>
                <w:lang w:val="ru-RU"/>
              </w:rPr>
              <w:t>с</w:t>
            </w:r>
            <w:r w:rsidRPr="00DB7648">
              <w:rPr>
                <w:rFonts w:eastAsia="Arial" w:cs="Times New Roman"/>
                <w:color w:val="000000"/>
                <w:sz w:val="18"/>
                <w:szCs w:val="18"/>
                <w:lang w:val="ru-RU"/>
              </w:rPr>
              <w:t xml:space="preserve">топа </w:t>
            </w:r>
            <w:r w:rsidRPr="00EA396C">
              <w:rPr>
                <w:rFonts w:eastAsia="Arial" w:cs="Times New Roman"/>
                <w:color w:val="000000"/>
                <w:sz w:val="18"/>
                <w:szCs w:val="18"/>
                <w:lang w:val="ru-RU"/>
              </w:rPr>
              <w:t xml:space="preserve">должна быть </w:t>
            </w:r>
            <w:r w:rsidRPr="00DB7648">
              <w:rPr>
                <w:rFonts w:eastAsia="Arial" w:cs="Times New Roman"/>
                <w:color w:val="000000"/>
                <w:sz w:val="18"/>
                <w:szCs w:val="18"/>
                <w:lang w:val="ru-RU"/>
              </w:rPr>
              <w:t>со средней степенью энергосбережения. Тип протеза: любой, по назначению.</w:t>
            </w:r>
            <w:r w:rsidRPr="00EA396C">
              <w:rPr>
                <w:rFonts w:eastAsia="Arial" w:cs="Times New Roman"/>
                <w:color w:val="000000"/>
                <w:sz w:val="18"/>
                <w:szCs w:val="18"/>
                <w:lang w:val="ru-RU"/>
              </w:rPr>
              <w:t xml:space="preserve"> </w:t>
            </w:r>
            <w:r w:rsidRPr="00EA396C">
              <w:rPr>
                <w:rFonts w:cs="Times New Roman"/>
                <w:bCs/>
                <w:sz w:val="18"/>
                <w:szCs w:val="18"/>
                <w:lang w:val="ru-RU"/>
              </w:rPr>
              <w:t xml:space="preserve">Комплектация: протез, чехол силиконовый – 1 штука. </w:t>
            </w:r>
            <w:r w:rsidRPr="00EA396C">
              <w:rPr>
                <w:rFonts w:cs="Times New Roman"/>
                <w:sz w:val="18"/>
                <w:szCs w:val="18"/>
                <w:lang w:val="ru-RU"/>
              </w:rPr>
              <w:t>КОД КТРУ 32.50.22.190-00005043</w:t>
            </w:r>
          </w:p>
        </w:tc>
        <w:tc>
          <w:tcPr>
            <w:tcW w:w="710" w:type="dxa"/>
            <w:tcBorders>
              <w:top w:val="single" w:sz="4" w:space="0" w:color="auto"/>
              <w:left w:val="single" w:sz="4" w:space="0" w:color="auto"/>
              <w:bottom w:val="single" w:sz="4" w:space="0" w:color="auto"/>
              <w:right w:val="single" w:sz="4" w:space="0" w:color="auto"/>
            </w:tcBorders>
          </w:tcPr>
          <w:p w:rsidR="00EA396C" w:rsidRPr="00EA396C" w:rsidRDefault="00EA396C" w:rsidP="006D0AE8">
            <w:pPr>
              <w:snapToGrid w:val="0"/>
              <w:spacing w:after="0" w:line="240" w:lineRule="auto"/>
              <w:jc w:val="center"/>
              <w:rPr>
                <w:rFonts w:ascii="Times New Roman" w:eastAsia="Arial" w:hAnsi="Times New Roman"/>
                <w:color w:val="000000"/>
                <w:sz w:val="18"/>
                <w:szCs w:val="18"/>
              </w:rPr>
            </w:pPr>
            <w:r w:rsidRPr="00EA396C">
              <w:rPr>
                <w:rFonts w:ascii="Times New Roman" w:eastAsia="Arial" w:hAnsi="Times New Roman"/>
                <w:color w:val="000000"/>
                <w:sz w:val="18"/>
                <w:szCs w:val="18"/>
              </w:rPr>
              <w:t>3</w:t>
            </w:r>
          </w:p>
        </w:tc>
      </w:tr>
    </w:tbl>
    <w:p w:rsidR="0007354B" w:rsidRDefault="0007354B" w:rsidP="0007354B">
      <w:pPr>
        <w:widowControl w:val="0"/>
        <w:suppressAutoHyphens/>
        <w:spacing w:after="0" w:line="240" w:lineRule="auto"/>
        <w:ind w:firstLine="720"/>
        <w:jc w:val="center"/>
        <w:rPr>
          <w:rFonts w:ascii="Times New Roman" w:eastAsia="Arial Unicode MS" w:hAnsi="Times New Roman"/>
          <w:b/>
          <w:sz w:val="24"/>
          <w:szCs w:val="24"/>
          <w:lang w:eastAsia="hi-IN" w:bidi="hi-IN"/>
        </w:rPr>
      </w:pPr>
    </w:p>
    <w:p w:rsidR="0007354B" w:rsidRDefault="0007354B" w:rsidP="0007354B">
      <w:pPr>
        <w:widowControl w:val="0"/>
        <w:suppressAutoHyphens/>
        <w:spacing w:after="0" w:line="240" w:lineRule="auto"/>
        <w:ind w:left="-180" w:firstLine="360"/>
        <w:jc w:val="center"/>
        <w:rPr>
          <w:rFonts w:ascii="Times New Roman" w:eastAsia="Arial Unicode MS" w:hAnsi="Times New Roman"/>
          <w:sz w:val="24"/>
          <w:szCs w:val="24"/>
          <w:lang w:eastAsia="hi-IN" w:bidi="hi-IN"/>
        </w:rPr>
      </w:pPr>
    </w:p>
    <w:p w:rsidR="0007354B" w:rsidRDefault="0007354B" w:rsidP="0007354B">
      <w:pPr>
        <w:spacing w:after="0"/>
        <w:jc w:val="both"/>
        <w:rPr>
          <w:rFonts w:ascii="Times New Roman" w:hAnsi="Times New Roman"/>
          <w:sz w:val="24"/>
          <w:szCs w:val="24"/>
        </w:rPr>
      </w:pPr>
    </w:p>
    <w:p w:rsidR="0007354B" w:rsidRDefault="00FE54A8" w:rsidP="002C5854">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006D0AE8">
        <w:rPr>
          <w:rFonts w:ascii="Times New Roman" w:hAnsi="Times New Roman" w:cs="Times New Roman"/>
          <w:sz w:val="24"/>
          <w:szCs w:val="24"/>
        </w:rPr>
        <w:t xml:space="preserve">ачальник </w:t>
      </w:r>
      <w:r w:rsidR="002C5854">
        <w:rPr>
          <w:rFonts w:ascii="Times New Roman" w:hAnsi="Times New Roman" w:cs="Times New Roman"/>
          <w:sz w:val="24"/>
          <w:szCs w:val="24"/>
        </w:rPr>
        <w:t>отдела страхования</w:t>
      </w:r>
    </w:p>
    <w:p w:rsidR="002C5854" w:rsidRDefault="002C5854" w:rsidP="002C5854">
      <w:pPr>
        <w:pStyle w:val="ConsPlusNormal"/>
        <w:tabs>
          <w:tab w:val="left" w:pos="7650"/>
        </w:tabs>
        <w:jc w:val="both"/>
        <w:rPr>
          <w:rFonts w:ascii="Times New Roman" w:hAnsi="Times New Roman" w:cs="Times New Roman"/>
          <w:sz w:val="24"/>
          <w:szCs w:val="24"/>
        </w:rPr>
      </w:pPr>
      <w:r>
        <w:rPr>
          <w:rFonts w:ascii="Times New Roman" w:hAnsi="Times New Roman" w:cs="Times New Roman"/>
          <w:sz w:val="24"/>
          <w:szCs w:val="24"/>
        </w:rPr>
        <w:t>профессиональных рисков</w:t>
      </w:r>
      <w:r>
        <w:rPr>
          <w:rFonts w:ascii="Times New Roman" w:hAnsi="Times New Roman" w:cs="Times New Roman"/>
          <w:sz w:val="24"/>
          <w:szCs w:val="24"/>
        </w:rPr>
        <w:tab/>
      </w:r>
      <w:r w:rsidR="00FE54A8">
        <w:rPr>
          <w:rFonts w:ascii="Times New Roman" w:hAnsi="Times New Roman" w:cs="Times New Roman"/>
          <w:sz w:val="24"/>
          <w:szCs w:val="24"/>
        </w:rPr>
        <w:t>Т.В. Тараско</w:t>
      </w:r>
    </w:p>
    <w:p w:rsidR="00AF468E" w:rsidRDefault="00AF468E"/>
    <w:sectPr w:rsidR="00AF468E" w:rsidSect="005E78B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EB51B88"/>
    <w:multiLevelType w:val="hybridMultilevel"/>
    <w:tmpl w:val="81504DDC"/>
    <w:lvl w:ilvl="0" w:tplc="8548AA6C">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44"/>
    <w:rsid w:val="000103ED"/>
    <w:rsid w:val="0007354B"/>
    <w:rsid w:val="000F570B"/>
    <w:rsid w:val="001929AD"/>
    <w:rsid w:val="0019716F"/>
    <w:rsid w:val="001B79C1"/>
    <w:rsid w:val="001F2812"/>
    <w:rsid w:val="00213559"/>
    <w:rsid w:val="002C5854"/>
    <w:rsid w:val="0034101E"/>
    <w:rsid w:val="003452D8"/>
    <w:rsid w:val="00391459"/>
    <w:rsid w:val="003D5C47"/>
    <w:rsid w:val="003D5F35"/>
    <w:rsid w:val="004655FA"/>
    <w:rsid w:val="004C6571"/>
    <w:rsid w:val="005E0B4C"/>
    <w:rsid w:val="005E78B0"/>
    <w:rsid w:val="00604711"/>
    <w:rsid w:val="00620D14"/>
    <w:rsid w:val="006276E2"/>
    <w:rsid w:val="006372DE"/>
    <w:rsid w:val="00641B3B"/>
    <w:rsid w:val="006D0AE8"/>
    <w:rsid w:val="00780804"/>
    <w:rsid w:val="007B02D5"/>
    <w:rsid w:val="00900557"/>
    <w:rsid w:val="0093573F"/>
    <w:rsid w:val="00952DF9"/>
    <w:rsid w:val="009E2717"/>
    <w:rsid w:val="00AA1DC1"/>
    <w:rsid w:val="00AE2AA3"/>
    <w:rsid w:val="00AF468E"/>
    <w:rsid w:val="00B00844"/>
    <w:rsid w:val="00BE0B6A"/>
    <w:rsid w:val="00BF03CF"/>
    <w:rsid w:val="00BF2C0B"/>
    <w:rsid w:val="00C03F3E"/>
    <w:rsid w:val="00C20C44"/>
    <w:rsid w:val="00CA5A7A"/>
    <w:rsid w:val="00D71E70"/>
    <w:rsid w:val="00DA1F53"/>
    <w:rsid w:val="00DB0996"/>
    <w:rsid w:val="00DB7648"/>
    <w:rsid w:val="00E1448A"/>
    <w:rsid w:val="00E217AE"/>
    <w:rsid w:val="00E514D2"/>
    <w:rsid w:val="00E56679"/>
    <w:rsid w:val="00E960F5"/>
    <w:rsid w:val="00EA396C"/>
    <w:rsid w:val="00EB32F2"/>
    <w:rsid w:val="00F46B65"/>
    <w:rsid w:val="00FC2A8E"/>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4B"/>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54B"/>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6047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711"/>
    <w:rPr>
      <w:rFonts w:ascii="Tahoma" w:eastAsia="Calibri" w:hAnsi="Tahoma" w:cs="Tahoma"/>
      <w:sz w:val="16"/>
      <w:szCs w:val="16"/>
    </w:rPr>
  </w:style>
  <w:style w:type="paragraph" w:styleId="a5">
    <w:name w:val="List Paragraph"/>
    <w:basedOn w:val="a"/>
    <w:uiPriority w:val="34"/>
    <w:qFormat/>
    <w:rsid w:val="00E56679"/>
    <w:pPr>
      <w:ind w:left="720"/>
      <w:contextualSpacing/>
    </w:pPr>
  </w:style>
  <w:style w:type="paragraph" w:customStyle="1" w:styleId="Standard">
    <w:name w:val="Standard"/>
    <w:rsid w:val="006D0AE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a"/>
    <w:rsid w:val="000F570B"/>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4B"/>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54B"/>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6047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711"/>
    <w:rPr>
      <w:rFonts w:ascii="Tahoma" w:eastAsia="Calibri" w:hAnsi="Tahoma" w:cs="Tahoma"/>
      <w:sz w:val="16"/>
      <w:szCs w:val="16"/>
    </w:rPr>
  </w:style>
  <w:style w:type="paragraph" w:styleId="a5">
    <w:name w:val="List Paragraph"/>
    <w:basedOn w:val="a"/>
    <w:uiPriority w:val="34"/>
    <w:qFormat/>
    <w:rsid w:val="00E56679"/>
    <w:pPr>
      <w:ind w:left="720"/>
      <w:contextualSpacing/>
    </w:pPr>
  </w:style>
  <w:style w:type="paragraph" w:customStyle="1" w:styleId="Standard">
    <w:name w:val="Standard"/>
    <w:rsid w:val="006D0AE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a"/>
    <w:rsid w:val="000F570B"/>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0122">
      <w:bodyDiv w:val="1"/>
      <w:marLeft w:val="0"/>
      <w:marRight w:val="0"/>
      <w:marTop w:val="0"/>
      <w:marBottom w:val="0"/>
      <w:divBdr>
        <w:top w:val="none" w:sz="0" w:space="0" w:color="auto"/>
        <w:left w:val="none" w:sz="0" w:space="0" w:color="auto"/>
        <w:bottom w:val="none" w:sz="0" w:space="0" w:color="auto"/>
        <w:right w:val="none" w:sz="0" w:space="0" w:color="auto"/>
      </w:divBdr>
    </w:div>
    <w:div w:id="286467976">
      <w:bodyDiv w:val="1"/>
      <w:marLeft w:val="0"/>
      <w:marRight w:val="0"/>
      <w:marTop w:val="0"/>
      <w:marBottom w:val="0"/>
      <w:divBdr>
        <w:top w:val="none" w:sz="0" w:space="0" w:color="auto"/>
        <w:left w:val="none" w:sz="0" w:space="0" w:color="auto"/>
        <w:bottom w:val="none" w:sz="0" w:space="0" w:color="auto"/>
        <w:right w:val="none" w:sz="0" w:space="0" w:color="auto"/>
      </w:divBdr>
    </w:div>
    <w:div w:id="305086249">
      <w:bodyDiv w:val="1"/>
      <w:marLeft w:val="0"/>
      <w:marRight w:val="0"/>
      <w:marTop w:val="0"/>
      <w:marBottom w:val="0"/>
      <w:divBdr>
        <w:top w:val="none" w:sz="0" w:space="0" w:color="auto"/>
        <w:left w:val="none" w:sz="0" w:space="0" w:color="auto"/>
        <w:bottom w:val="none" w:sz="0" w:space="0" w:color="auto"/>
        <w:right w:val="none" w:sz="0" w:space="0" w:color="auto"/>
      </w:divBdr>
    </w:div>
    <w:div w:id="307517265">
      <w:bodyDiv w:val="1"/>
      <w:marLeft w:val="0"/>
      <w:marRight w:val="0"/>
      <w:marTop w:val="0"/>
      <w:marBottom w:val="0"/>
      <w:divBdr>
        <w:top w:val="none" w:sz="0" w:space="0" w:color="auto"/>
        <w:left w:val="none" w:sz="0" w:space="0" w:color="auto"/>
        <w:bottom w:val="none" w:sz="0" w:space="0" w:color="auto"/>
        <w:right w:val="none" w:sz="0" w:space="0" w:color="auto"/>
      </w:divBdr>
    </w:div>
    <w:div w:id="384453767">
      <w:bodyDiv w:val="1"/>
      <w:marLeft w:val="0"/>
      <w:marRight w:val="0"/>
      <w:marTop w:val="0"/>
      <w:marBottom w:val="0"/>
      <w:divBdr>
        <w:top w:val="none" w:sz="0" w:space="0" w:color="auto"/>
        <w:left w:val="none" w:sz="0" w:space="0" w:color="auto"/>
        <w:bottom w:val="none" w:sz="0" w:space="0" w:color="auto"/>
        <w:right w:val="none" w:sz="0" w:space="0" w:color="auto"/>
      </w:divBdr>
    </w:div>
    <w:div w:id="483206518">
      <w:bodyDiv w:val="1"/>
      <w:marLeft w:val="0"/>
      <w:marRight w:val="0"/>
      <w:marTop w:val="0"/>
      <w:marBottom w:val="0"/>
      <w:divBdr>
        <w:top w:val="none" w:sz="0" w:space="0" w:color="auto"/>
        <w:left w:val="none" w:sz="0" w:space="0" w:color="auto"/>
        <w:bottom w:val="none" w:sz="0" w:space="0" w:color="auto"/>
        <w:right w:val="none" w:sz="0" w:space="0" w:color="auto"/>
      </w:divBdr>
    </w:div>
    <w:div w:id="541282511">
      <w:bodyDiv w:val="1"/>
      <w:marLeft w:val="0"/>
      <w:marRight w:val="0"/>
      <w:marTop w:val="0"/>
      <w:marBottom w:val="0"/>
      <w:divBdr>
        <w:top w:val="none" w:sz="0" w:space="0" w:color="auto"/>
        <w:left w:val="none" w:sz="0" w:space="0" w:color="auto"/>
        <w:bottom w:val="none" w:sz="0" w:space="0" w:color="auto"/>
        <w:right w:val="none" w:sz="0" w:space="0" w:color="auto"/>
      </w:divBdr>
    </w:div>
    <w:div w:id="628437925">
      <w:bodyDiv w:val="1"/>
      <w:marLeft w:val="0"/>
      <w:marRight w:val="0"/>
      <w:marTop w:val="0"/>
      <w:marBottom w:val="0"/>
      <w:divBdr>
        <w:top w:val="none" w:sz="0" w:space="0" w:color="auto"/>
        <w:left w:val="none" w:sz="0" w:space="0" w:color="auto"/>
        <w:bottom w:val="none" w:sz="0" w:space="0" w:color="auto"/>
        <w:right w:val="none" w:sz="0" w:space="0" w:color="auto"/>
      </w:divBdr>
    </w:div>
    <w:div w:id="653800122">
      <w:bodyDiv w:val="1"/>
      <w:marLeft w:val="0"/>
      <w:marRight w:val="0"/>
      <w:marTop w:val="0"/>
      <w:marBottom w:val="0"/>
      <w:divBdr>
        <w:top w:val="none" w:sz="0" w:space="0" w:color="auto"/>
        <w:left w:val="none" w:sz="0" w:space="0" w:color="auto"/>
        <w:bottom w:val="none" w:sz="0" w:space="0" w:color="auto"/>
        <w:right w:val="none" w:sz="0" w:space="0" w:color="auto"/>
      </w:divBdr>
    </w:div>
    <w:div w:id="820541471">
      <w:bodyDiv w:val="1"/>
      <w:marLeft w:val="0"/>
      <w:marRight w:val="0"/>
      <w:marTop w:val="0"/>
      <w:marBottom w:val="0"/>
      <w:divBdr>
        <w:top w:val="none" w:sz="0" w:space="0" w:color="auto"/>
        <w:left w:val="none" w:sz="0" w:space="0" w:color="auto"/>
        <w:bottom w:val="none" w:sz="0" w:space="0" w:color="auto"/>
        <w:right w:val="none" w:sz="0" w:space="0" w:color="auto"/>
      </w:divBdr>
    </w:div>
    <w:div w:id="941452401">
      <w:bodyDiv w:val="1"/>
      <w:marLeft w:val="0"/>
      <w:marRight w:val="0"/>
      <w:marTop w:val="0"/>
      <w:marBottom w:val="0"/>
      <w:divBdr>
        <w:top w:val="none" w:sz="0" w:space="0" w:color="auto"/>
        <w:left w:val="none" w:sz="0" w:space="0" w:color="auto"/>
        <w:bottom w:val="none" w:sz="0" w:space="0" w:color="auto"/>
        <w:right w:val="none" w:sz="0" w:space="0" w:color="auto"/>
      </w:divBdr>
    </w:div>
    <w:div w:id="964385524">
      <w:bodyDiv w:val="1"/>
      <w:marLeft w:val="0"/>
      <w:marRight w:val="0"/>
      <w:marTop w:val="0"/>
      <w:marBottom w:val="0"/>
      <w:divBdr>
        <w:top w:val="none" w:sz="0" w:space="0" w:color="auto"/>
        <w:left w:val="none" w:sz="0" w:space="0" w:color="auto"/>
        <w:bottom w:val="none" w:sz="0" w:space="0" w:color="auto"/>
        <w:right w:val="none" w:sz="0" w:space="0" w:color="auto"/>
      </w:divBdr>
    </w:div>
    <w:div w:id="1097601507">
      <w:bodyDiv w:val="1"/>
      <w:marLeft w:val="0"/>
      <w:marRight w:val="0"/>
      <w:marTop w:val="0"/>
      <w:marBottom w:val="0"/>
      <w:divBdr>
        <w:top w:val="none" w:sz="0" w:space="0" w:color="auto"/>
        <w:left w:val="none" w:sz="0" w:space="0" w:color="auto"/>
        <w:bottom w:val="none" w:sz="0" w:space="0" w:color="auto"/>
        <w:right w:val="none" w:sz="0" w:space="0" w:color="auto"/>
      </w:divBdr>
    </w:div>
    <w:div w:id="1119303103">
      <w:bodyDiv w:val="1"/>
      <w:marLeft w:val="0"/>
      <w:marRight w:val="0"/>
      <w:marTop w:val="0"/>
      <w:marBottom w:val="0"/>
      <w:divBdr>
        <w:top w:val="none" w:sz="0" w:space="0" w:color="auto"/>
        <w:left w:val="none" w:sz="0" w:space="0" w:color="auto"/>
        <w:bottom w:val="none" w:sz="0" w:space="0" w:color="auto"/>
        <w:right w:val="none" w:sz="0" w:space="0" w:color="auto"/>
      </w:divBdr>
    </w:div>
    <w:div w:id="1173376780">
      <w:bodyDiv w:val="1"/>
      <w:marLeft w:val="0"/>
      <w:marRight w:val="0"/>
      <w:marTop w:val="0"/>
      <w:marBottom w:val="0"/>
      <w:divBdr>
        <w:top w:val="none" w:sz="0" w:space="0" w:color="auto"/>
        <w:left w:val="none" w:sz="0" w:space="0" w:color="auto"/>
        <w:bottom w:val="none" w:sz="0" w:space="0" w:color="auto"/>
        <w:right w:val="none" w:sz="0" w:space="0" w:color="auto"/>
      </w:divBdr>
    </w:div>
    <w:div w:id="1334336550">
      <w:bodyDiv w:val="1"/>
      <w:marLeft w:val="0"/>
      <w:marRight w:val="0"/>
      <w:marTop w:val="0"/>
      <w:marBottom w:val="0"/>
      <w:divBdr>
        <w:top w:val="none" w:sz="0" w:space="0" w:color="auto"/>
        <w:left w:val="none" w:sz="0" w:space="0" w:color="auto"/>
        <w:bottom w:val="none" w:sz="0" w:space="0" w:color="auto"/>
        <w:right w:val="none" w:sz="0" w:space="0" w:color="auto"/>
      </w:divBdr>
    </w:div>
    <w:div w:id="1459954017">
      <w:bodyDiv w:val="1"/>
      <w:marLeft w:val="0"/>
      <w:marRight w:val="0"/>
      <w:marTop w:val="0"/>
      <w:marBottom w:val="0"/>
      <w:divBdr>
        <w:top w:val="none" w:sz="0" w:space="0" w:color="auto"/>
        <w:left w:val="none" w:sz="0" w:space="0" w:color="auto"/>
        <w:bottom w:val="none" w:sz="0" w:space="0" w:color="auto"/>
        <w:right w:val="none" w:sz="0" w:space="0" w:color="auto"/>
      </w:divBdr>
    </w:div>
    <w:div w:id="1533225718">
      <w:bodyDiv w:val="1"/>
      <w:marLeft w:val="0"/>
      <w:marRight w:val="0"/>
      <w:marTop w:val="0"/>
      <w:marBottom w:val="0"/>
      <w:divBdr>
        <w:top w:val="none" w:sz="0" w:space="0" w:color="auto"/>
        <w:left w:val="none" w:sz="0" w:space="0" w:color="auto"/>
        <w:bottom w:val="none" w:sz="0" w:space="0" w:color="auto"/>
        <w:right w:val="none" w:sz="0" w:space="0" w:color="auto"/>
      </w:divBdr>
    </w:div>
    <w:div w:id="1541893436">
      <w:bodyDiv w:val="1"/>
      <w:marLeft w:val="0"/>
      <w:marRight w:val="0"/>
      <w:marTop w:val="0"/>
      <w:marBottom w:val="0"/>
      <w:divBdr>
        <w:top w:val="none" w:sz="0" w:space="0" w:color="auto"/>
        <w:left w:val="none" w:sz="0" w:space="0" w:color="auto"/>
        <w:bottom w:val="none" w:sz="0" w:space="0" w:color="auto"/>
        <w:right w:val="none" w:sz="0" w:space="0" w:color="auto"/>
      </w:divBdr>
    </w:div>
    <w:div w:id="1998876803">
      <w:bodyDiv w:val="1"/>
      <w:marLeft w:val="0"/>
      <w:marRight w:val="0"/>
      <w:marTop w:val="0"/>
      <w:marBottom w:val="0"/>
      <w:divBdr>
        <w:top w:val="none" w:sz="0" w:space="0" w:color="auto"/>
        <w:left w:val="none" w:sz="0" w:space="0" w:color="auto"/>
        <w:bottom w:val="none" w:sz="0" w:space="0" w:color="auto"/>
        <w:right w:val="none" w:sz="0" w:space="0" w:color="auto"/>
      </w:divBdr>
    </w:div>
    <w:div w:id="2001929630">
      <w:bodyDiv w:val="1"/>
      <w:marLeft w:val="0"/>
      <w:marRight w:val="0"/>
      <w:marTop w:val="0"/>
      <w:marBottom w:val="0"/>
      <w:divBdr>
        <w:top w:val="none" w:sz="0" w:space="0" w:color="auto"/>
        <w:left w:val="none" w:sz="0" w:space="0" w:color="auto"/>
        <w:bottom w:val="none" w:sz="0" w:space="0" w:color="auto"/>
        <w:right w:val="none" w:sz="0" w:space="0" w:color="auto"/>
      </w:divBdr>
    </w:div>
    <w:div w:id="2006780140">
      <w:bodyDiv w:val="1"/>
      <w:marLeft w:val="0"/>
      <w:marRight w:val="0"/>
      <w:marTop w:val="0"/>
      <w:marBottom w:val="0"/>
      <w:divBdr>
        <w:top w:val="none" w:sz="0" w:space="0" w:color="auto"/>
        <w:left w:val="none" w:sz="0" w:space="0" w:color="auto"/>
        <w:bottom w:val="none" w:sz="0" w:space="0" w:color="auto"/>
        <w:right w:val="none" w:sz="0" w:space="0" w:color="auto"/>
      </w:divBdr>
    </w:div>
    <w:div w:id="21025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1791</Words>
  <Characters>10212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Наталья Александровна</dc:creator>
  <cp:lastModifiedBy>Кузнецов Владимир Григорьевич</cp:lastModifiedBy>
  <cp:revision>2</cp:revision>
  <cp:lastPrinted>2021-11-23T12:23:00Z</cp:lastPrinted>
  <dcterms:created xsi:type="dcterms:W3CDTF">2021-11-24T14:55:00Z</dcterms:created>
  <dcterms:modified xsi:type="dcterms:W3CDTF">2021-11-24T14:55:00Z</dcterms:modified>
</cp:coreProperties>
</file>