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Приложение №1</w:t>
      </w:r>
    </w:p>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 xml:space="preserve">к </w:t>
      </w:r>
      <w:r w:rsidR="00946215">
        <w:rPr>
          <w:rFonts w:ascii="Times New Roman CYR" w:hAnsi="Times New Roman CYR" w:cs="Times New Roman CYR"/>
          <w:b/>
          <w:bCs/>
          <w:color w:val="000000"/>
          <w:sz w:val="20"/>
          <w:szCs w:val="20"/>
        </w:rPr>
        <w:t>Извещению</w:t>
      </w:r>
    </w:p>
    <w:p w:rsidR="00E24E6C" w:rsidRPr="00E24E6C" w:rsidRDefault="00E24E6C" w:rsidP="00E24E6C">
      <w:pPr>
        <w:spacing w:before="100" w:beforeAutospacing="1"/>
        <w:jc w:val="center"/>
      </w:pPr>
      <w:r w:rsidRPr="00E24E6C">
        <w:rPr>
          <w:rFonts w:ascii="Times New Roman CYR" w:hAnsi="Times New Roman CYR" w:cs="Times New Roman CYR"/>
          <w:b/>
          <w:bCs/>
          <w:color w:val="000000"/>
          <w:sz w:val="20"/>
          <w:szCs w:val="20"/>
        </w:rPr>
        <w:t>Техническое задание</w:t>
      </w:r>
    </w:p>
    <w:p w:rsidR="00E24E6C" w:rsidRPr="00E24E6C" w:rsidRDefault="00E24E6C" w:rsidP="00E24E6C">
      <w:pPr>
        <w:spacing w:before="100" w:beforeAutospacing="1"/>
        <w:ind w:firstLine="539"/>
        <w:jc w:val="center"/>
      </w:pPr>
      <w:r w:rsidRPr="00E24E6C">
        <w:rPr>
          <w:rFonts w:ascii="Times New Roman CYR" w:hAnsi="Times New Roman CYR" w:cs="Times New Roman CYR"/>
          <w:b/>
          <w:bCs/>
          <w:sz w:val="20"/>
          <w:szCs w:val="20"/>
        </w:rPr>
        <w:t>на обеспечение инвалидов техническими средствами реабилитации в 2022 году.</w:t>
      </w: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00986511">
        <w:rPr>
          <w:rFonts w:ascii="Times New Roman CYR" w:hAnsi="Times New Roman CYR" w:cs="Times New Roman CYR"/>
          <w:sz w:val="20"/>
          <w:szCs w:val="20"/>
        </w:rPr>
        <w:t>электронный</w:t>
      </w:r>
      <w:bookmarkStart w:id="0" w:name="_GoBack"/>
      <w:bookmarkEnd w:id="0"/>
      <w:r w:rsidRPr="00E24E6C">
        <w:rPr>
          <w:rFonts w:ascii="Times New Roman CYR" w:hAnsi="Times New Roman CYR" w:cs="Times New Roman CYR"/>
          <w:sz w:val="20"/>
          <w:szCs w:val="20"/>
        </w:rPr>
        <w:t xml:space="preserve"> аукцион в электронной форме.</w:t>
      </w:r>
    </w:p>
    <w:p w:rsidR="00E24E6C" w:rsidRDefault="00145A4A" w:rsidP="00145A4A">
      <w:pPr>
        <w:numPr>
          <w:ilvl w:val="1"/>
          <w:numId w:val="68"/>
        </w:numPr>
        <w:tabs>
          <w:tab w:val="clear" w:pos="1440"/>
        </w:tabs>
        <w:spacing w:before="100" w:beforeAutospacing="1"/>
        <w:ind w:left="284" w:hanging="284"/>
      </w:pPr>
      <w:r>
        <w:rPr>
          <w:rFonts w:ascii="Times New Roman CYR" w:hAnsi="Times New Roman CYR" w:cs="Times New Roman CYR"/>
          <w:color w:val="000000"/>
          <w:sz w:val="20"/>
          <w:szCs w:val="20"/>
        </w:rPr>
        <w:t xml:space="preserve">         </w:t>
      </w:r>
      <w:r w:rsidR="00E24E6C" w:rsidRPr="00E24E6C">
        <w:rPr>
          <w:rFonts w:ascii="Times New Roman CYR" w:hAnsi="Times New Roman CYR" w:cs="Times New Roman CYR"/>
          <w:color w:val="000000"/>
          <w:sz w:val="20"/>
          <w:szCs w:val="20"/>
        </w:rPr>
        <w:t xml:space="preserve">Предмет государственного контракта </w:t>
      </w:r>
      <w:r w:rsidR="00E24E6C" w:rsidRPr="00E24E6C">
        <w:rPr>
          <w:rFonts w:ascii="Times New Roman CYR" w:hAnsi="Times New Roman CYR" w:cs="Times New Roman CYR"/>
          <w:sz w:val="20"/>
          <w:szCs w:val="20"/>
        </w:rPr>
        <w:t>на поставку технических средс</w:t>
      </w:r>
      <w:r w:rsidR="00DA1091">
        <w:rPr>
          <w:rFonts w:ascii="Times New Roman CYR" w:hAnsi="Times New Roman CYR" w:cs="Times New Roman CYR"/>
          <w:sz w:val="20"/>
          <w:szCs w:val="20"/>
        </w:rPr>
        <w:t>тв реабилитации инвалидам в 2022</w:t>
      </w:r>
      <w:r w:rsidR="00E24E6C" w:rsidRPr="00E24E6C">
        <w:rPr>
          <w:rFonts w:ascii="Times New Roman CYR" w:hAnsi="Times New Roman CYR" w:cs="Times New Roman CYR"/>
          <w:sz w:val="20"/>
          <w:szCs w:val="20"/>
        </w:rPr>
        <w:t xml:space="preserve"> году:</w:t>
      </w:r>
      <w:r w:rsidR="00E24E6C" w:rsidRPr="00E24E6C">
        <w:rPr>
          <w:rFonts w:ascii="Times New Roman CYR" w:hAnsi="Times New Roman CYR" w:cs="Times New Roman CYR"/>
          <w:b/>
          <w:bCs/>
          <w:sz w:val="20"/>
          <w:szCs w:val="20"/>
        </w:rPr>
        <w:t xml:space="preserve"> </w:t>
      </w:r>
      <w:r w:rsidR="00E24E6C" w:rsidRPr="00E24E6C">
        <w:rPr>
          <w:b/>
          <w:bCs/>
          <w:sz w:val="20"/>
          <w:szCs w:val="20"/>
        </w:rPr>
        <w:t>Специальные средства при нарушениях функций выделения.</w:t>
      </w:r>
    </w:p>
    <w:p w:rsidR="00845EF0" w:rsidRDefault="00845EF0" w:rsidP="00845EF0">
      <w:pPr>
        <w:spacing w:before="100" w:beforeAutospacing="1"/>
        <w:ind w:left="1440"/>
        <w:contextualSpacing/>
        <w:rPr>
          <w:b/>
          <w:bCs/>
          <w:color w:val="000000"/>
          <w:sz w:val="20"/>
          <w:szCs w:val="20"/>
        </w:rPr>
      </w:pPr>
      <w:r>
        <w:rPr>
          <w:b/>
          <w:bCs/>
          <w:sz w:val="20"/>
          <w:szCs w:val="20"/>
        </w:rPr>
        <w:t>Количество: 13 000</w:t>
      </w:r>
      <w:r w:rsidR="00DA1091">
        <w:rPr>
          <w:b/>
          <w:bCs/>
          <w:sz w:val="20"/>
          <w:szCs w:val="20"/>
        </w:rPr>
        <w:t xml:space="preserve"> </w:t>
      </w:r>
      <w:r w:rsidR="00E24E6C" w:rsidRPr="00E24E6C">
        <w:rPr>
          <w:b/>
          <w:bCs/>
          <w:sz w:val="20"/>
          <w:szCs w:val="20"/>
        </w:rPr>
        <w:t>изделий. Начальная максимальная</w:t>
      </w:r>
      <w:r>
        <w:rPr>
          <w:b/>
          <w:bCs/>
          <w:sz w:val="20"/>
          <w:szCs w:val="20"/>
        </w:rPr>
        <w:t xml:space="preserve"> цена: 1 451 710</w:t>
      </w:r>
      <w:r>
        <w:rPr>
          <w:b/>
          <w:bCs/>
          <w:color w:val="000000"/>
          <w:sz w:val="20"/>
          <w:szCs w:val="20"/>
        </w:rPr>
        <w:t xml:space="preserve"> рублей 0</w:t>
      </w:r>
      <w:r w:rsidR="00E24E6C" w:rsidRPr="00E24E6C">
        <w:rPr>
          <w:b/>
          <w:bCs/>
          <w:color w:val="000000"/>
          <w:sz w:val="20"/>
          <w:szCs w:val="20"/>
        </w:rPr>
        <w:t>0 копеек.</w:t>
      </w:r>
    </w:p>
    <w:p w:rsidR="00845EF0" w:rsidRPr="00845EF0" w:rsidRDefault="00845EF0" w:rsidP="00845EF0">
      <w:pPr>
        <w:spacing w:before="100" w:beforeAutospacing="1"/>
        <w:ind w:left="1440"/>
        <w:contextualSpacing/>
        <w:rPr>
          <w:b/>
          <w:bCs/>
          <w:color w:val="000000"/>
          <w:sz w:val="20"/>
          <w:szCs w:val="20"/>
        </w:rPr>
      </w:pPr>
      <w:r w:rsidRPr="00D93CA7">
        <w:rPr>
          <w:sz w:val="20"/>
          <w:szCs w:val="20"/>
        </w:rPr>
        <w:t>Подробное описание объекта закупки в приложении №1</w:t>
      </w:r>
    </w:p>
    <w:p w:rsidR="00145A4A" w:rsidRPr="00145A4A" w:rsidRDefault="00145A4A" w:rsidP="00145A4A">
      <w:pPr>
        <w:spacing w:before="100" w:beforeAutospacing="1" w:line="276" w:lineRule="auto"/>
        <w:contextualSpacing/>
      </w:pPr>
      <w:r w:rsidRPr="00145A4A">
        <w:rPr>
          <w:b/>
          <w:bCs/>
          <w:sz w:val="20"/>
          <w:szCs w:val="20"/>
        </w:rPr>
        <w:t>3. Источник финансирования заказа</w:t>
      </w:r>
      <w:r w:rsidRPr="00145A4A">
        <w:rPr>
          <w:color w:val="000000"/>
          <w:sz w:val="20"/>
          <w:szCs w:val="20"/>
        </w:rPr>
        <w:t>: федеральный бюджет.</w:t>
      </w:r>
    </w:p>
    <w:p w:rsidR="00145A4A" w:rsidRPr="00145A4A" w:rsidRDefault="00145A4A" w:rsidP="00145A4A">
      <w:pPr>
        <w:spacing w:before="100" w:beforeAutospacing="1" w:line="276" w:lineRule="auto"/>
        <w:contextualSpacing/>
      </w:pPr>
      <w:r w:rsidRPr="00145A4A">
        <w:rPr>
          <w:b/>
          <w:bCs/>
          <w:color w:val="000000"/>
          <w:sz w:val="20"/>
          <w:szCs w:val="20"/>
        </w:rPr>
        <w:t xml:space="preserve">4. Начальная (максимальная) цена контракта: </w:t>
      </w:r>
      <w:r w:rsidR="00845EF0">
        <w:rPr>
          <w:b/>
          <w:bCs/>
          <w:color w:val="000000"/>
          <w:sz w:val="20"/>
          <w:szCs w:val="20"/>
        </w:rPr>
        <w:t>1 451 710 рублей 0</w:t>
      </w:r>
      <w:r>
        <w:rPr>
          <w:b/>
          <w:bCs/>
          <w:color w:val="000000"/>
          <w:sz w:val="20"/>
          <w:szCs w:val="20"/>
        </w:rPr>
        <w:t>0</w:t>
      </w:r>
      <w:r w:rsidRPr="00145A4A">
        <w:rPr>
          <w:b/>
          <w:bCs/>
          <w:color w:val="000000"/>
          <w:sz w:val="20"/>
          <w:szCs w:val="20"/>
        </w:rPr>
        <w:t xml:space="preserve"> копеек.</w:t>
      </w:r>
    </w:p>
    <w:p w:rsidR="00145A4A" w:rsidRPr="00145A4A" w:rsidRDefault="00145A4A" w:rsidP="00145A4A">
      <w:pPr>
        <w:spacing w:before="100" w:beforeAutospacing="1" w:line="276" w:lineRule="auto"/>
        <w:contextualSpacing/>
      </w:pPr>
      <w:r w:rsidRPr="00145A4A">
        <w:rPr>
          <w:b/>
          <w:bCs/>
          <w:color w:val="000000"/>
          <w:sz w:val="20"/>
          <w:szCs w:val="20"/>
        </w:rPr>
        <w:t xml:space="preserve">5. Расчет начальной (максимальной) цены контракта: </w:t>
      </w:r>
      <w:r w:rsidRPr="00145A4A">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145A4A" w:rsidRDefault="00145A4A" w:rsidP="00145A4A">
      <w:pPr>
        <w:spacing w:before="100" w:beforeAutospacing="1" w:line="276" w:lineRule="auto"/>
        <w:contextualSpacing/>
      </w:pPr>
      <w:r w:rsidRPr="00145A4A">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p>
    <w:p w:rsidR="00145A4A" w:rsidRPr="00145A4A" w:rsidRDefault="00145A4A" w:rsidP="00145A4A">
      <w:pPr>
        <w:spacing w:before="100" w:beforeAutospacing="1" w:line="276" w:lineRule="auto"/>
        <w:ind w:firstLine="584"/>
        <w:contextualSpacing/>
      </w:pPr>
      <w:r w:rsidRPr="00145A4A">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145A4A">
        <w:rPr>
          <w:b/>
          <w:bCs/>
          <w:sz w:val="20"/>
          <w:szCs w:val="20"/>
        </w:rPr>
        <w:t xml:space="preserve"> </w:t>
      </w:r>
      <w:r w:rsidRPr="00145A4A">
        <w:rPr>
          <w:sz w:val="20"/>
          <w:szCs w:val="20"/>
        </w:rPr>
        <w:t>на размер налоговых платежей, связанных с оплатой контракта).</w:t>
      </w:r>
    </w:p>
    <w:p w:rsidR="00145A4A" w:rsidRPr="00145A4A" w:rsidRDefault="00145A4A" w:rsidP="00145A4A">
      <w:pPr>
        <w:spacing w:before="100" w:beforeAutospacing="1" w:line="276" w:lineRule="auto"/>
        <w:contextualSpacing/>
      </w:pPr>
      <w:r w:rsidRPr="00145A4A">
        <w:rPr>
          <w:b/>
          <w:bCs/>
          <w:sz w:val="20"/>
          <w:szCs w:val="20"/>
        </w:rPr>
        <w:t>7. Место, условия и сроки (периоды) поставки товара, выполнения работ, оказания услуг:</w:t>
      </w:r>
    </w:p>
    <w:p w:rsidR="00145A4A" w:rsidRPr="00145A4A" w:rsidRDefault="00145A4A" w:rsidP="00145A4A">
      <w:pPr>
        <w:spacing w:before="100" w:beforeAutospacing="1" w:line="276" w:lineRule="auto"/>
        <w:contextualSpacing/>
      </w:pPr>
      <w:r w:rsidRPr="00145A4A">
        <w:rPr>
          <w:sz w:val="20"/>
          <w:szCs w:val="20"/>
        </w:rPr>
        <w:t>Территория г. Якутска; после уведомления Заказчика о поставке Товара и получения Списка Получателей – Республика Саха (Якутия), до места жительства Получателей (по месту жительства, по месту нахождения пункта выдачи, по месту нахождения Поставщика или иное по выбору Получателя).</w:t>
      </w:r>
    </w:p>
    <w:p w:rsidR="00277900" w:rsidRDefault="00145A4A" w:rsidP="00277900">
      <w:pPr>
        <w:tabs>
          <w:tab w:val="left" w:pos="432"/>
        </w:tabs>
        <w:jc w:val="both"/>
        <w:rPr>
          <w:b/>
          <w:bCs/>
          <w:i/>
          <w:iCs/>
        </w:rPr>
      </w:pPr>
      <w:r w:rsidRPr="00145A4A">
        <w:rPr>
          <w:sz w:val="20"/>
          <w:szCs w:val="20"/>
        </w:rPr>
        <w:t>Весь объем товара должен быть пос</w:t>
      </w:r>
      <w:r w:rsidR="00D26B32">
        <w:rPr>
          <w:sz w:val="20"/>
          <w:szCs w:val="20"/>
        </w:rPr>
        <w:t>тавлен на территорию г. Якутска</w:t>
      </w:r>
      <w:r w:rsidR="00277900">
        <w:rPr>
          <w:sz w:val="20"/>
          <w:szCs w:val="20"/>
        </w:rPr>
        <w:t>:</w:t>
      </w:r>
    </w:p>
    <w:p w:rsidR="00277900" w:rsidRPr="00E277E6" w:rsidRDefault="00277900" w:rsidP="00277900">
      <w:pPr>
        <w:tabs>
          <w:tab w:val="left" w:pos="432"/>
        </w:tabs>
        <w:jc w:val="both"/>
        <w:rPr>
          <w:i/>
          <w:iCs/>
          <w:sz w:val="20"/>
          <w:szCs w:val="20"/>
        </w:rPr>
      </w:pPr>
      <w:r w:rsidRPr="00E277E6">
        <w:rPr>
          <w:bCs/>
          <w:iCs/>
          <w:sz w:val="20"/>
          <w:szCs w:val="20"/>
        </w:rPr>
        <w:t>Поставка в течени</w:t>
      </w:r>
      <w:r w:rsidR="00D26B32">
        <w:rPr>
          <w:bCs/>
          <w:iCs/>
          <w:sz w:val="20"/>
          <w:szCs w:val="20"/>
        </w:rPr>
        <w:t xml:space="preserve">е 10 дней с момента заключения </w:t>
      </w:r>
      <w:r w:rsidRPr="00E277E6">
        <w:rPr>
          <w:bCs/>
          <w:iCs/>
          <w:sz w:val="20"/>
          <w:szCs w:val="20"/>
        </w:rPr>
        <w:t>ГК</w:t>
      </w:r>
      <w:r w:rsidRPr="00E277E6">
        <w:rPr>
          <w:b/>
          <w:bCs/>
          <w:i/>
          <w:iCs/>
          <w:sz w:val="20"/>
          <w:szCs w:val="20"/>
        </w:rPr>
        <w:t xml:space="preserve">- </w:t>
      </w:r>
      <w:r w:rsidRPr="00E277E6">
        <w:rPr>
          <w:i/>
          <w:iCs/>
          <w:sz w:val="20"/>
          <w:szCs w:val="20"/>
        </w:rPr>
        <w:t>50% общего количества</w:t>
      </w:r>
    </w:p>
    <w:p w:rsidR="00277900" w:rsidRDefault="00277900" w:rsidP="00277900">
      <w:pPr>
        <w:spacing w:before="100" w:beforeAutospacing="1" w:line="276" w:lineRule="auto"/>
        <w:contextualSpacing/>
        <w:rPr>
          <w:sz w:val="20"/>
          <w:szCs w:val="20"/>
        </w:rPr>
      </w:pPr>
      <w:r w:rsidRPr="00E277E6">
        <w:rPr>
          <w:bCs/>
          <w:iCs/>
          <w:sz w:val="20"/>
          <w:szCs w:val="20"/>
        </w:rPr>
        <w:t>Поставка в течени</w:t>
      </w:r>
      <w:r w:rsidR="00D26B32">
        <w:rPr>
          <w:bCs/>
          <w:iCs/>
          <w:sz w:val="20"/>
          <w:szCs w:val="20"/>
        </w:rPr>
        <w:t xml:space="preserve">е 60 дней с момента заключения </w:t>
      </w:r>
      <w:r w:rsidRPr="00E277E6">
        <w:rPr>
          <w:bCs/>
          <w:iCs/>
          <w:sz w:val="20"/>
          <w:szCs w:val="20"/>
        </w:rPr>
        <w:t xml:space="preserve">ГК- </w:t>
      </w:r>
      <w:r w:rsidRPr="00E277E6">
        <w:rPr>
          <w:i/>
          <w:iCs/>
          <w:sz w:val="20"/>
          <w:szCs w:val="20"/>
        </w:rPr>
        <w:t>50% общего количества</w:t>
      </w:r>
      <w:r w:rsidR="00145A4A" w:rsidRPr="00145A4A">
        <w:rPr>
          <w:sz w:val="20"/>
          <w:szCs w:val="20"/>
        </w:rPr>
        <w:t xml:space="preserve"> </w:t>
      </w:r>
    </w:p>
    <w:p w:rsidR="00145A4A" w:rsidRPr="00145A4A" w:rsidRDefault="00145A4A" w:rsidP="00145A4A">
      <w:pPr>
        <w:spacing w:before="100" w:beforeAutospacing="1" w:line="276" w:lineRule="auto"/>
        <w:contextualSpacing/>
      </w:pPr>
      <w:r w:rsidRPr="00145A4A">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145A4A" w:rsidRPr="00145A4A" w:rsidRDefault="00145A4A" w:rsidP="00145A4A">
      <w:pPr>
        <w:spacing w:before="100" w:beforeAutospacing="1" w:line="276" w:lineRule="auto"/>
        <w:contextualSpacing/>
      </w:pPr>
      <w:r w:rsidRPr="00145A4A">
        <w:rPr>
          <w:color w:val="000000"/>
          <w:sz w:val="20"/>
          <w:szCs w:val="20"/>
        </w:rPr>
        <w:t>- в течении 20 (двадцати) календарных дней с даты получения направления от Заказчика либо списка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0C0ADC">
        <w:rPr>
          <w:color w:val="000000"/>
          <w:sz w:val="20"/>
          <w:szCs w:val="20"/>
        </w:rPr>
        <w:t>авки, но не позднее «</w:t>
      </w:r>
      <w:r w:rsidR="002E7BA5">
        <w:rPr>
          <w:color w:val="000000"/>
          <w:sz w:val="20"/>
          <w:szCs w:val="20"/>
        </w:rPr>
        <w:t>15</w:t>
      </w:r>
      <w:r w:rsidR="00277900">
        <w:rPr>
          <w:color w:val="000000"/>
          <w:sz w:val="20"/>
          <w:szCs w:val="20"/>
        </w:rPr>
        <w:t>» декабря 2022</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 в течении 30 (тридцати) календарных дней с даты получения направления от Заказчика либо списка Получателей, проживающих на территории Республики Саха (Якутия), за исключением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0C0ADC">
        <w:rPr>
          <w:color w:val="000000"/>
          <w:sz w:val="20"/>
          <w:szCs w:val="20"/>
        </w:rPr>
        <w:t>авки, но не позднее «15</w:t>
      </w:r>
      <w:r w:rsidR="00277900">
        <w:rPr>
          <w:color w:val="000000"/>
          <w:sz w:val="20"/>
          <w:szCs w:val="20"/>
        </w:rPr>
        <w:t>» декабря 2022</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Pr="00145A4A" w:rsidRDefault="00145A4A" w:rsidP="00145A4A">
      <w:pPr>
        <w:spacing w:before="100" w:beforeAutospacing="1" w:line="276" w:lineRule="auto"/>
        <w:contextualSpacing/>
      </w:pPr>
      <w:r w:rsidRPr="00145A4A">
        <w:rPr>
          <w:color w:val="000000"/>
          <w:sz w:val="20"/>
          <w:szCs w:val="20"/>
        </w:rPr>
        <w:t>Список получателей в разрезе районов Республики Саха (Якутия) указан в приложении №3. Данный список может быть скорректирован по мере поступления заявок на обеспечение ТСР.</w:t>
      </w:r>
    </w:p>
    <w:p w:rsidR="00145A4A" w:rsidRPr="00145A4A" w:rsidRDefault="00145A4A" w:rsidP="00145A4A">
      <w:pPr>
        <w:spacing w:before="100" w:beforeAutospacing="1" w:line="276" w:lineRule="auto"/>
        <w:contextualSpacing/>
      </w:pPr>
      <w:r w:rsidRPr="00145A4A">
        <w:rPr>
          <w:b/>
          <w:bCs/>
          <w:color w:val="000000"/>
          <w:sz w:val="20"/>
          <w:szCs w:val="20"/>
        </w:rPr>
        <w:t xml:space="preserve">8. Форма, сроки и порядок оплаты товара, работ, услуг: </w:t>
      </w:r>
      <w:r w:rsidRPr="00145A4A">
        <w:rPr>
          <w:rFonts w:ascii="Times New Roman CYR" w:hAnsi="Times New Roman CYR" w:cs="Times New Roman CYR"/>
          <w:color w:val="000000"/>
          <w:sz w:val="20"/>
          <w:szCs w:val="20"/>
        </w:rPr>
        <w:t xml:space="preserve">Оплата производится Заказчиком по безналичному расчету в течение </w:t>
      </w:r>
      <w:r w:rsidR="00D40AA5">
        <w:rPr>
          <w:rFonts w:ascii="Times New Roman CYR" w:hAnsi="Times New Roman CYR" w:cs="Times New Roman CYR"/>
          <w:color w:val="000000"/>
          <w:sz w:val="20"/>
          <w:szCs w:val="20"/>
        </w:rPr>
        <w:t>7</w:t>
      </w:r>
      <w:r w:rsidRPr="00145A4A">
        <w:rPr>
          <w:rFonts w:ascii="Times New Roman CYR" w:hAnsi="Times New Roman CYR" w:cs="Times New Roman CYR"/>
          <w:color w:val="000000"/>
          <w:sz w:val="20"/>
          <w:szCs w:val="20"/>
        </w:rPr>
        <w:t xml:space="preserve"> (</w:t>
      </w:r>
      <w:r w:rsidR="00D40AA5">
        <w:rPr>
          <w:rFonts w:ascii="Times New Roman CYR" w:hAnsi="Times New Roman CYR" w:cs="Times New Roman CYR"/>
          <w:color w:val="000000"/>
          <w:sz w:val="20"/>
          <w:szCs w:val="20"/>
        </w:rPr>
        <w:t>семи</w:t>
      </w:r>
      <w:r w:rsidRPr="00145A4A">
        <w:rPr>
          <w:rFonts w:ascii="Times New Roman CYR" w:hAnsi="Times New Roman CYR" w:cs="Times New Roman CYR"/>
          <w:color w:val="000000"/>
          <w:sz w:val="20"/>
          <w:szCs w:val="20"/>
        </w:rPr>
        <w:t>) банковских дней с даты предоставления Поставщиком, подписанного Сторонами, реестра выдачи товаров (приложение №3), Актов приема-передачи Изделий (приложение №2), отрывного талона к направлению, счета на оплату, а также Акта поставки товара (приложение № 5).</w:t>
      </w:r>
    </w:p>
    <w:p w:rsidR="00145A4A" w:rsidRDefault="00145A4A" w:rsidP="00145A4A">
      <w:pPr>
        <w:spacing w:before="100" w:beforeAutospacing="1" w:line="276" w:lineRule="auto"/>
        <w:contextualSpacing/>
        <w:rPr>
          <w:rFonts w:ascii="Times New Roman CYR" w:hAnsi="Times New Roman CYR" w:cs="Times New Roman CYR"/>
          <w:color w:val="000000"/>
          <w:sz w:val="20"/>
          <w:szCs w:val="20"/>
        </w:rPr>
      </w:pPr>
      <w:r w:rsidRPr="00145A4A">
        <w:rPr>
          <w:b/>
          <w:bCs/>
          <w:color w:val="000000"/>
          <w:sz w:val="20"/>
          <w:szCs w:val="20"/>
        </w:rPr>
        <w:t>9</w:t>
      </w:r>
      <w:r w:rsidRPr="00145A4A">
        <w:rPr>
          <w:rFonts w:ascii="Times New Roman CYR" w:hAnsi="Times New Roman CYR" w:cs="Times New Roman CYR"/>
          <w:b/>
          <w:bCs/>
          <w:color w:val="000000"/>
          <w:sz w:val="20"/>
          <w:szCs w:val="20"/>
        </w:rPr>
        <w:t>. Размер обеспечения исполнения государственного контракта:</w:t>
      </w:r>
      <w:r w:rsidRPr="00145A4A">
        <w:rPr>
          <w:rFonts w:ascii="Times New Roman CYR" w:hAnsi="Times New Roman CYR" w:cs="Times New Roman CYR"/>
          <w:color w:val="000000"/>
          <w:sz w:val="20"/>
          <w:szCs w:val="20"/>
        </w:rPr>
        <w:t xml:space="preserve"> 30% от начальной (максимальной) цены контракта.</w:t>
      </w:r>
    </w:p>
    <w:p w:rsidR="00F72DC3" w:rsidRPr="00F72DC3" w:rsidRDefault="00F72DC3" w:rsidP="00F72DC3">
      <w:pPr>
        <w:widowControl w:val="0"/>
        <w:tabs>
          <w:tab w:val="left" w:pos="6480"/>
          <w:tab w:val="left" w:pos="12960"/>
        </w:tabs>
        <w:suppressAutoHyphens/>
        <w:autoSpaceDE w:val="0"/>
        <w:spacing w:line="100" w:lineRule="atLeast"/>
        <w:jc w:val="both"/>
        <w:rPr>
          <w:rFonts w:eastAsia="Times New Roman CYR"/>
          <w:color w:val="000000"/>
          <w:kern w:val="1"/>
          <w:sz w:val="20"/>
          <w:szCs w:val="20"/>
          <w:lang w:eastAsia="hi-IN" w:bidi="hi-IN"/>
        </w:rPr>
      </w:pPr>
      <w:r w:rsidRPr="00F72DC3">
        <w:rPr>
          <w:rFonts w:eastAsia="Times New Roman CYR"/>
          <w:b/>
          <w:color w:val="000000"/>
          <w:kern w:val="1"/>
          <w:sz w:val="20"/>
          <w:szCs w:val="20"/>
          <w:lang w:eastAsia="hi-IN" w:bidi="hi-IN"/>
        </w:rPr>
        <w:t xml:space="preserve">10. </w:t>
      </w:r>
      <w:r w:rsidRPr="00F72DC3">
        <w:rPr>
          <w:rFonts w:eastAsia="Arial Unicode MS"/>
          <w:b/>
          <w:bCs/>
          <w:color w:val="000000"/>
          <w:kern w:val="1"/>
          <w:sz w:val="20"/>
          <w:szCs w:val="20"/>
          <w:lang w:eastAsia="hi-IN" w:bidi="hi-IN"/>
        </w:rPr>
        <w:t xml:space="preserve">Размер обеспечения заявки: </w:t>
      </w:r>
      <w:r w:rsidRPr="00F72DC3">
        <w:rPr>
          <w:rFonts w:eastAsia="Arial Unicode MS"/>
          <w:color w:val="000000"/>
          <w:kern w:val="1"/>
          <w:sz w:val="20"/>
          <w:szCs w:val="20"/>
          <w:lang w:eastAsia="hi-IN" w:bidi="hi-IN"/>
        </w:rPr>
        <w:t>1% от начальной (максимальной) цены контракта.</w:t>
      </w:r>
    </w:p>
    <w:p w:rsidR="00145A4A" w:rsidRPr="00145A4A" w:rsidRDefault="00145A4A" w:rsidP="00F72DC3">
      <w:pPr>
        <w:spacing w:before="100" w:beforeAutospacing="1" w:line="276" w:lineRule="auto"/>
        <w:contextualSpacing/>
      </w:pPr>
    </w:p>
    <w:p w:rsidR="00F5472A" w:rsidRPr="00145A4A" w:rsidRDefault="00F5472A" w:rsidP="00E24E6C">
      <w:pPr>
        <w:rPr>
          <w:sz w:val="22"/>
          <w:szCs w:val="22"/>
        </w:rPr>
      </w:pPr>
    </w:p>
    <w:sectPr w:rsidR="00F5472A" w:rsidRPr="00145A4A" w:rsidSect="00345A71">
      <w:footerReference w:type="default" r:id="rId8"/>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9B" w:rsidRDefault="00D4169B">
      <w:r>
        <w:separator/>
      </w:r>
    </w:p>
  </w:endnote>
  <w:endnote w:type="continuationSeparator" w:id="0">
    <w:p w:rsidR="00D4169B" w:rsidRDefault="00D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986511">
      <w:rPr>
        <w:noProof/>
      </w:rPr>
      <w:t>1</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9B" w:rsidRDefault="00D4169B">
      <w:r>
        <w:separator/>
      </w:r>
    </w:p>
  </w:footnote>
  <w:footnote w:type="continuationSeparator" w:id="0">
    <w:p w:rsidR="00D4169B" w:rsidRDefault="00D41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4">
    <w:nsid w:val="6ABA3162"/>
    <w:multiLevelType w:val="multilevel"/>
    <w:tmpl w:val="80F82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1"/>
  </w:num>
  <w:num w:numId="14">
    <w:abstractNumId w:val="48"/>
  </w:num>
  <w:num w:numId="15">
    <w:abstractNumId w:val="65"/>
  </w:num>
  <w:num w:numId="16">
    <w:abstractNumId w:val="37"/>
  </w:num>
  <w:num w:numId="17">
    <w:abstractNumId w:val="13"/>
  </w:num>
  <w:num w:numId="18">
    <w:abstractNumId w:val="73"/>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2"/>
  </w:num>
  <w:num w:numId="26">
    <w:abstractNumId w:val="67"/>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9"/>
  </w:num>
  <w:num w:numId="34">
    <w:abstractNumId w:val="52"/>
  </w:num>
  <w:num w:numId="35">
    <w:abstractNumId w:val="66"/>
  </w:num>
  <w:num w:numId="36">
    <w:abstractNumId w:val="51"/>
  </w:num>
  <w:num w:numId="37">
    <w:abstractNumId w:val="39"/>
  </w:num>
  <w:num w:numId="38">
    <w:abstractNumId w:val="70"/>
  </w:num>
  <w:num w:numId="39">
    <w:abstractNumId w:val="28"/>
  </w:num>
  <w:num w:numId="40">
    <w:abstractNumId w:val="10"/>
    <w:lvlOverride w:ilvl="0">
      <w:startOverride w:val="1"/>
    </w:lvlOverride>
  </w:num>
  <w:num w:numId="41">
    <w:abstractNumId w:val="24"/>
  </w:num>
  <w:num w:numId="42">
    <w:abstractNumId w:val="22"/>
  </w:num>
  <w:num w:numId="43">
    <w:abstractNumId w:val="53"/>
  </w:num>
  <w:num w:numId="44">
    <w:abstractNumId w:val="55"/>
  </w:num>
  <w:num w:numId="45">
    <w:abstractNumId w:val="14"/>
  </w:num>
  <w:num w:numId="46">
    <w:abstractNumId w:val="56"/>
  </w:num>
  <w:num w:numId="47">
    <w:abstractNumId w:val="30"/>
  </w:num>
  <w:num w:numId="48">
    <w:abstractNumId w:val="57"/>
  </w:num>
  <w:num w:numId="49">
    <w:abstractNumId w:val="16"/>
  </w:num>
  <w:num w:numId="50">
    <w:abstractNumId w:val="10"/>
  </w:num>
  <w:num w:numId="51">
    <w:abstractNumId w:val="41"/>
  </w:num>
  <w:num w:numId="52">
    <w:abstractNumId w:val="40"/>
  </w:num>
  <w:num w:numId="53">
    <w:abstractNumId w:val="63"/>
  </w:num>
  <w:num w:numId="54">
    <w:abstractNumId w:val="50"/>
  </w:num>
  <w:num w:numId="55">
    <w:abstractNumId w:val="23"/>
  </w:num>
  <w:num w:numId="56">
    <w:abstractNumId w:val="54"/>
  </w:num>
  <w:num w:numId="57">
    <w:abstractNumId w:val="61"/>
  </w:num>
  <w:num w:numId="58">
    <w:abstractNumId w:val="47"/>
  </w:num>
  <w:num w:numId="59">
    <w:abstractNumId w:val="31"/>
  </w:num>
  <w:num w:numId="60">
    <w:abstractNumId w:val="38"/>
  </w:num>
  <w:num w:numId="61">
    <w:abstractNumId w:val="71"/>
  </w:num>
  <w:num w:numId="62">
    <w:abstractNumId w:val="15"/>
  </w:num>
  <w:num w:numId="63">
    <w:abstractNumId w:val="68"/>
  </w:num>
  <w:num w:numId="64">
    <w:abstractNumId w:val="32"/>
  </w:num>
  <w:num w:numId="65">
    <w:abstractNumId w:val="43"/>
  </w:num>
  <w:num w:numId="66">
    <w:abstractNumId w:val="7"/>
  </w:num>
  <w:num w:numId="67">
    <w:abstractNumId w:val="60"/>
  </w:num>
  <w:num w:numId="68">
    <w:abstractNumId w:val="64"/>
  </w:num>
  <w:num w:numId="69">
    <w:abstractNumId w:val="46"/>
  </w:num>
  <w:num w:numId="70">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1E3F"/>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2C"/>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119"/>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E7BA5"/>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EF0"/>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215"/>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511"/>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17"/>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7B6"/>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6B32"/>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0AA5"/>
    <w:rsid w:val="00D41060"/>
    <w:rsid w:val="00D414F6"/>
    <w:rsid w:val="00D4169B"/>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C76"/>
    <w:rsid w:val="00E25F3E"/>
    <w:rsid w:val="00E2610A"/>
    <w:rsid w:val="00E26739"/>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C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95CC-66C6-4328-A2A3-3DED5757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3909</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Федорова Любовь Ивановна</cp:lastModifiedBy>
  <cp:revision>10</cp:revision>
  <cp:lastPrinted>2022-09-12T06:08:00Z</cp:lastPrinted>
  <dcterms:created xsi:type="dcterms:W3CDTF">2022-09-12T00:55:00Z</dcterms:created>
  <dcterms:modified xsi:type="dcterms:W3CDTF">2022-09-15T07:47:00Z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