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6A" w:rsidRPr="00B8676A" w:rsidRDefault="00B8676A" w:rsidP="00B867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7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 к Извещению</w:t>
      </w:r>
    </w:p>
    <w:p w:rsidR="00AA0FEA" w:rsidRPr="00AA0FEA" w:rsidRDefault="00AA0FEA" w:rsidP="00AA0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объекта закупки</w:t>
      </w:r>
    </w:p>
    <w:p w:rsidR="00AA0FEA" w:rsidRPr="00AA0FEA" w:rsidRDefault="00B740BE" w:rsidP="00AA0FEA">
      <w:pPr>
        <w:suppressAutoHyphens/>
        <w:snapToGrid w:val="0"/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</w:t>
      </w:r>
      <w:r w:rsidR="001F65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ыполнение работ </w:t>
      </w:r>
      <w:r w:rsidR="00AA0FEA" w:rsidRPr="00AA0F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по изготовлению протезов нижних конечностей модульных </w:t>
      </w:r>
    </w:p>
    <w:tbl>
      <w:tblPr>
        <w:tblW w:w="99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44"/>
        <w:gridCol w:w="6237"/>
        <w:gridCol w:w="1199"/>
      </w:tblGrid>
      <w:tr w:rsidR="00AA0FEA" w:rsidRPr="00B740BE" w:rsidTr="006B041F">
        <w:trPr>
          <w:trHeight w:val="609"/>
        </w:trPr>
        <w:tc>
          <w:tcPr>
            <w:tcW w:w="709" w:type="dxa"/>
            <w:shd w:val="clear" w:color="auto" w:fill="auto"/>
            <w:vAlign w:val="center"/>
          </w:tcPr>
          <w:p w:rsidR="00AA0FEA" w:rsidRPr="00B8676A" w:rsidRDefault="00AA0FEA" w:rsidP="00B867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867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AA0FEA" w:rsidRPr="00B8676A" w:rsidRDefault="00AA0FEA" w:rsidP="00B867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867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867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867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:rsidR="00AA0FEA" w:rsidRPr="00B8676A" w:rsidRDefault="00B8676A" w:rsidP="00B867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867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       работ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0FEA" w:rsidRPr="00B8676A" w:rsidRDefault="00B8676A" w:rsidP="00B867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867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Описание функциональных и технических характеристик изделия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A0FEA" w:rsidRPr="00B8676A" w:rsidRDefault="00AA0FEA" w:rsidP="00B867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867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 Изделий, штук</w:t>
            </w:r>
          </w:p>
        </w:tc>
      </w:tr>
      <w:tr w:rsidR="00AA0FEA" w:rsidRPr="00AA0FEA" w:rsidTr="006B041F">
        <w:tc>
          <w:tcPr>
            <w:tcW w:w="709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8-07-09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модульного, в том числе при недоразвитии</w:t>
            </w:r>
          </w:p>
        </w:tc>
        <w:tc>
          <w:tcPr>
            <w:tcW w:w="6237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голени модульного типа для получателей </w:t>
            </w:r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высокого уровня </w:t>
            </w:r>
            <w:proofErr w:type="spellStart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двигательной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активности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должен состоять из следующих материалов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 мягкая.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1, 2.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вакуумной мембраны для полимерных чехлов;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для протезов при ампутации по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со средней степенью энергосбережения;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стопа подвижная во всех плоскостях.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</w:t>
            </w:r>
          </w:p>
        </w:tc>
        <w:tc>
          <w:tcPr>
            <w:tcW w:w="1199" w:type="dxa"/>
            <w:shd w:val="clear" w:color="auto" w:fill="auto"/>
          </w:tcPr>
          <w:p w:rsidR="00AA0FEA" w:rsidRPr="00AA0FEA" w:rsidRDefault="00C03C43" w:rsidP="00AA0F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</w:tr>
      <w:tr w:rsidR="00AA0FEA" w:rsidRPr="00AA0FEA" w:rsidTr="006B041F">
        <w:tc>
          <w:tcPr>
            <w:tcW w:w="709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8-07-09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модульного, в том числе при недоразвитии</w:t>
            </w:r>
          </w:p>
        </w:tc>
        <w:tc>
          <w:tcPr>
            <w:tcW w:w="6237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голени модульного типа для получателей </w:t>
            </w:r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среднего уровня двигательной</w:t>
            </w:r>
            <w:r w:rsidR="00F13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активности должен состоять из следующих материалов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ортопедический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гильзы бедра (манжеты с шинами), допускается дополнительное крепление с использованием кожаных полуфабрикатов.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для протезов при ампутации по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с регулируемыми характеристиками 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пятки;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99" w:type="dxa"/>
            <w:shd w:val="clear" w:color="auto" w:fill="auto"/>
          </w:tcPr>
          <w:p w:rsidR="00AA0FEA" w:rsidRPr="00AA0FEA" w:rsidRDefault="00C03C43" w:rsidP="00AA0F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</w:tr>
      <w:tr w:rsidR="00AA0FEA" w:rsidRPr="00AA0FEA" w:rsidTr="006B041F">
        <w:tc>
          <w:tcPr>
            <w:tcW w:w="709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844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8-07-09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модульного, в том числе при недоразвитии</w:t>
            </w:r>
          </w:p>
        </w:tc>
        <w:tc>
          <w:tcPr>
            <w:tcW w:w="6237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голени модульного типа для получателей </w:t>
            </w:r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низкого уровня </w:t>
            </w:r>
            <w:proofErr w:type="spellStart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двигательной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активности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должен состоять из следующих материалов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ортопедический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- 1.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термопластичный пластик;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Чехол шерстяной 4 шт.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</w:t>
            </w:r>
          </w:p>
        </w:tc>
        <w:tc>
          <w:tcPr>
            <w:tcW w:w="1199" w:type="dxa"/>
            <w:shd w:val="clear" w:color="auto" w:fill="auto"/>
          </w:tcPr>
          <w:p w:rsidR="00AA0FEA" w:rsidRPr="00AA0FEA" w:rsidRDefault="00C03C43" w:rsidP="00AA0F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</w:tr>
      <w:tr w:rsidR="00AA0FEA" w:rsidRPr="00AA0FEA" w:rsidTr="006B041F">
        <w:tc>
          <w:tcPr>
            <w:tcW w:w="709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8-07-10.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модульного, в том числе при врожденном недоразвитии</w:t>
            </w:r>
          </w:p>
        </w:tc>
        <w:tc>
          <w:tcPr>
            <w:tcW w:w="6237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бедра модульный для получателей </w:t>
            </w:r>
            <w:proofErr w:type="spellStart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высокогоуровня</w:t>
            </w:r>
            <w:proofErr w:type="spellEnd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двигательной</w:t>
            </w:r>
            <w:proofErr w:type="gramEnd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активности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должен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состоять из следующих материалов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1, 2.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вакуумно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мембранное</w:t>
            </w:r>
            <w:proofErr w:type="gram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полимерных чехлов.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со средней степенью энергосбережения;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энергосберегающая с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углепластиковым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опорным модулем;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плоскостях.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Тип применяемого коленного шарнира (по медицинским 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гидравлическим регулированием фаз сгибания-разгибания, с замком, отключающийся при переходе на переходе на передний отдел стопы;</w:t>
            </w:r>
            <w:proofErr w:type="gramEnd"/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управляемым гидравлическим механизмом торможения, с независимым гидравлическим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сгибания-разгибания;</w:t>
            </w:r>
            <w:proofErr w:type="gramEnd"/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гидравлическим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гидравлическим механизмом торможения независимым пневматическим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гидравлическим регулированием фаз сгибания-разгибания.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функциональное устройство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наличие поворотного устройства.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99" w:type="dxa"/>
            <w:shd w:val="clear" w:color="auto" w:fill="auto"/>
          </w:tcPr>
          <w:p w:rsidR="00AA0FEA" w:rsidRPr="00AA0FEA" w:rsidRDefault="00C03C43" w:rsidP="00AA0F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</w:tr>
      <w:tr w:rsidR="00AA0FEA" w:rsidRPr="00AA0FEA" w:rsidTr="006B041F">
        <w:tc>
          <w:tcPr>
            <w:tcW w:w="709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844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8-07-10.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модульного, в том числе при врожденном недоразвитии</w:t>
            </w:r>
          </w:p>
        </w:tc>
        <w:tc>
          <w:tcPr>
            <w:tcW w:w="6237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бедра модульный для получателей </w:t>
            </w:r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среднего уровня двигательной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активности должен состоять из следующих материалов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литьевой слоистый пластик на основе полиэфирных 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(с шинами);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коленные шарниры полицентрические с "геометрическим замком" с независимым механическим 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регулированием фаз сгибания-разгибания с замком, отключающийся при переходе на передний отдел стопы;</w:t>
            </w:r>
            <w:proofErr w:type="gramEnd"/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зависимым механическим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стопы;</w:t>
            </w:r>
            <w:proofErr w:type="gramEnd"/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сгибания-разгибания;</w:t>
            </w:r>
            <w:proofErr w:type="gramEnd"/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гидравлическим механизмом торможения независимым пневматическим регулированием фаз сгибания-разгибания.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99" w:type="dxa"/>
            <w:shd w:val="clear" w:color="auto" w:fill="auto"/>
          </w:tcPr>
          <w:p w:rsidR="00AA0FEA" w:rsidRPr="00AA0FEA" w:rsidRDefault="00C03C43" w:rsidP="00AA0F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</w:tr>
      <w:tr w:rsidR="00AA0FEA" w:rsidRPr="00AA0FEA" w:rsidTr="006B041F">
        <w:tc>
          <w:tcPr>
            <w:tcW w:w="709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844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8-07-10.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модульного, в том числе при врожденном недоразвитии</w:t>
            </w:r>
          </w:p>
        </w:tc>
        <w:tc>
          <w:tcPr>
            <w:tcW w:w="6237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бедра модульный для получателей </w:t>
            </w:r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низкого уровня </w:t>
            </w:r>
            <w:proofErr w:type="spellStart"/>
            <w:r w:rsidRPr="00AA0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двигательной</w:t>
            </w: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активности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должен состоять из следующих материалов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</w:t>
            </w: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(без шин);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вакуумное.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коленный шарнир с ручным замком одноосный;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-коленный шарнир с ручным замком одноосный с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одноосные </w:t>
            </w:r>
            <w:proofErr w:type="spellStart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беззамковые</w:t>
            </w:r>
            <w:proofErr w:type="spellEnd"/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сгибания-разгибания.</w:t>
            </w:r>
          </w:p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99" w:type="dxa"/>
            <w:shd w:val="clear" w:color="auto" w:fill="auto"/>
          </w:tcPr>
          <w:p w:rsidR="00AA0FEA" w:rsidRPr="00AA0FEA" w:rsidRDefault="00C03C43" w:rsidP="00AA0F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</w:tr>
      <w:tr w:rsidR="00AA0FEA" w:rsidRPr="00AA0FEA" w:rsidTr="006B041F">
        <w:tc>
          <w:tcPr>
            <w:tcW w:w="2553" w:type="dxa"/>
            <w:gridSpan w:val="2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0F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6237" w:type="dxa"/>
            <w:shd w:val="clear" w:color="auto" w:fill="auto"/>
          </w:tcPr>
          <w:p w:rsidR="00AA0FEA" w:rsidRPr="00AA0FEA" w:rsidRDefault="00AA0FEA" w:rsidP="00AA0F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AA0FEA" w:rsidRPr="00AA0FEA" w:rsidRDefault="00C03C43" w:rsidP="00AA0F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  <w:bookmarkStart w:id="0" w:name="_GoBack"/>
            <w:bookmarkEnd w:id="0"/>
          </w:p>
        </w:tc>
      </w:tr>
    </w:tbl>
    <w:p w:rsidR="00AA0FEA" w:rsidRPr="00AA0FEA" w:rsidRDefault="00AA0FEA" w:rsidP="00AA0F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FEA" w:rsidRPr="00AA0FEA" w:rsidRDefault="00AA0FEA" w:rsidP="00AA0F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A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Требования к качеству работ</w:t>
      </w:r>
    </w:p>
    <w:p w:rsidR="00AA0FEA" w:rsidRPr="00AA0FEA" w:rsidRDefault="00AA0FEA" w:rsidP="00AA0FE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    Протезы должны соответствовать требованиям   Национального стандарта Российской Федерации ГОСТ </w:t>
      </w:r>
      <w:proofErr w:type="gramStart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52770-2016 «Изделия медицинские. Требования безопасности. Методы санитарно-химических и токсикологических испытаний», ГОСТ ИСО 10993-1-2021 «Изделия медицинские. Оценка биологического действия медицинских изделий. Часть 1. Оценка и исследования в процессе менеджмента риска»,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цитотоксичность</w:t>
      </w:r>
      <w:proofErr w:type="spellEnd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: методы </w:t>
      </w:r>
      <w:proofErr w:type="spellStart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invitro</w:t>
      </w:r>
      <w:proofErr w:type="spellEnd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»,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ортезы</w:t>
      </w:r>
      <w:proofErr w:type="spellEnd"/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наружные. Требования и методы испытаний», </w:t>
      </w:r>
      <w:r w:rsidRPr="00AA0FE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ГОСТ </w:t>
      </w:r>
      <w:proofErr w:type="gramStart"/>
      <w:r w:rsidRPr="00AA0FE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51819-2022 «Протезирование и </w:t>
      </w:r>
      <w:proofErr w:type="spellStart"/>
      <w:r w:rsidRPr="00AA0FE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ортезирование</w:t>
      </w:r>
      <w:proofErr w:type="spellEnd"/>
      <w:r w:rsidRPr="00AA0FE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верхних и нижних конечностей. Термины и определения». 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Протезы нижних конечностей должны соответствовать требованиям ГОСТ </w:t>
      </w:r>
      <w:proofErr w:type="gram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22523-2007 «Протезы конечностей и </w:t>
      </w:r>
      <w:proofErr w:type="spell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наружные», ГОСТ Р 52877-2021 «Услуги по медицинской реабилитации инвалидов. Основные положения», ГОСТ </w:t>
      </w:r>
      <w:proofErr w:type="gram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ИСО 9999-2019 «Вспомогательные средства для людей с ограничениями жизнедеятельности. Классификация и терминология», ГОСТ 51632-2021 «Технические средства реабилитации людей с ограничениями жизнедеятельности. Общие технические требования и методы испытаний». </w:t>
      </w:r>
      <w:r w:rsidRPr="00AA0FE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ИСО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lastRenderedPageBreak/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цитотоксичность</w:t>
      </w:r>
      <w:proofErr w:type="spellEnd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: методы </w:t>
      </w:r>
      <w:proofErr w:type="spellStart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invitro</w:t>
      </w:r>
      <w:proofErr w:type="spellEnd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», ГОСТ ISO 10993-10-2011 «Изделия медицинские. Оценка биологического действия медицинских изделий»,</w:t>
      </w:r>
      <w:r w:rsidRPr="00A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AA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53869-2021 «Протезы нижних конечностей. Технические требования»</w:t>
      </w:r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AA0FEA" w:rsidRPr="00AA0FEA" w:rsidRDefault="00AA0FEA" w:rsidP="00AA0FE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proofErr w:type="gramStart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Выполнение комплекса работ по изготовлению протезов нижних конечностей  должно осуществляться при наличии соответствующей медицинской лицензии по профилю: организации здравоохранения о общественному здоровью, травматологии и ортопедии, согласно Перечню работ (услуг), составляющих медицинскую деятельность, утвержденному Постановлением Правительства Российской Федерации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</w:r>
      <w:proofErr w:type="gramEnd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территории инновационного центра «</w:t>
      </w:r>
      <w:proofErr w:type="spellStart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Сколково</w:t>
      </w:r>
      <w:proofErr w:type="spellEnd"/>
      <w:r w:rsidRPr="00AA0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»)» у Подрядчика, осуществляющего подбор протезно-ортопедических изделий, является обязательным условием (Федеральный закон от 04.05.2011 № 99-ФЗ).</w:t>
      </w:r>
    </w:p>
    <w:p w:rsidR="00AA0FEA" w:rsidRPr="00AA0FEA" w:rsidRDefault="00AA0FEA" w:rsidP="00AA0FE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</w:pPr>
      <w:r w:rsidRPr="00AA0FE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       Подрядчик обязан предоставлять копии гарантийных талонов или книжек (руководство пользователя), а также спецификации с указанием индивидуальных номеров изделий или комплектующих протезов.</w:t>
      </w:r>
    </w:p>
    <w:p w:rsidR="00AA0FEA" w:rsidRPr="00AA0FEA" w:rsidRDefault="00AA0FEA" w:rsidP="00AA0FE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AA0FEA" w:rsidRPr="00AA0FEA" w:rsidRDefault="00AA0FEA" w:rsidP="00AA0FEA">
      <w:pPr>
        <w:suppressAutoHyphens/>
        <w:spacing w:before="120" w:after="120" w:line="240" w:lineRule="auto"/>
        <w:ind w:firstLine="184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техническим и функциональным характеристикам работ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Выполняемые работы по изготовлению протезов нижних конечностей должны содержать комплекс медицинских, технических и организационных мероприятий, проводимых с получателями, имеющими нарушения, дефекты опорно-двигательного аппарата, в целях восстановления, компенсации ограничений их жизнедеятельности.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Приемная гильза протеза конечности должна изготавливаться по индивидуальному параметру пациента и предназначаться для размещения в нем культи, обеспечивая взаимодействие человека с протезом конечности.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AA0FEA" w:rsidRPr="00AA0FEA" w:rsidRDefault="00AA0FEA" w:rsidP="00AA0FEA">
      <w:pPr>
        <w:suppressAutoHyphens/>
        <w:spacing w:before="120" w:after="120" w:line="240" w:lineRule="auto"/>
        <w:ind w:firstLine="184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безопасности работ</w:t>
      </w:r>
    </w:p>
    <w:p w:rsidR="00AA0FEA" w:rsidRPr="00AA0FEA" w:rsidRDefault="00AA0FEA" w:rsidP="00AA0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 использовании протезов нижних конечностей (далее – Изделий) по назначению они не должны создавать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AA0FEA" w:rsidRPr="00AA0FEA" w:rsidRDefault="00AA0FEA" w:rsidP="00AA0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детали изделия при его нормальной эксплуатации. Изделия не должны иметь дефектов, связанных с материалами, качеством изготовления, либо проявляющихся в результате действия, упущения Подрядчика при нормальном использовании в обычных условиях. </w:t>
      </w:r>
    </w:p>
    <w:p w:rsidR="00AA0FEA" w:rsidRPr="00AA0FEA" w:rsidRDefault="00AA0FEA" w:rsidP="00AA0FEA">
      <w:pPr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работ по изготовлению протезов для инвалидов и отдельных категорий граждан из числа ветеранов должно осуществляться при наличии сертификатов соответствия на протезно-ортопедические изделия или иных документов, свидетельствующих о качестве и безопасности изделий, в случае, если законодательством Российской Федерации предусмотрено наличие таких документов. </w:t>
      </w:r>
    </w:p>
    <w:p w:rsidR="00AA0FEA" w:rsidRPr="00AA0FEA" w:rsidRDefault="00AA0FEA" w:rsidP="00AA0FEA">
      <w:pPr>
        <w:suppressAutoHyphens/>
        <w:spacing w:before="120" w:after="120" w:line="240" w:lineRule="auto"/>
        <w:ind w:firstLine="184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результатам работ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Подрядчик обязан еженедельно предоставлять Заказчику сведения о статусе обработки выданных Получателям направлений на получение Изделия (принятие направления в работу, начало изготовления Изделия, выдача Изделия и т.д.).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Работы по изготовлению протезов нижних конечностей следует считать эффективно исполненными, если у получателя полностью, частично восстановлена опорная, двигательная функции конечности, созданы условия для предупреждения развития деформации, а также условия для благоприятного течения болезни. Работы по изготовлению протезов должны выполняться с надлежащим качеством и в установленные сроки.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Максимальное время ожидания Получателей в очереди при приеме, примерке, выдачи изделия не более 30 минут. Выдача изделий Получателям должна осуществляться с соблюдением требований ГОСТ </w:t>
      </w:r>
      <w:proofErr w:type="gram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22523-2007 «Протезы конечностей и </w:t>
      </w:r>
      <w:proofErr w:type="spell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испытаний». 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Этикетка изделия должна содержать информацию об узлах и комплектующих, из которых оно изготовлено, а именно: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наименование узлов (комплектующих),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компания изготовитель узлов (комплектующих),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страна происхождения узлов (комплектующих).</w:t>
      </w:r>
    </w:p>
    <w:p w:rsidR="00AA0FEA" w:rsidRPr="00AA0FEA" w:rsidRDefault="00AA0FEA" w:rsidP="00AA0FE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 обязанность Исполнителя (Подрядчика) должно входить обучение Получателя пользованию протезом в соответствии с «ГОСТ </w:t>
      </w:r>
      <w:proofErr w:type="gram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59542-2021. 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AA0FEA" w:rsidRPr="00AA0FEA" w:rsidRDefault="00AA0FEA" w:rsidP="00AA0FEA">
      <w:pPr>
        <w:suppressAutoHyphens/>
        <w:spacing w:before="120" w:after="120" w:line="240" w:lineRule="auto"/>
        <w:ind w:firstLine="184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размерам и упаковке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 необходимости отправка протезов к месту нахождения получателей должна осуществляться с соблюдением требований ГОСТ </w:t>
      </w:r>
      <w:proofErr w:type="gram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22523-2007 «Протезы конечностей и </w:t>
      </w:r>
      <w:proofErr w:type="spell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испытаний», ГОСТ 20790-93 Приборы аппараты и оборудование медицинские. Общие технические условия», ГОСТ </w:t>
      </w:r>
      <w:proofErr w:type="gramStart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50444-20 «Приборы аппараты и оборудование медицинские. Общие технические условия», ГОСТ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 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Упаковка протезов нижних конечностей должна обеспечивать защиту от повреждений, порчи (изнашивания), а также загрязнения во время хранения и транспортировки к месту использования по назначению.  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Временная противокоррозионная защита протезов нижних конечностей должна производиться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AA0FEA" w:rsidRPr="00AA0FEA" w:rsidRDefault="00AA0FEA" w:rsidP="00AA0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Комплектация протеза, изготавливаемого инвалиду, должна определяться индивидуально исходя из особенностей и индивидуальной потребности инвалида материалами в соответствии с техническими параметрами Изделия указанного в Описании объекта закупки.</w:t>
      </w:r>
    </w:p>
    <w:p w:rsidR="00EA70D9" w:rsidRDefault="00EA70D9"/>
    <w:sectPr w:rsidR="00EA70D9" w:rsidSect="006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C3"/>
    <w:rsid w:val="00143B23"/>
    <w:rsid w:val="001F65D6"/>
    <w:rsid w:val="00287AB6"/>
    <w:rsid w:val="00300AAE"/>
    <w:rsid w:val="0068589F"/>
    <w:rsid w:val="009863A3"/>
    <w:rsid w:val="00AA0FEA"/>
    <w:rsid w:val="00B740BE"/>
    <w:rsid w:val="00B8676A"/>
    <w:rsid w:val="00C03C43"/>
    <w:rsid w:val="00EA70D9"/>
    <w:rsid w:val="00F136C5"/>
    <w:rsid w:val="00FD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3417</Words>
  <Characters>19480</Characters>
  <Application>Microsoft Office Word</Application>
  <DocSecurity>0</DocSecurity>
  <Lines>162</Lines>
  <Paragraphs>45</Paragraphs>
  <ScaleCrop>false</ScaleCrop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Ганеева Снежана Рамилевна</dc:creator>
  <cp:lastModifiedBy>oe.galimzyanova.16</cp:lastModifiedBy>
  <cp:revision>7</cp:revision>
  <dcterms:created xsi:type="dcterms:W3CDTF">2023-10-25T13:33:00Z</dcterms:created>
  <dcterms:modified xsi:type="dcterms:W3CDTF">2023-11-01T06:07:00Z</dcterms:modified>
</cp:coreProperties>
</file>