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65E" w:rsidRDefault="00E5665E" w:rsidP="00E5665E">
      <w:pPr>
        <w:widowControl w:val="0"/>
        <w:suppressAutoHyphens/>
        <w:jc w:val="right"/>
      </w:pPr>
      <w:r>
        <w:t xml:space="preserve">Приложение № 1 </w:t>
      </w:r>
    </w:p>
    <w:p w:rsidR="00E5665E" w:rsidRDefault="00E5665E" w:rsidP="00E5665E">
      <w:pPr>
        <w:widowControl w:val="0"/>
        <w:suppressAutoHyphens/>
        <w:jc w:val="right"/>
      </w:pPr>
      <w:r>
        <w:t>к извещению о проведении закупки</w:t>
      </w:r>
    </w:p>
    <w:p w:rsidR="00490B75" w:rsidRDefault="00490B75" w:rsidP="00490B75">
      <w:pPr>
        <w:jc w:val="center"/>
        <w:rPr>
          <w:b/>
        </w:rPr>
      </w:pPr>
    </w:p>
    <w:p w:rsidR="00490B75" w:rsidRPr="00896880" w:rsidRDefault="00490B75" w:rsidP="00490B75">
      <w:pPr>
        <w:jc w:val="center"/>
        <w:rPr>
          <w:b/>
        </w:rPr>
      </w:pPr>
      <w:r w:rsidRPr="00896880">
        <w:rPr>
          <w:b/>
        </w:rPr>
        <w:t>Описание объекта закупки (техническое задание)</w:t>
      </w:r>
    </w:p>
    <w:p w:rsidR="00490B75" w:rsidRDefault="00490B75" w:rsidP="00490B75">
      <w:pPr>
        <w:pStyle w:val="Web"/>
        <w:snapToGrid w:val="0"/>
        <w:spacing w:before="0" w:after="0"/>
        <w:jc w:val="center"/>
        <w:rPr>
          <w:rFonts w:ascii="Times New Roman" w:eastAsia="Times New Roman" w:hAnsi="Times New Roman"/>
          <w:b/>
        </w:rPr>
      </w:pPr>
      <w:r w:rsidRPr="00986870">
        <w:rPr>
          <w:rFonts w:ascii="Times New Roman" w:hAnsi="Times New Roman" w:cs="Times New Roman"/>
          <w:b/>
        </w:rPr>
        <w:t xml:space="preserve">на </w:t>
      </w:r>
      <w:r w:rsidRPr="00986870">
        <w:rPr>
          <w:rFonts w:ascii="Times New Roman" w:eastAsia="Times New Roman" w:hAnsi="Times New Roman"/>
          <w:b/>
        </w:rPr>
        <w:t xml:space="preserve">поставку кресел-колясок </w:t>
      </w:r>
      <w:r w:rsidR="001C30CD">
        <w:rPr>
          <w:rFonts w:ascii="Times New Roman" w:eastAsia="Times New Roman" w:hAnsi="Times New Roman"/>
          <w:b/>
        </w:rPr>
        <w:t xml:space="preserve">с ручным приводом </w:t>
      </w:r>
      <w:r w:rsidRPr="00986870">
        <w:rPr>
          <w:rFonts w:ascii="Times New Roman" w:eastAsia="Times New Roman" w:hAnsi="Times New Roman"/>
          <w:b/>
        </w:rPr>
        <w:t>для управления одной рукой комнатных и</w:t>
      </w:r>
    </w:p>
    <w:p w:rsidR="00490B75" w:rsidRPr="00986870" w:rsidRDefault="00490B75" w:rsidP="00490B75">
      <w:pPr>
        <w:pStyle w:val="Web"/>
        <w:snapToGrid w:val="0"/>
        <w:spacing w:before="0" w:after="0"/>
        <w:jc w:val="center"/>
        <w:rPr>
          <w:rFonts w:ascii="Times New Roman" w:hAnsi="Times New Roman" w:cs="Times New Roman"/>
          <w:b/>
        </w:rPr>
      </w:pPr>
      <w:r w:rsidRPr="00986870">
        <w:rPr>
          <w:rFonts w:ascii="Times New Roman" w:eastAsia="Times New Roman" w:hAnsi="Times New Roman"/>
          <w:b/>
        </w:rPr>
        <w:t xml:space="preserve">прогулочных </w:t>
      </w:r>
      <w:r w:rsidRPr="00986870">
        <w:rPr>
          <w:rFonts w:ascii="Times New Roman" w:hAnsi="Times New Roman" w:cs="Times New Roman"/>
          <w:b/>
        </w:rPr>
        <w:t>(далее – Товар) для Получателей в 2024 году</w:t>
      </w:r>
    </w:p>
    <w:p w:rsidR="00490B75" w:rsidRPr="003B4591" w:rsidRDefault="00490B75" w:rsidP="00490B75">
      <w:pPr>
        <w:rPr>
          <w:rFonts w:eastAsia="Times New Roman"/>
          <w:b/>
        </w:rPr>
      </w:pPr>
    </w:p>
    <w:p w:rsidR="00490B75" w:rsidRDefault="00490B75" w:rsidP="00490B75">
      <w:pPr>
        <w:jc w:val="both"/>
        <w:rPr>
          <w:rFonts w:eastAsia="Times New Roman"/>
        </w:rPr>
      </w:pPr>
      <w:r w:rsidRPr="00E776AF">
        <w:rPr>
          <w:rFonts w:eastAsia="Times New Roman"/>
          <w:b/>
        </w:rPr>
        <w:t>Срок поставки Товара</w:t>
      </w:r>
      <w:r>
        <w:rPr>
          <w:rFonts w:eastAsia="Times New Roman"/>
          <w:b/>
        </w:rPr>
        <w:t xml:space="preserve"> Получателям</w:t>
      </w:r>
      <w:r w:rsidRPr="00E776AF">
        <w:rPr>
          <w:rFonts w:eastAsia="Times New Roman"/>
          <w:b/>
        </w:rPr>
        <w:t>:</w:t>
      </w:r>
      <w:r w:rsidRPr="00E776AF">
        <w:rPr>
          <w:rFonts w:eastAsia="Times New Roman"/>
        </w:rPr>
        <w:t xml:space="preserve"> с даты получения от Заказчика реестра получателей Товара</w:t>
      </w:r>
      <w:r>
        <w:rPr>
          <w:rFonts w:eastAsia="Times New Roman"/>
        </w:rPr>
        <w:t xml:space="preserve">, но не ранее 01 января 2024 года и </w:t>
      </w:r>
      <w:r w:rsidRPr="00E776AF">
        <w:rPr>
          <w:rFonts w:eastAsia="Times New Roman"/>
        </w:rPr>
        <w:t xml:space="preserve">до </w:t>
      </w:r>
      <w:r>
        <w:rPr>
          <w:rFonts w:eastAsia="Times New Roman"/>
        </w:rPr>
        <w:t>30</w:t>
      </w:r>
      <w:r w:rsidRPr="00E776AF">
        <w:rPr>
          <w:rFonts w:eastAsia="Times New Roman"/>
        </w:rPr>
        <w:t xml:space="preserve"> </w:t>
      </w:r>
      <w:r>
        <w:rPr>
          <w:rFonts w:eastAsia="Times New Roman"/>
        </w:rPr>
        <w:t>сентября 2024 года (включительно).</w:t>
      </w:r>
    </w:p>
    <w:p w:rsidR="00490B75" w:rsidRPr="00E776AF" w:rsidRDefault="00490B75" w:rsidP="00490B75">
      <w:pPr>
        <w:jc w:val="both"/>
        <w:rPr>
          <w:rFonts w:eastAsia="Times New Roman"/>
        </w:rPr>
      </w:pPr>
      <w:r w:rsidRPr="00E776AF">
        <w:rPr>
          <w:rFonts w:eastAsia="Times New Roman"/>
          <w:b/>
        </w:rPr>
        <w:t>Место доставки Товара:</w:t>
      </w:r>
      <w:r w:rsidRPr="00E776AF">
        <w:rPr>
          <w:rFonts w:eastAsia="Times New Roman"/>
        </w:rPr>
        <w:t xml:space="preserve"> г. Санкт-Петербург</w:t>
      </w:r>
      <w:r>
        <w:rPr>
          <w:rFonts w:eastAsia="Times New Roman"/>
        </w:rPr>
        <w:t xml:space="preserve"> и Ленинградская область</w:t>
      </w:r>
      <w:r w:rsidRPr="00E776AF">
        <w:rPr>
          <w:rFonts w:eastAsia="Times New Roman"/>
        </w:rPr>
        <w:t>.</w:t>
      </w:r>
    </w:p>
    <w:p w:rsidR="00490B75" w:rsidRPr="00E776AF" w:rsidRDefault="00490B75" w:rsidP="00490B75">
      <w:pPr>
        <w:jc w:val="center"/>
        <w:rPr>
          <w:rFonts w:eastAsia="Times New Roman"/>
          <w:b/>
        </w:rPr>
      </w:pPr>
    </w:p>
    <w:p w:rsidR="00490B75" w:rsidRPr="00E776AF" w:rsidRDefault="00490B75" w:rsidP="00490B75">
      <w:pPr>
        <w:numPr>
          <w:ilvl w:val="0"/>
          <w:numId w:val="2"/>
        </w:numPr>
        <w:contextualSpacing/>
        <w:jc w:val="both"/>
        <w:rPr>
          <w:rFonts w:eastAsia="Times New Roman"/>
          <w:szCs w:val="28"/>
        </w:rPr>
      </w:pPr>
      <w:r w:rsidRPr="00E776AF">
        <w:rPr>
          <w:rFonts w:eastAsia="Times New Roman"/>
          <w:szCs w:val="28"/>
        </w:rPr>
        <w:t xml:space="preserve">Поставщик обязан обеспечить поступление Товара по наименованию, в количестве </w:t>
      </w:r>
      <w:r w:rsidRPr="00E776AF">
        <w:rPr>
          <w:rFonts w:eastAsia="Times New Roman"/>
          <w:szCs w:val="28"/>
        </w:rPr>
        <w:br/>
        <w:t>и в сроки, определенные календарным планом:</w:t>
      </w:r>
    </w:p>
    <w:p w:rsidR="00490B75" w:rsidRPr="00E776AF" w:rsidRDefault="00490B75" w:rsidP="00490B75">
      <w:pPr>
        <w:ind w:left="567"/>
        <w:contextualSpacing/>
        <w:jc w:val="both"/>
        <w:rPr>
          <w:rFonts w:eastAsia="Times New Roman"/>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3"/>
        <w:gridCol w:w="2856"/>
        <w:gridCol w:w="4961"/>
        <w:gridCol w:w="1418"/>
      </w:tblGrid>
      <w:tr w:rsidR="00490B75" w:rsidRPr="00E776AF" w:rsidTr="008C6172">
        <w:trPr>
          <w:trHeight w:val="379"/>
        </w:trPr>
        <w:tc>
          <w:tcPr>
            <w:tcW w:w="683" w:type="dxa"/>
            <w:vAlign w:val="center"/>
          </w:tcPr>
          <w:p w:rsidR="00490B75" w:rsidRPr="00E776AF" w:rsidRDefault="00490B75" w:rsidP="00632B43">
            <w:pPr>
              <w:autoSpaceDE w:val="0"/>
              <w:autoSpaceDN w:val="0"/>
              <w:adjustRightInd w:val="0"/>
              <w:jc w:val="center"/>
              <w:rPr>
                <w:rFonts w:eastAsia="Times New Roman"/>
                <w:b/>
              </w:rPr>
            </w:pPr>
            <w:r w:rsidRPr="00E776AF">
              <w:rPr>
                <w:rFonts w:eastAsia="Times New Roman"/>
                <w:b/>
              </w:rPr>
              <w:t>№ п/п</w:t>
            </w:r>
          </w:p>
        </w:tc>
        <w:tc>
          <w:tcPr>
            <w:tcW w:w="2856" w:type="dxa"/>
            <w:vAlign w:val="center"/>
          </w:tcPr>
          <w:p w:rsidR="00490B75" w:rsidRPr="00E776AF" w:rsidRDefault="00490B75" w:rsidP="00632B43">
            <w:pPr>
              <w:autoSpaceDE w:val="0"/>
              <w:autoSpaceDN w:val="0"/>
              <w:adjustRightInd w:val="0"/>
              <w:jc w:val="center"/>
              <w:rPr>
                <w:rFonts w:eastAsia="Times New Roman"/>
                <w:b/>
              </w:rPr>
            </w:pPr>
            <w:r w:rsidRPr="00E776AF">
              <w:rPr>
                <w:rFonts w:eastAsia="Times New Roman"/>
                <w:b/>
              </w:rPr>
              <w:t>Наименование Товара</w:t>
            </w:r>
          </w:p>
        </w:tc>
        <w:tc>
          <w:tcPr>
            <w:tcW w:w="4961" w:type="dxa"/>
            <w:vAlign w:val="center"/>
          </w:tcPr>
          <w:p w:rsidR="00490B75" w:rsidRPr="00E776AF" w:rsidRDefault="00490B75" w:rsidP="00632B43">
            <w:pPr>
              <w:autoSpaceDE w:val="0"/>
              <w:autoSpaceDN w:val="0"/>
              <w:adjustRightInd w:val="0"/>
              <w:jc w:val="center"/>
              <w:rPr>
                <w:rFonts w:eastAsia="Times New Roman"/>
                <w:b/>
              </w:rPr>
            </w:pPr>
            <w:r w:rsidRPr="00E776AF">
              <w:rPr>
                <w:rFonts w:eastAsia="Times New Roman"/>
                <w:b/>
              </w:rPr>
              <w:t xml:space="preserve">Периоды поставки </w:t>
            </w:r>
          </w:p>
          <w:p w:rsidR="00490B75" w:rsidRPr="00E776AF" w:rsidRDefault="00490B75" w:rsidP="00632B43">
            <w:pPr>
              <w:autoSpaceDE w:val="0"/>
              <w:autoSpaceDN w:val="0"/>
              <w:adjustRightInd w:val="0"/>
              <w:jc w:val="center"/>
              <w:rPr>
                <w:rFonts w:eastAsia="Times New Roman"/>
                <w:b/>
              </w:rPr>
            </w:pPr>
            <w:r>
              <w:rPr>
                <w:rFonts w:eastAsia="Times New Roman"/>
                <w:b/>
              </w:rPr>
              <w:t>на 2023-2024</w:t>
            </w:r>
            <w:r w:rsidRPr="00E776AF">
              <w:rPr>
                <w:rFonts w:eastAsia="Times New Roman"/>
                <w:b/>
              </w:rPr>
              <w:t xml:space="preserve"> год</w:t>
            </w:r>
          </w:p>
        </w:tc>
        <w:tc>
          <w:tcPr>
            <w:tcW w:w="1418" w:type="dxa"/>
            <w:vAlign w:val="center"/>
          </w:tcPr>
          <w:p w:rsidR="00490B75" w:rsidRPr="00E776AF" w:rsidRDefault="00490B75" w:rsidP="00632B43">
            <w:pPr>
              <w:autoSpaceDE w:val="0"/>
              <w:autoSpaceDN w:val="0"/>
              <w:adjustRightInd w:val="0"/>
              <w:jc w:val="center"/>
              <w:rPr>
                <w:rFonts w:eastAsia="Times New Roman"/>
                <w:b/>
              </w:rPr>
            </w:pPr>
            <w:r w:rsidRPr="00E776AF">
              <w:rPr>
                <w:rFonts w:eastAsia="Times New Roman"/>
                <w:b/>
              </w:rPr>
              <w:t>Количество</w:t>
            </w:r>
          </w:p>
          <w:p w:rsidR="00490B75" w:rsidRPr="00E776AF" w:rsidRDefault="00490B75" w:rsidP="00632B43">
            <w:pPr>
              <w:autoSpaceDE w:val="0"/>
              <w:autoSpaceDN w:val="0"/>
              <w:adjustRightInd w:val="0"/>
              <w:jc w:val="center"/>
              <w:rPr>
                <w:rFonts w:eastAsia="Times New Roman"/>
                <w:b/>
              </w:rPr>
            </w:pPr>
            <w:r w:rsidRPr="00E776AF">
              <w:rPr>
                <w:rFonts w:eastAsia="Times New Roman"/>
                <w:b/>
              </w:rPr>
              <w:t>(шт.)</w:t>
            </w:r>
          </w:p>
        </w:tc>
      </w:tr>
      <w:tr w:rsidR="00490B75" w:rsidRPr="00E776AF" w:rsidTr="008C6172">
        <w:trPr>
          <w:trHeight w:val="20"/>
        </w:trPr>
        <w:tc>
          <w:tcPr>
            <w:tcW w:w="683" w:type="dxa"/>
            <w:vMerge w:val="restart"/>
          </w:tcPr>
          <w:p w:rsidR="00490B75" w:rsidRPr="00E776AF" w:rsidRDefault="00490B75" w:rsidP="00632B43">
            <w:pPr>
              <w:autoSpaceDE w:val="0"/>
              <w:autoSpaceDN w:val="0"/>
              <w:adjustRightInd w:val="0"/>
              <w:jc w:val="center"/>
              <w:rPr>
                <w:rFonts w:eastAsia="Times New Roman"/>
              </w:rPr>
            </w:pPr>
            <w:r w:rsidRPr="00E776AF">
              <w:rPr>
                <w:rFonts w:eastAsia="Times New Roman"/>
              </w:rPr>
              <w:t>1.</w:t>
            </w:r>
          </w:p>
        </w:tc>
        <w:tc>
          <w:tcPr>
            <w:tcW w:w="2856" w:type="dxa"/>
            <w:vMerge w:val="restart"/>
            <w:vAlign w:val="center"/>
          </w:tcPr>
          <w:p w:rsidR="00490B75" w:rsidRPr="00E776AF" w:rsidRDefault="00490B75" w:rsidP="00632B43">
            <w:pPr>
              <w:jc w:val="center"/>
              <w:rPr>
                <w:rFonts w:eastAsia="Times New Roman"/>
              </w:rPr>
            </w:pPr>
            <w:r>
              <w:rPr>
                <w:rFonts w:eastAsia="Times New Roman"/>
              </w:rPr>
              <w:t>Кресло-коляска</w:t>
            </w:r>
            <w:r w:rsidRPr="00E776AF">
              <w:rPr>
                <w:rFonts w:eastAsia="Times New Roman"/>
              </w:rPr>
              <w:t xml:space="preserve"> с ручным приводом для управления одной рукой комнатные (для инвалидов и детей-инвалидов) </w:t>
            </w:r>
          </w:p>
        </w:tc>
        <w:tc>
          <w:tcPr>
            <w:tcW w:w="4961" w:type="dxa"/>
          </w:tcPr>
          <w:p w:rsidR="00490B75" w:rsidRPr="00E776AF" w:rsidRDefault="00490B75" w:rsidP="00632B43">
            <w:pPr>
              <w:autoSpaceDE w:val="0"/>
              <w:autoSpaceDN w:val="0"/>
              <w:adjustRightInd w:val="0"/>
              <w:jc w:val="center"/>
              <w:rPr>
                <w:rFonts w:eastAsia="Times New Roman"/>
              </w:rPr>
            </w:pPr>
            <w:r w:rsidRPr="00E776AF">
              <w:rPr>
                <w:rFonts w:eastAsia="Times New Roman"/>
              </w:rPr>
              <w:t xml:space="preserve">В течение 2 (двух) календарных дней </w:t>
            </w:r>
          </w:p>
          <w:p w:rsidR="00490B75" w:rsidRPr="00E776AF" w:rsidRDefault="00490B75" w:rsidP="00632B43">
            <w:pPr>
              <w:autoSpaceDE w:val="0"/>
              <w:autoSpaceDN w:val="0"/>
              <w:adjustRightInd w:val="0"/>
              <w:jc w:val="center"/>
              <w:rPr>
                <w:rFonts w:eastAsia="Times New Roman"/>
              </w:rPr>
            </w:pPr>
            <w:r w:rsidRPr="00E776AF">
              <w:rPr>
                <w:rFonts w:eastAsia="Times New Roman"/>
              </w:rPr>
              <w:t>с даты заключения государственного контракта</w:t>
            </w:r>
          </w:p>
        </w:tc>
        <w:tc>
          <w:tcPr>
            <w:tcW w:w="1418" w:type="dxa"/>
            <w:vAlign w:val="center"/>
          </w:tcPr>
          <w:p w:rsidR="00490B75" w:rsidRPr="00E776AF" w:rsidRDefault="00490B75" w:rsidP="00632B43">
            <w:pPr>
              <w:autoSpaceDE w:val="0"/>
              <w:autoSpaceDN w:val="0"/>
              <w:adjustRightInd w:val="0"/>
              <w:jc w:val="center"/>
              <w:rPr>
                <w:rFonts w:eastAsia="Times New Roman"/>
              </w:rPr>
            </w:pPr>
            <w:r>
              <w:rPr>
                <w:rFonts w:eastAsia="Times New Roman"/>
              </w:rPr>
              <w:t>6</w:t>
            </w:r>
          </w:p>
        </w:tc>
      </w:tr>
      <w:tr w:rsidR="00490B75" w:rsidRPr="00E776AF" w:rsidTr="008C6172">
        <w:trPr>
          <w:trHeight w:val="20"/>
        </w:trPr>
        <w:tc>
          <w:tcPr>
            <w:tcW w:w="683" w:type="dxa"/>
            <w:vMerge/>
          </w:tcPr>
          <w:p w:rsidR="00490B75" w:rsidRPr="00E776AF" w:rsidRDefault="00490B75" w:rsidP="00632B43">
            <w:pPr>
              <w:autoSpaceDE w:val="0"/>
              <w:autoSpaceDN w:val="0"/>
              <w:adjustRightInd w:val="0"/>
              <w:jc w:val="center"/>
              <w:rPr>
                <w:rFonts w:eastAsia="Times New Roman"/>
              </w:rPr>
            </w:pPr>
          </w:p>
        </w:tc>
        <w:tc>
          <w:tcPr>
            <w:tcW w:w="2856" w:type="dxa"/>
            <w:vMerge/>
            <w:vAlign w:val="center"/>
          </w:tcPr>
          <w:p w:rsidR="00490B75" w:rsidRPr="00E776AF" w:rsidRDefault="00490B75" w:rsidP="00632B43">
            <w:pPr>
              <w:jc w:val="center"/>
              <w:rPr>
                <w:rFonts w:eastAsia="Times New Roman"/>
              </w:rPr>
            </w:pPr>
          </w:p>
        </w:tc>
        <w:tc>
          <w:tcPr>
            <w:tcW w:w="4961" w:type="dxa"/>
          </w:tcPr>
          <w:p w:rsidR="00490B75" w:rsidRPr="00E776AF" w:rsidRDefault="00490B75" w:rsidP="00632B43">
            <w:pPr>
              <w:autoSpaceDE w:val="0"/>
              <w:autoSpaceDN w:val="0"/>
              <w:adjustRightInd w:val="0"/>
              <w:jc w:val="center"/>
              <w:rPr>
                <w:rFonts w:eastAsia="Times New Roman"/>
              </w:rPr>
            </w:pPr>
            <w:r>
              <w:rPr>
                <w:rFonts w:eastAsia="Times New Roman"/>
              </w:rPr>
              <w:t>В течение 15</w:t>
            </w:r>
            <w:r w:rsidRPr="00E776AF">
              <w:rPr>
                <w:rFonts w:eastAsia="Times New Roman"/>
              </w:rPr>
              <w:t xml:space="preserve"> (</w:t>
            </w:r>
            <w:r>
              <w:rPr>
                <w:rFonts w:eastAsia="Times New Roman"/>
              </w:rPr>
              <w:t>пятнадцати</w:t>
            </w:r>
            <w:r w:rsidRPr="00E776AF">
              <w:rPr>
                <w:rFonts w:eastAsia="Times New Roman"/>
              </w:rPr>
              <w:t xml:space="preserve">) календарных дней </w:t>
            </w:r>
          </w:p>
          <w:p w:rsidR="00490B75" w:rsidRPr="00E776AF" w:rsidRDefault="00490B75" w:rsidP="00632B43">
            <w:pPr>
              <w:autoSpaceDE w:val="0"/>
              <w:autoSpaceDN w:val="0"/>
              <w:adjustRightInd w:val="0"/>
              <w:jc w:val="center"/>
              <w:rPr>
                <w:rFonts w:eastAsia="Times New Roman"/>
              </w:rPr>
            </w:pPr>
            <w:r w:rsidRPr="00E776AF">
              <w:rPr>
                <w:rFonts w:eastAsia="Times New Roman"/>
              </w:rPr>
              <w:t>с даты заключения государственного контракта</w:t>
            </w:r>
          </w:p>
        </w:tc>
        <w:tc>
          <w:tcPr>
            <w:tcW w:w="1418" w:type="dxa"/>
            <w:vAlign w:val="center"/>
          </w:tcPr>
          <w:p w:rsidR="00490B75" w:rsidRDefault="00490B75" w:rsidP="00632B43">
            <w:pPr>
              <w:autoSpaceDE w:val="0"/>
              <w:autoSpaceDN w:val="0"/>
              <w:adjustRightInd w:val="0"/>
              <w:jc w:val="center"/>
              <w:rPr>
                <w:rFonts w:eastAsia="Times New Roman"/>
              </w:rPr>
            </w:pPr>
            <w:r>
              <w:rPr>
                <w:rFonts w:eastAsia="Times New Roman"/>
              </w:rPr>
              <w:t>82</w:t>
            </w:r>
          </w:p>
        </w:tc>
      </w:tr>
      <w:tr w:rsidR="00490B75" w:rsidRPr="00E776AF" w:rsidTr="008C6172">
        <w:trPr>
          <w:trHeight w:val="20"/>
        </w:trPr>
        <w:tc>
          <w:tcPr>
            <w:tcW w:w="683" w:type="dxa"/>
            <w:vMerge w:val="restart"/>
          </w:tcPr>
          <w:p w:rsidR="00490B75" w:rsidRPr="00E776AF" w:rsidRDefault="00490B75" w:rsidP="00632B43">
            <w:pPr>
              <w:autoSpaceDE w:val="0"/>
              <w:autoSpaceDN w:val="0"/>
              <w:adjustRightInd w:val="0"/>
              <w:jc w:val="center"/>
              <w:rPr>
                <w:rFonts w:eastAsia="Times New Roman"/>
              </w:rPr>
            </w:pPr>
            <w:r w:rsidRPr="00E776AF">
              <w:rPr>
                <w:rFonts w:eastAsia="Times New Roman"/>
              </w:rPr>
              <w:t>2.</w:t>
            </w:r>
          </w:p>
        </w:tc>
        <w:tc>
          <w:tcPr>
            <w:tcW w:w="2856" w:type="dxa"/>
            <w:vMerge w:val="restart"/>
            <w:vAlign w:val="center"/>
          </w:tcPr>
          <w:p w:rsidR="00490B75" w:rsidRPr="00E776AF" w:rsidRDefault="00490B75" w:rsidP="00632B43">
            <w:pPr>
              <w:jc w:val="center"/>
              <w:rPr>
                <w:rFonts w:eastAsia="Times New Roman"/>
              </w:rPr>
            </w:pPr>
            <w:r w:rsidRPr="00E776AF">
              <w:rPr>
                <w:rFonts w:eastAsia="Times New Roman"/>
              </w:rPr>
              <w:t>Кресла-коляски с приводом для управления одной рукой прогулочные (для инвалидов и детей-инвалидов)</w:t>
            </w:r>
          </w:p>
        </w:tc>
        <w:tc>
          <w:tcPr>
            <w:tcW w:w="4961" w:type="dxa"/>
          </w:tcPr>
          <w:p w:rsidR="00490B75" w:rsidRPr="00E776AF" w:rsidRDefault="00490B75" w:rsidP="00632B43">
            <w:pPr>
              <w:autoSpaceDE w:val="0"/>
              <w:autoSpaceDN w:val="0"/>
              <w:adjustRightInd w:val="0"/>
              <w:jc w:val="center"/>
              <w:rPr>
                <w:rFonts w:eastAsia="Times New Roman"/>
              </w:rPr>
            </w:pPr>
            <w:r w:rsidRPr="00E776AF">
              <w:rPr>
                <w:rFonts w:eastAsia="Times New Roman"/>
              </w:rPr>
              <w:t xml:space="preserve">В течение 2 (двух) календарных дней </w:t>
            </w:r>
          </w:p>
          <w:p w:rsidR="00490B75" w:rsidRPr="00E776AF" w:rsidRDefault="00490B75" w:rsidP="00632B43">
            <w:pPr>
              <w:autoSpaceDE w:val="0"/>
              <w:autoSpaceDN w:val="0"/>
              <w:adjustRightInd w:val="0"/>
              <w:jc w:val="center"/>
              <w:rPr>
                <w:rFonts w:eastAsia="Times New Roman"/>
              </w:rPr>
            </w:pPr>
            <w:r w:rsidRPr="00E776AF">
              <w:rPr>
                <w:rFonts w:eastAsia="Times New Roman"/>
              </w:rPr>
              <w:t>с даты заключения государственного контракта</w:t>
            </w:r>
          </w:p>
        </w:tc>
        <w:tc>
          <w:tcPr>
            <w:tcW w:w="1418" w:type="dxa"/>
            <w:vAlign w:val="center"/>
          </w:tcPr>
          <w:p w:rsidR="00490B75" w:rsidRPr="00E776AF" w:rsidRDefault="00490B75" w:rsidP="00632B43">
            <w:pPr>
              <w:autoSpaceDE w:val="0"/>
              <w:autoSpaceDN w:val="0"/>
              <w:adjustRightInd w:val="0"/>
              <w:jc w:val="center"/>
              <w:rPr>
                <w:rFonts w:eastAsia="Times New Roman"/>
              </w:rPr>
            </w:pPr>
            <w:r>
              <w:rPr>
                <w:rFonts w:eastAsia="Times New Roman"/>
              </w:rPr>
              <w:t>6</w:t>
            </w:r>
          </w:p>
        </w:tc>
      </w:tr>
      <w:tr w:rsidR="00490B75" w:rsidRPr="00E776AF" w:rsidTr="008C6172">
        <w:trPr>
          <w:trHeight w:val="20"/>
        </w:trPr>
        <w:tc>
          <w:tcPr>
            <w:tcW w:w="683" w:type="dxa"/>
            <w:vMerge/>
          </w:tcPr>
          <w:p w:rsidR="00490B75" w:rsidRPr="00E776AF" w:rsidRDefault="00490B75" w:rsidP="00632B43">
            <w:pPr>
              <w:autoSpaceDE w:val="0"/>
              <w:autoSpaceDN w:val="0"/>
              <w:adjustRightInd w:val="0"/>
              <w:jc w:val="center"/>
              <w:rPr>
                <w:rFonts w:eastAsia="Times New Roman"/>
              </w:rPr>
            </w:pPr>
          </w:p>
        </w:tc>
        <w:tc>
          <w:tcPr>
            <w:tcW w:w="2856" w:type="dxa"/>
            <w:vMerge/>
            <w:vAlign w:val="center"/>
          </w:tcPr>
          <w:p w:rsidR="00490B75" w:rsidRPr="00E776AF" w:rsidRDefault="00490B75" w:rsidP="00632B43">
            <w:pPr>
              <w:jc w:val="center"/>
              <w:rPr>
                <w:rFonts w:eastAsia="Times New Roman"/>
              </w:rPr>
            </w:pPr>
          </w:p>
        </w:tc>
        <w:tc>
          <w:tcPr>
            <w:tcW w:w="4961" w:type="dxa"/>
          </w:tcPr>
          <w:p w:rsidR="00490B75" w:rsidRPr="00E776AF" w:rsidRDefault="00490B75" w:rsidP="00632B43">
            <w:pPr>
              <w:autoSpaceDE w:val="0"/>
              <w:autoSpaceDN w:val="0"/>
              <w:adjustRightInd w:val="0"/>
              <w:jc w:val="center"/>
              <w:rPr>
                <w:rFonts w:eastAsia="Times New Roman"/>
              </w:rPr>
            </w:pPr>
            <w:r>
              <w:rPr>
                <w:rFonts w:eastAsia="Times New Roman"/>
              </w:rPr>
              <w:t>В течение 15</w:t>
            </w:r>
            <w:r w:rsidRPr="00E776AF">
              <w:rPr>
                <w:rFonts w:eastAsia="Times New Roman"/>
              </w:rPr>
              <w:t xml:space="preserve"> (</w:t>
            </w:r>
            <w:r>
              <w:rPr>
                <w:rFonts w:eastAsia="Times New Roman"/>
              </w:rPr>
              <w:t>пятнадцати</w:t>
            </w:r>
            <w:r w:rsidRPr="00E776AF">
              <w:rPr>
                <w:rFonts w:eastAsia="Times New Roman"/>
              </w:rPr>
              <w:t xml:space="preserve">) календарных дней </w:t>
            </w:r>
          </w:p>
          <w:p w:rsidR="00490B75" w:rsidRPr="00E776AF" w:rsidRDefault="00490B75" w:rsidP="00632B43">
            <w:pPr>
              <w:autoSpaceDE w:val="0"/>
              <w:autoSpaceDN w:val="0"/>
              <w:adjustRightInd w:val="0"/>
              <w:jc w:val="center"/>
              <w:rPr>
                <w:rFonts w:eastAsia="Times New Roman"/>
              </w:rPr>
            </w:pPr>
            <w:r w:rsidRPr="00E776AF">
              <w:rPr>
                <w:rFonts w:eastAsia="Times New Roman"/>
              </w:rPr>
              <w:t>с даты заключения государственного контракта</w:t>
            </w:r>
          </w:p>
        </w:tc>
        <w:tc>
          <w:tcPr>
            <w:tcW w:w="1418" w:type="dxa"/>
            <w:vAlign w:val="center"/>
          </w:tcPr>
          <w:p w:rsidR="00490B75" w:rsidRDefault="00490B75" w:rsidP="00632B43">
            <w:pPr>
              <w:autoSpaceDE w:val="0"/>
              <w:autoSpaceDN w:val="0"/>
              <w:adjustRightInd w:val="0"/>
              <w:jc w:val="center"/>
              <w:rPr>
                <w:rFonts w:eastAsia="Times New Roman"/>
              </w:rPr>
            </w:pPr>
            <w:r>
              <w:rPr>
                <w:rFonts w:eastAsia="Times New Roman"/>
              </w:rPr>
              <w:t>98</w:t>
            </w:r>
          </w:p>
        </w:tc>
      </w:tr>
      <w:tr w:rsidR="00490B75" w:rsidRPr="00E776AF" w:rsidTr="008C6172">
        <w:trPr>
          <w:trHeight w:val="119"/>
        </w:trPr>
        <w:tc>
          <w:tcPr>
            <w:tcW w:w="8500" w:type="dxa"/>
            <w:gridSpan w:val="3"/>
          </w:tcPr>
          <w:p w:rsidR="00490B75" w:rsidRPr="00E776AF" w:rsidRDefault="00490B75" w:rsidP="00632B43">
            <w:pPr>
              <w:autoSpaceDE w:val="0"/>
              <w:autoSpaceDN w:val="0"/>
              <w:adjustRightInd w:val="0"/>
              <w:jc w:val="right"/>
              <w:rPr>
                <w:rFonts w:eastAsia="Times New Roman"/>
                <w:b/>
              </w:rPr>
            </w:pPr>
            <w:r w:rsidRPr="00E776AF">
              <w:rPr>
                <w:rFonts w:eastAsia="Times New Roman"/>
                <w:b/>
              </w:rPr>
              <w:t>ИТОГО:</w:t>
            </w:r>
          </w:p>
        </w:tc>
        <w:tc>
          <w:tcPr>
            <w:tcW w:w="1418" w:type="dxa"/>
            <w:vAlign w:val="center"/>
          </w:tcPr>
          <w:p w:rsidR="00490B75" w:rsidRPr="00E776AF" w:rsidRDefault="00490B75" w:rsidP="00632B43">
            <w:pPr>
              <w:autoSpaceDE w:val="0"/>
              <w:autoSpaceDN w:val="0"/>
              <w:adjustRightInd w:val="0"/>
              <w:jc w:val="center"/>
              <w:rPr>
                <w:rFonts w:eastAsia="Times New Roman"/>
                <w:b/>
              </w:rPr>
            </w:pPr>
            <w:r>
              <w:rPr>
                <w:rFonts w:eastAsia="Times New Roman"/>
                <w:b/>
              </w:rPr>
              <w:t>192</w:t>
            </w:r>
          </w:p>
        </w:tc>
      </w:tr>
    </w:tbl>
    <w:p w:rsidR="00490B75" w:rsidRPr="00E776AF" w:rsidRDefault="00490B75" w:rsidP="00490B75">
      <w:pPr>
        <w:jc w:val="both"/>
        <w:rPr>
          <w:rFonts w:eastAsia="Times New Roman"/>
        </w:rPr>
      </w:pPr>
    </w:p>
    <w:p w:rsidR="00490B75" w:rsidRPr="00E776AF" w:rsidRDefault="00490B75" w:rsidP="00490B75">
      <w:pPr>
        <w:jc w:val="both"/>
        <w:rPr>
          <w:rFonts w:eastAsia="Times New Roman"/>
        </w:rPr>
      </w:pPr>
      <w:r w:rsidRPr="00E776AF">
        <w:rPr>
          <w:rFonts w:eastAsia="Times New Roman"/>
        </w:rPr>
        <w:t>2. Поставщик обязан представить Заказчику копии действующих регистрационных удостоверений, выданных Федеральной службой по надзору в сфере, и (или) декларации о соответствии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Pr>
          <w:rFonts w:eastAsia="Times New Roman"/>
        </w:rPr>
        <w:t xml:space="preserve"> а также паспорта Товара</w:t>
      </w:r>
      <w:r w:rsidRPr="00E776AF">
        <w:rPr>
          <w:rFonts w:eastAsia="Times New Roman"/>
        </w:rPr>
        <w:t xml:space="preserve"> при поступлении Товара.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r>
        <w:rPr>
          <w:rFonts w:eastAsia="Times New Roman"/>
        </w:rPr>
        <w:t xml:space="preserve"> </w:t>
      </w:r>
    </w:p>
    <w:p w:rsidR="00490B75" w:rsidRPr="00E776AF" w:rsidRDefault="00490B75" w:rsidP="00490B75">
      <w:pPr>
        <w:rPr>
          <w:rFonts w:eastAsia="Times New Roman"/>
        </w:rPr>
      </w:pPr>
    </w:p>
    <w:p w:rsidR="00490B75" w:rsidRPr="00E776AF" w:rsidRDefault="00490B75" w:rsidP="00490B75">
      <w:pPr>
        <w:jc w:val="both"/>
        <w:rPr>
          <w:rFonts w:eastAsia="Times New Roman"/>
        </w:rPr>
      </w:pPr>
      <w:r w:rsidRPr="00E776AF">
        <w:rPr>
          <w:rFonts w:eastAsia="Times New Roman"/>
        </w:rPr>
        <w:t>3. Товар должен отвечать следующим требованиям:</w:t>
      </w:r>
    </w:p>
    <w:p w:rsidR="00490B75" w:rsidRPr="00E776AF" w:rsidRDefault="00490B75" w:rsidP="00490B75">
      <w:pPr>
        <w:rPr>
          <w:rFonts w:eastAsia="Times New Roman"/>
        </w:rPr>
      </w:pPr>
    </w:p>
    <w:tbl>
      <w:tblPr>
        <w:tblStyle w:val="a4"/>
        <w:tblW w:w="9918" w:type="dxa"/>
        <w:tblLayout w:type="fixed"/>
        <w:tblLook w:val="04A0" w:firstRow="1" w:lastRow="0" w:firstColumn="1" w:lastColumn="0" w:noHBand="0" w:noVBand="1"/>
      </w:tblPr>
      <w:tblGrid>
        <w:gridCol w:w="562"/>
        <w:gridCol w:w="1843"/>
        <w:gridCol w:w="5103"/>
        <w:gridCol w:w="1418"/>
        <w:gridCol w:w="992"/>
      </w:tblGrid>
      <w:tr w:rsidR="00107EAB" w:rsidRPr="00107EAB" w:rsidTr="00722484">
        <w:tc>
          <w:tcPr>
            <w:tcW w:w="562" w:type="dxa"/>
          </w:tcPr>
          <w:p w:rsidR="00107EAB" w:rsidRPr="00107EAB" w:rsidRDefault="00107EAB" w:rsidP="00107EAB">
            <w:pPr>
              <w:jc w:val="center"/>
              <w:rPr>
                <w:rFonts w:eastAsia="Times New Roman"/>
                <w:sz w:val="20"/>
                <w:szCs w:val="20"/>
              </w:rPr>
            </w:pPr>
            <w:r w:rsidRPr="00107EAB">
              <w:rPr>
                <w:rFonts w:eastAsia="Times New Roman"/>
                <w:sz w:val="20"/>
                <w:szCs w:val="20"/>
              </w:rPr>
              <w:t>№ п/п</w:t>
            </w:r>
          </w:p>
        </w:tc>
        <w:tc>
          <w:tcPr>
            <w:tcW w:w="1843" w:type="dxa"/>
          </w:tcPr>
          <w:p w:rsidR="00107EAB" w:rsidRPr="00107EAB" w:rsidRDefault="00107EAB" w:rsidP="00107EAB">
            <w:pPr>
              <w:jc w:val="center"/>
              <w:rPr>
                <w:rFonts w:eastAsia="Times New Roman"/>
                <w:sz w:val="20"/>
                <w:szCs w:val="20"/>
              </w:rPr>
            </w:pPr>
            <w:r w:rsidRPr="00107EAB">
              <w:rPr>
                <w:rFonts w:eastAsia="Times New Roman"/>
                <w:sz w:val="20"/>
                <w:szCs w:val="20"/>
              </w:rPr>
              <w:t>Наименование Товара</w:t>
            </w:r>
          </w:p>
        </w:tc>
        <w:tc>
          <w:tcPr>
            <w:tcW w:w="5103" w:type="dxa"/>
          </w:tcPr>
          <w:p w:rsidR="00107EAB" w:rsidRPr="00107EAB" w:rsidRDefault="00107EAB" w:rsidP="00107EAB">
            <w:pPr>
              <w:jc w:val="center"/>
              <w:rPr>
                <w:rFonts w:eastAsia="Times New Roman"/>
                <w:sz w:val="20"/>
                <w:szCs w:val="20"/>
              </w:rPr>
            </w:pPr>
            <w:r w:rsidRPr="00107EAB">
              <w:rPr>
                <w:rFonts w:eastAsia="Times New Roman"/>
                <w:sz w:val="20"/>
                <w:szCs w:val="20"/>
              </w:rPr>
              <w:t>Характеристика Товара</w:t>
            </w:r>
          </w:p>
        </w:tc>
        <w:tc>
          <w:tcPr>
            <w:tcW w:w="1418" w:type="dxa"/>
          </w:tcPr>
          <w:p w:rsidR="00107EAB" w:rsidRPr="00107EAB" w:rsidRDefault="00107EAB" w:rsidP="00107EAB">
            <w:pPr>
              <w:jc w:val="center"/>
              <w:rPr>
                <w:rFonts w:eastAsia="Times New Roman"/>
                <w:sz w:val="20"/>
                <w:szCs w:val="20"/>
              </w:rPr>
            </w:pPr>
            <w:r w:rsidRPr="00107EAB">
              <w:rPr>
                <w:rFonts w:eastAsia="Times New Roman"/>
                <w:sz w:val="20"/>
                <w:szCs w:val="20"/>
              </w:rPr>
              <w:t>Значение характеристики</w:t>
            </w:r>
          </w:p>
        </w:tc>
        <w:tc>
          <w:tcPr>
            <w:tcW w:w="992" w:type="dxa"/>
          </w:tcPr>
          <w:p w:rsidR="00107EAB" w:rsidRPr="00107EAB" w:rsidRDefault="00107EAB" w:rsidP="00107EAB">
            <w:pPr>
              <w:jc w:val="center"/>
              <w:rPr>
                <w:rFonts w:eastAsia="Times New Roman"/>
                <w:sz w:val="20"/>
                <w:szCs w:val="20"/>
              </w:rPr>
            </w:pPr>
            <w:r w:rsidRPr="00107EAB">
              <w:rPr>
                <w:rFonts w:eastAsia="Times New Roman"/>
                <w:sz w:val="20"/>
                <w:szCs w:val="20"/>
              </w:rPr>
              <w:t>Кол-во, (шт.)</w:t>
            </w:r>
          </w:p>
        </w:tc>
      </w:tr>
      <w:tr w:rsidR="00107EAB" w:rsidRPr="00107EAB" w:rsidTr="00722484">
        <w:trPr>
          <w:trHeight w:val="714"/>
        </w:trPr>
        <w:tc>
          <w:tcPr>
            <w:tcW w:w="562" w:type="dxa"/>
            <w:vMerge w:val="restart"/>
          </w:tcPr>
          <w:p w:rsidR="00107EAB" w:rsidRPr="00107EAB" w:rsidRDefault="00107EAB" w:rsidP="00107EAB">
            <w:pPr>
              <w:jc w:val="center"/>
              <w:rPr>
                <w:rFonts w:eastAsia="Times New Roman"/>
                <w:sz w:val="20"/>
                <w:szCs w:val="20"/>
              </w:rPr>
            </w:pPr>
            <w:r w:rsidRPr="00107EAB">
              <w:rPr>
                <w:rFonts w:eastAsia="Times New Roman"/>
                <w:sz w:val="20"/>
                <w:szCs w:val="20"/>
              </w:rPr>
              <w:t>1</w:t>
            </w: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p w:rsidR="00107EAB" w:rsidRPr="00107EAB" w:rsidRDefault="00107EAB" w:rsidP="00107EAB">
            <w:pPr>
              <w:jc w:val="center"/>
              <w:rPr>
                <w:rFonts w:eastAsia="Times New Roman"/>
                <w:sz w:val="20"/>
                <w:szCs w:val="20"/>
              </w:rPr>
            </w:pPr>
          </w:p>
        </w:tc>
        <w:tc>
          <w:tcPr>
            <w:tcW w:w="1843" w:type="dxa"/>
            <w:vMerge w:val="restart"/>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lastRenderedPageBreak/>
              <w:t>7-01-03</w:t>
            </w:r>
          </w:p>
          <w:p w:rsidR="00107EAB" w:rsidRPr="000A3E18" w:rsidRDefault="00107EAB" w:rsidP="00107EAB">
            <w:pPr>
              <w:autoSpaceDE w:val="0"/>
              <w:autoSpaceDN w:val="0"/>
              <w:adjustRightInd w:val="0"/>
              <w:rPr>
                <w:rFonts w:ascii="LiberationSerif" w:eastAsiaTheme="minorHAnsi" w:hAnsi="LiberationSerif" w:cs="LiberationSerif"/>
                <w:sz w:val="20"/>
                <w:szCs w:val="20"/>
                <w:lang w:eastAsia="en-US"/>
              </w:rPr>
            </w:pPr>
            <w:r w:rsidRPr="000A3E18">
              <w:rPr>
                <w:rFonts w:eastAsia="Times New Roman"/>
                <w:color w:val="000000"/>
                <w:sz w:val="20"/>
                <w:szCs w:val="20"/>
              </w:rPr>
              <w:t xml:space="preserve">Кресло-коляска с ручным приводом </w:t>
            </w:r>
            <w:r w:rsidRPr="000A3E18">
              <w:rPr>
                <w:rFonts w:eastAsia="Times New Roman"/>
                <w:color w:val="000000"/>
                <w:sz w:val="20"/>
                <w:szCs w:val="20"/>
              </w:rPr>
              <w:lastRenderedPageBreak/>
              <w:t>для управления одной рукой комнатная</w:t>
            </w:r>
            <w:r w:rsidRPr="000A3E18">
              <w:rPr>
                <w:rFonts w:eastAsia="Times New Roman"/>
                <w:b/>
                <w:sz w:val="20"/>
                <w:szCs w:val="20"/>
              </w:rPr>
              <w:t xml:space="preserve"> (</w:t>
            </w:r>
            <w:r w:rsidRPr="000A3E18">
              <w:rPr>
                <w:rFonts w:eastAsia="Times New Roman"/>
                <w:sz w:val="20"/>
                <w:szCs w:val="20"/>
              </w:rPr>
              <w:t>для инвалидов и детей-инвалидов)</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eastAsia="Times New Roman"/>
                <w:b/>
                <w:sz w:val="20"/>
                <w:szCs w:val="20"/>
              </w:rPr>
              <w:lastRenderedPageBreak/>
              <w:t>Кресло-коляска для инвалидов с ручным приводом для управления одной рукой комнатная, оснащенная набором инструментов</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val="restart"/>
          </w:tcPr>
          <w:p w:rsidR="00107EAB" w:rsidRPr="00107EAB" w:rsidRDefault="00107EAB" w:rsidP="00107EAB">
            <w:pPr>
              <w:jc w:val="center"/>
              <w:rPr>
                <w:rFonts w:eastAsia="Times New Roman"/>
                <w:sz w:val="20"/>
                <w:szCs w:val="20"/>
              </w:rPr>
            </w:pPr>
            <w:r w:rsidRPr="00107EAB">
              <w:rPr>
                <w:rFonts w:eastAsia="Times New Roman"/>
                <w:sz w:val="20"/>
                <w:szCs w:val="20"/>
              </w:rPr>
              <w:t>88</w:t>
            </w:r>
          </w:p>
        </w:tc>
      </w:tr>
      <w:tr w:rsidR="00107EAB" w:rsidRPr="00107EAB" w:rsidTr="00722484">
        <w:trPr>
          <w:trHeight w:val="1696"/>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Кресло-коляска должна быть с приводом от обода колеса.</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 xml:space="preserve">Рамная конструкция кресла-коляски должна быть изготовлена из высокопрочных алюминиевых сплавов. </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Рама кресла-коляски должна иметь высокопрочную раму крестообразной конструкции трехтрубного исполнения, обеспечивающую надежность и стабильность конструкции при эксплуатации.</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Возможность складывания и раскладывания кресла-коляски без применения инструмента.</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 xml:space="preserve">Поворотные колеса должны иметь литые полиуретановые покрышки и иметь диаметр не менее 15 см и не более 20 см (включительно). </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Вилка поворотного колеса должна иметь не менее 4 позиций установки положения колеса.</w:t>
            </w:r>
          </w:p>
          <w:p w:rsidR="00107EAB" w:rsidRPr="00107EAB" w:rsidRDefault="00107EAB" w:rsidP="00107EAB">
            <w:pPr>
              <w:autoSpaceDE w:val="0"/>
              <w:autoSpaceDN w:val="0"/>
              <w:adjustRightInd w:val="0"/>
              <w:jc w:val="both"/>
              <w:rPr>
                <w:rFonts w:eastAsiaTheme="minorHAnsi"/>
                <w:sz w:val="20"/>
                <w:szCs w:val="20"/>
                <w:lang w:eastAsia="en-US"/>
              </w:rPr>
            </w:pPr>
            <w:r w:rsidRPr="00107EAB">
              <w:rPr>
                <w:rFonts w:eastAsiaTheme="minorHAnsi"/>
                <w:sz w:val="20"/>
                <w:szCs w:val="20"/>
                <w:lang w:eastAsia="en-US"/>
              </w:rPr>
              <w:t>В качестве опор вращения в передних и в задних колесах должны быть применены шариковые подшипники, работающие в паре со стальной втулкой.</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357"/>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Диаметр приводных колес</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 xml:space="preserve">57 см и </w:t>
            </w:r>
            <w:r w:rsidRPr="00107EAB">
              <w:rPr>
                <w:rFonts w:eastAsia="Times New Roman"/>
                <w:sz w:val="20"/>
                <w:szCs w:val="20"/>
              </w:rPr>
              <w:t>≤</w:t>
            </w:r>
            <w:r w:rsidRPr="00107EAB">
              <w:rPr>
                <w:rFonts w:ascii="LiberationSerif" w:eastAsiaTheme="minorHAnsi" w:hAnsi="LiberationSerif" w:cs="LiberationSerif"/>
                <w:sz w:val="20"/>
                <w:szCs w:val="20"/>
                <w:lang w:eastAsia="en-US"/>
              </w:rPr>
              <w:t xml:space="preserve"> 62 см</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1696"/>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Приводные колеса должны иметь литые покрышки, быть легко демонтируемыми путем использования быстросъемных колесных осей с пружинно-шариковыми фиксаторами.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Высота спинки должна быть не менее 42,5 см и иметь возможность регулировки по высоте не менее чем ± 5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Глубина сиденья должна регулироваться в зависимости от длины бедра не менее чем в трех положениях в диапазоне не менее 6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Подлокотники могут регулироваться по высоте. Накладки подлокотников должны быть изготовлены из вспененной резины.</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 xml:space="preserve">Длина подлокотников </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 xml:space="preserve">27 см и </w:t>
            </w: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30 см</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1696"/>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+/-1 см и углу наклона не менее 10°.</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высоты сиденья спереди в диапазоне не менее 3 и сзади в диапазоне не менее 9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угла наклона сиденья от минус 5° до 15° (включительно);</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укомплектована подушкой на сиденье толщиной не менее 5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укомплектована страховочным устройством от опрокидывания.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Максимальный вес пользователя</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125 кг</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Вес кресла-коляски без дополнительного оснащения и без подушки </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w:t>
            </w:r>
            <w:r w:rsidRPr="00107EAB">
              <w:rPr>
                <w:rFonts w:ascii="LiberationSerif" w:eastAsiaTheme="minorHAnsi" w:hAnsi="LiberationSerif" w:cs="LiberationSerif"/>
                <w:sz w:val="20"/>
                <w:szCs w:val="20"/>
                <w:lang w:eastAsia="en-US"/>
              </w:rPr>
              <w:t xml:space="preserve"> 18 кг</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Кресла-коляски должны иметь ширины сиденья: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38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40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43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45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48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50 см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и поставляться в 6 типоразмерах.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Количество кресел-колясок в зависимости от ширины сидения определяется в соответствии с заявкой (разнарядкой) Получателя.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Маркировка кресла-коляски должна содержать:</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-наименование производителя (товарный знак предприятия-производителя);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-адрес производителя;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-обозначение типа (модели) кресла-коляски (в зависимости от модификации);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-дату выпуска (месяц, год);</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-артикул модификации кресла-коляски;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-серийный номер данного кресла-коляски.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 комплект поставки должно входить:</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-набор инструментов;</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-инструкция для пользователя (на русском языке);</w:t>
            </w:r>
          </w:p>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-гарантийный талон (с отметкой о произведенной проверке контроля качества).</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val="restart"/>
          </w:tcPr>
          <w:p w:rsidR="00107EAB" w:rsidRPr="00107EAB" w:rsidRDefault="00107EAB" w:rsidP="00107EAB">
            <w:pPr>
              <w:jc w:val="center"/>
              <w:rPr>
                <w:rFonts w:eastAsia="Times New Roman"/>
                <w:sz w:val="20"/>
                <w:szCs w:val="20"/>
              </w:rPr>
            </w:pPr>
            <w:r w:rsidRPr="00107EAB">
              <w:rPr>
                <w:rFonts w:eastAsia="Times New Roman"/>
                <w:sz w:val="20"/>
                <w:szCs w:val="20"/>
              </w:rPr>
              <w:t>2</w:t>
            </w:r>
          </w:p>
        </w:tc>
        <w:tc>
          <w:tcPr>
            <w:tcW w:w="1843" w:type="dxa"/>
            <w:vMerge w:val="restart"/>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7-02-04</w:t>
            </w:r>
          </w:p>
          <w:p w:rsidR="00107EAB" w:rsidRPr="000A3E18" w:rsidRDefault="00107EAB" w:rsidP="00107EAB">
            <w:pPr>
              <w:autoSpaceDE w:val="0"/>
              <w:autoSpaceDN w:val="0"/>
              <w:adjustRightInd w:val="0"/>
              <w:rPr>
                <w:rFonts w:ascii="LiberationSerif" w:eastAsiaTheme="minorHAnsi" w:hAnsi="LiberationSerif" w:cs="LiberationSerif"/>
                <w:sz w:val="20"/>
                <w:szCs w:val="20"/>
                <w:lang w:eastAsia="en-US"/>
              </w:rPr>
            </w:pPr>
            <w:r w:rsidRPr="000A3E18">
              <w:rPr>
                <w:rFonts w:eastAsia="Times New Roman"/>
                <w:color w:val="000000"/>
                <w:sz w:val="20"/>
                <w:szCs w:val="20"/>
              </w:rPr>
              <w:t>Кресло-коляска с приводом для управления одной рукой прогулочная</w:t>
            </w:r>
            <w:r w:rsidRPr="000A3E18">
              <w:rPr>
                <w:rFonts w:eastAsia="Times New Roman"/>
                <w:b/>
                <w:sz w:val="20"/>
                <w:szCs w:val="20"/>
              </w:rPr>
              <w:t xml:space="preserve"> (</w:t>
            </w:r>
            <w:r w:rsidRPr="000A3E18">
              <w:rPr>
                <w:rFonts w:eastAsia="Times New Roman"/>
                <w:sz w:val="20"/>
                <w:szCs w:val="20"/>
              </w:rPr>
              <w:t>для инвалидов и детей-инвалидов)</w:t>
            </w: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Bold" w:eastAsiaTheme="minorHAnsi" w:hAnsi="LiberationSerif-Bold" w:cs="LiberationSerif-Bold"/>
                <w:b/>
                <w:bCs/>
                <w:sz w:val="20"/>
                <w:szCs w:val="20"/>
                <w:lang w:eastAsia="en-US"/>
              </w:rPr>
              <w:t>Кресло-коляска для инвалидов с ручным приводом для управления одной рукой, оснащенная набором инструментов</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val="restart"/>
          </w:tcPr>
          <w:p w:rsidR="00107EAB" w:rsidRPr="00107EAB" w:rsidRDefault="00107EAB" w:rsidP="00107EAB">
            <w:pPr>
              <w:jc w:val="center"/>
              <w:rPr>
                <w:rFonts w:eastAsia="Times New Roman"/>
                <w:sz w:val="20"/>
                <w:szCs w:val="20"/>
              </w:rPr>
            </w:pPr>
            <w:r w:rsidRPr="00107EAB">
              <w:rPr>
                <w:rFonts w:eastAsia="Times New Roman"/>
                <w:sz w:val="20"/>
                <w:szCs w:val="20"/>
              </w:rPr>
              <w:t>104</w:t>
            </w: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с ручным приводом должна быть предназначена для передвижения лиц с ограниченными двигательными возможностями как самостоятельно, так и с посторонней помощью в условиях помещения и улицы.</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с приводом от обода колеса.</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Рамная конструкция кресла-коляски должна быть изготовлена из высокопрочных алюминиевых сплавов.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Рама кресла-коляски должна иметь высокопрочную раму крестообразной конструкции трехтрубного исполнения, обеспечивающую стабильность конструкции при эксплуатации.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lastRenderedPageBreak/>
              <w:t>Поверхности металлических элементов кресла-коляски должны обеспечивать антикоррозийную защиту и быть устойчивыми к дезинфекции, а также должны быть покрыты высококачественной порошковой краской на основе полиэфира.</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Возможность складывания и раскладывания кресла-коляски без применения инструмента.</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Поворотные колеса должны иметь надувные покрышки и иметь диаметр не менее 15 см и не более 20 см (включительно).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Вилка поворотного колеса должна иметь не менее 4 позиций установки положения колеса.</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В качестве опор вращения в передних и в задних колесах должны быть применены шариковые подшипники, работающие в паре со стальной втулкой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lastRenderedPageBreak/>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Диаметр приводных колес </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 xml:space="preserve">57 см и </w:t>
            </w:r>
            <w:r w:rsidRPr="00107EAB">
              <w:rPr>
                <w:rFonts w:eastAsia="Times New Roman"/>
                <w:sz w:val="20"/>
                <w:szCs w:val="20"/>
              </w:rPr>
              <w:t>≤</w:t>
            </w:r>
            <w:r w:rsidRPr="00107EAB">
              <w:rPr>
                <w:rFonts w:ascii="LiberationSerif" w:eastAsiaTheme="minorHAnsi" w:hAnsi="LiberationSerif" w:cs="LiberationSerif"/>
                <w:sz w:val="20"/>
                <w:szCs w:val="20"/>
                <w:lang w:eastAsia="en-US"/>
              </w:rPr>
              <w:t xml:space="preserve"> 62 см</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Приводные колеса должны иметь надувные покрышки, быть легко демонтируемыми путем использования быстросъемных колесных осей с пружинно-шариковыми фиксаторами.</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 xml:space="preserve">Кресло-коляска должна быть укомплектована приводом для управления одной рукой, который может переставляться на левую или правую сторону в зависимости от рабочей стороны корпуса пользователя. </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В зависимости от того, на какую сторону установлен привод, правое или левое колесо должно быть снабжено двумя обручами малым и большим для толкания на колесе под рабочей рукой.</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Спинка и сиденье должны быть изготовлены из высококачественной синтетической ткани (нейтральной термически и химически), армированной нейлоновыми волокнами.</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Высота спинки должна быть не менее 42,5 см и иметь возможность регулировки по высоте не менее чем ± 5 см.</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Глубина сиденья должна регулироваться в зависимости от длины бедра не менее чем в трех положениях в диапазоне не менее 6 см.</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Подлокотники кресла-коляски должны откидываться назад. Для манипулирования одной рукой узла фиксации подлокотника, он не должен обладать возвратной пружиной.</w:t>
            </w:r>
          </w:p>
          <w:p w:rsidR="00107EAB" w:rsidRPr="00107EAB" w:rsidRDefault="00107EAB" w:rsidP="00107EAB">
            <w:pPr>
              <w:autoSpaceDE w:val="0"/>
              <w:autoSpaceDN w:val="0"/>
              <w:adjustRightInd w:val="0"/>
              <w:contextualSpacing/>
              <w:jc w:val="both"/>
              <w:rPr>
                <w:rFonts w:eastAsia="Times New Roman"/>
                <w:sz w:val="20"/>
                <w:szCs w:val="20"/>
              </w:rPr>
            </w:pPr>
            <w:r w:rsidRPr="00107EAB">
              <w:rPr>
                <w:rFonts w:eastAsia="Times New Roman"/>
                <w:sz w:val="20"/>
                <w:szCs w:val="20"/>
              </w:rPr>
              <w:t xml:space="preserve">Подлокотники могут регулироваться по высоте. Накладки подлокотников должны быть изготовлены из вспененной резины. </w:t>
            </w:r>
          </w:p>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 xml:space="preserve">Длина подлокотников </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 xml:space="preserve">27 см и </w:t>
            </w: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30 см</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Подножки должны быть легко демонтированы или просто отведены внутрь рамы без демонтажа. Опоры подножек должны иметь плавную регулировку по высоте от 36 см +/- 1 см до 47 см +/-1 см и углу наклона не менее 10°.</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снабжена многофункциональным адаптером, расположенным на приводном колесе и обеспечивающим индивидуальные регулировки коляски не менее чем в 16 позициях:</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высоты сиденья спереди в диапазоне не менее 3 и сзади в диапазоне не менее 9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угла наклона сиденья от минус 5° до 15° (включительно);</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lastRenderedPageBreak/>
              <w:t xml:space="preserve">Кресло-коляска должна быть укомплектована подушкой на сиденье толщиной не менее 5 см. </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Кресло-коляска должна быть укомплектована страховочным устройством от опрокидывания.</w:t>
            </w:r>
          </w:p>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lastRenderedPageBreak/>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Максимальный вес пользователя</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 xml:space="preserve">≥ </w:t>
            </w:r>
            <w:r w:rsidRPr="00107EAB">
              <w:rPr>
                <w:rFonts w:ascii="LiberationSerif" w:eastAsiaTheme="minorHAnsi" w:hAnsi="LiberationSerif" w:cs="LiberationSerif"/>
                <w:sz w:val="20"/>
                <w:szCs w:val="20"/>
                <w:lang w:eastAsia="en-US"/>
              </w:rPr>
              <w:t>125 кг</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xml:space="preserve">Вес кресла-коляски без дополнительного оснащения и без подушки </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w:t>
            </w:r>
            <w:r w:rsidRPr="00107EAB">
              <w:rPr>
                <w:rFonts w:ascii="LiberationSerif" w:eastAsiaTheme="minorHAnsi" w:hAnsi="LiberationSerif" w:cs="LiberationSerif"/>
                <w:sz w:val="20"/>
                <w:szCs w:val="20"/>
                <w:lang w:eastAsia="en-US"/>
              </w:rPr>
              <w:t xml:space="preserve"> 18 кг</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rPr>
          <w:trHeight w:val="70"/>
        </w:trPr>
        <w:tc>
          <w:tcPr>
            <w:tcW w:w="562" w:type="dxa"/>
            <w:vMerge/>
          </w:tcPr>
          <w:p w:rsidR="00107EAB" w:rsidRPr="00107EAB" w:rsidRDefault="00107EAB" w:rsidP="00107EAB">
            <w:pPr>
              <w:jc w:val="center"/>
              <w:rPr>
                <w:rFonts w:eastAsia="Times New Roman"/>
                <w:sz w:val="20"/>
                <w:szCs w:val="20"/>
              </w:rPr>
            </w:pPr>
          </w:p>
        </w:tc>
        <w:tc>
          <w:tcPr>
            <w:tcW w:w="1843" w:type="dxa"/>
            <w:vMerge/>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p>
        </w:tc>
        <w:tc>
          <w:tcPr>
            <w:tcW w:w="5103" w:type="dxa"/>
          </w:tcPr>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Кресла-коляски должны иметь ширины сиденья: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38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40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43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45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48 см +/- 1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50 см +/-1 см</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и поставляться в 6 типоразмерах. Количество кресел-колясок в зависимости от ширины сидения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определяется в соответствии с заявкой Получателя.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Маркировка кресла-коляски должна содержать:</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-наименование производителя (товарный знак предприятия-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производителя);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-адрес производителя;</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-обозначение типа (модели) кресла-коляски (в зависимости от</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модификации);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-дату выпуска (месяц, год);</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-артикул модификации кресла-коляски;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-серийный номер данного кресла-коляски.</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В комплект поставки должно входить:</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-набор инструментов;</w:t>
            </w:r>
          </w:p>
          <w:p w:rsidR="00107EAB" w:rsidRPr="00107EAB" w:rsidRDefault="00107EAB" w:rsidP="00107EAB">
            <w:pPr>
              <w:autoSpaceDE w:val="0"/>
              <w:autoSpaceDN w:val="0"/>
              <w:adjustRightInd w:val="0"/>
              <w:rPr>
                <w:rFonts w:ascii="LiberationSerif" w:eastAsiaTheme="minorHAnsi" w:hAnsi="LiberationSerif" w:cs="LiberationSerif"/>
                <w:sz w:val="20"/>
                <w:szCs w:val="20"/>
                <w:lang w:eastAsia="en-US"/>
              </w:rPr>
            </w:pPr>
            <w:r w:rsidRPr="00107EAB">
              <w:rPr>
                <w:rFonts w:ascii="LiberationSerif" w:eastAsiaTheme="minorHAnsi" w:hAnsi="LiberationSerif" w:cs="LiberationSerif"/>
                <w:sz w:val="20"/>
                <w:szCs w:val="20"/>
                <w:lang w:eastAsia="en-US"/>
              </w:rPr>
              <w:t>- инструкция для пользователя (на русском языке);</w:t>
            </w:r>
          </w:p>
          <w:p w:rsidR="00107EAB" w:rsidRPr="00107EAB" w:rsidRDefault="00107EAB" w:rsidP="00107EAB">
            <w:pPr>
              <w:autoSpaceDE w:val="0"/>
              <w:autoSpaceDN w:val="0"/>
              <w:adjustRightInd w:val="0"/>
              <w:rPr>
                <w:rFonts w:ascii="LiberationSerif-Bold" w:eastAsiaTheme="minorHAnsi" w:hAnsi="LiberationSerif-Bold" w:cs="LiberationSerif-Bold"/>
                <w:b/>
                <w:bCs/>
                <w:sz w:val="20"/>
                <w:szCs w:val="20"/>
                <w:lang w:eastAsia="en-US"/>
              </w:rPr>
            </w:pPr>
            <w:r w:rsidRPr="00107EAB">
              <w:rPr>
                <w:rFonts w:ascii="LiberationSerif" w:eastAsiaTheme="minorHAnsi" w:hAnsi="LiberationSerif" w:cs="LiberationSerif"/>
                <w:sz w:val="20"/>
                <w:szCs w:val="20"/>
                <w:lang w:eastAsia="en-US"/>
              </w:rPr>
              <w:t>-гарантийный талон (с отметкой о произведенной проверке контроля качества).</w:t>
            </w:r>
          </w:p>
        </w:tc>
        <w:tc>
          <w:tcPr>
            <w:tcW w:w="1418" w:type="dxa"/>
          </w:tcPr>
          <w:p w:rsidR="00107EAB" w:rsidRPr="00107EAB" w:rsidRDefault="00107EAB" w:rsidP="00107EAB">
            <w:pPr>
              <w:rPr>
                <w:rFonts w:eastAsia="Times New Roman"/>
                <w:sz w:val="20"/>
                <w:szCs w:val="20"/>
              </w:rPr>
            </w:pPr>
            <w:r w:rsidRPr="00107EAB">
              <w:rPr>
                <w:rFonts w:eastAsia="Times New Roman"/>
                <w:sz w:val="20"/>
                <w:szCs w:val="20"/>
              </w:rPr>
              <w:t>Наличие</w:t>
            </w:r>
          </w:p>
        </w:tc>
        <w:tc>
          <w:tcPr>
            <w:tcW w:w="992" w:type="dxa"/>
            <w:vMerge/>
          </w:tcPr>
          <w:p w:rsidR="00107EAB" w:rsidRPr="00107EAB" w:rsidRDefault="00107EAB" w:rsidP="00107EAB">
            <w:pPr>
              <w:jc w:val="center"/>
              <w:rPr>
                <w:rFonts w:eastAsia="Times New Roman"/>
                <w:sz w:val="20"/>
                <w:szCs w:val="20"/>
              </w:rPr>
            </w:pPr>
          </w:p>
        </w:tc>
      </w:tr>
      <w:tr w:rsidR="00107EAB" w:rsidRPr="00107EAB" w:rsidTr="00722484">
        <w:tc>
          <w:tcPr>
            <w:tcW w:w="7508" w:type="dxa"/>
            <w:gridSpan w:val="3"/>
          </w:tcPr>
          <w:p w:rsidR="00107EAB" w:rsidRPr="00107EAB" w:rsidRDefault="00107EAB" w:rsidP="00107EAB">
            <w:pPr>
              <w:jc w:val="right"/>
              <w:rPr>
                <w:rFonts w:eastAsia="Times New Roman"/>
                <w:b/>
                <w:sz w:val="20"/>
                <w:szCs w:val="20"/>
              </w:rPr>
            </w:pPr>
            <w:r w:rsidRPr="00107EAB">
              <w:rPr>
                <w:rFonts w:eastAsia="Times New Roman"/>
                <w:b/>
                <w:sz w:val="20"/>
                <w:szCs w:val="20"/>
              </w:rPr>
              <w:t>Итого:</w:t>
            </w:r>
          </w:p>
        </w:tc>
        <w:tc>
          <w:tcPr>
            <w:tcW w:w="1418" w:type="dxa"/>
          </w:tcPr>
          <w:p w:rsidR="00107EAB" w:rsidRPr="00107EAB" w:rsidRDefault="00107EAB" w:rsidP="00107EAB">
            <w:pPr>
              <w:jc w:val="center"/>
              <w:rPr>
                <w:rFonts w:eastAsia="Times New Roman"/>
                <w:b/>
                <w:sz w:val="20"/>
                <w:szCs w:val="20"/>
              </w:rPr>
            </w:pPr>
          </w:p>
        </w:tc>
        <w:tc>
          <w:tcPr>
            <w:tcW w:w="992" w:type="dxa"/>
          </w:tcPr>
          <w:p w:rsidR="00107EAB" w:rsidRPr="00107EAB" w:rsidRDefault="00107EAB" w:rsidP="00107EAB">
            <w:pPr>
              <w:jc w:val="center"/>
              <w:rPr>
                <w:rFonts w:eastAsia="Times New Roman"/>
                <w:b/>
                <w:sz w:val="20"/>
                <w:szCs w:val="20"/>
              </w:rPr>
            </w:pPr>
            <w:r w:rsidRPr="00107EAB">
              <w:rPr>
                <w:rFonts w:eastAsia="Times New Roman"/>
                <w:b/>
                <w:sz w:val="20"/>
                <w:szCs w:val="20"/>
              </w:rPr>
              <w:t>192</w:t>
            </w:r>
          </w:p>
        </w:tc>
      </w:tr>
    </w:tbl>
    <w:p w:rsidR="00490B75" w:rsidRPr="00E776AF" w:rsidRDefault="00490B75" w:rsidP="00490B75">
      <w:pPr>
        <w:jc w:val="both"/>
        <w:rPr>
          <w:rFonts w:eastAsia="Times New Roman"/>
        </w:rPr>
      </w:pPr>
    </w:p>
    <w:p w:rsidR="00490B75" w:rsidRPr="00E776AF" w:rsidRDefault="00490B75" w:rsidP="00490B75">
      <w:pPr>
        <w:widowControl w:val="0"/>
        <w:contextualSpacing/>
        <w:jc w:val="both"/>
        <w:rPr>
          <w:rFonts w:eastAsia="Times New Roman"/>
        </w:rPr>
      </w:pPr>
      <w:r w:rsidRPr="00E776AF">
        <w:rPr>
          <w:rFonts w:eastAsia="Times New Roman"/>
        </w:rPr>
        <w:t>3.1. При использовании Товара по назначению не должно создаваться угрозы для жизни и здоровья потребителя, окружающей среды, а также использование Товара не должно причинять вред имуществу потребителя при его эксплуатации (Закон Российской Федерации от 07.02.1992 № 2300-1 «О защите прав потребителей»).</w:t>
      </w:r>
    </w:p>
    <w:p w:rsidR="00490B75" w:rsidRPr="00E776AF" w:rsidRDefault="00490B75" w:rsidP="00490B75">
      <w:pPr>
        <w:widowControl w:val="0"/>
        <w:tabs>
          <w:tab w:val="left" w:pos="9724"/>
        </w:tabs>
        <w:contextualSpacing/>
        <w:jc w:val="both"/>
        <w:rPr>
          <w:rFonts w:eastAsia="Times New Roman"/>
        </w:rPr>
      </w:pPr>
      <w:r w:rsidRPr="00E776AF">
        <w:rPr>
          <w:rFonts w:eastAsia="Times New Roman"/>
        </w:rPr>
        <w:t xml:space="preserve">3.2. Товар должен соответствовать требованиям государственного стандарта (ГОСТ), действующего на территории Российской Федерации: </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ГОСТ Р ИСО 7176-7-2015 Кресла-коляски. Часть 7. Измерение размеров сиденья и колеса;</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ГОСТ Р 51083-2021 Кресла-коляски с ручным приводом. Общие технические условия.</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ГОСТ Р 50602-93 Кресла-коляски. Максимальные габаритные размеры.</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ГОСТ Р 50444-2020, ГОСТ Р ИСО 7176-8-2015, ГОСТ Р 51083-2021, ГОСТ Р ИСО 7176-16-2015.</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Для кресел-колясок используют материалы, разрешенные к применению Минздравом России. Материалы, полуфабрикаты и покупные изделия, применяемые для изготовления кресел-колясок, не должны содержать ядовитых (токсичных) компонентов, а также воздействовать на цвет поверхности (пола помещения, одежды и кожи пользователя), с которой контактируют те или иные детали кресла-коляски при его нормальной эксплуатации. ГОСТ Р 51083-2021 п.9.7.2.</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Кресла-коляски должны быть оборудованы стояночной и, при необходимости, рабочей системами торможения, легко управляемыми пользователем или сопровождающим лицом и обеспечивающими снижение скорости движения кресла-коляски или полную его остановку, а также удержание загруженного кресла-коляски в неподвижном состоянии (ГОСТ Р 51083-2021 п.9.5.1).</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Требования к колесам. Ведущие колеса кресла-коляски должны вращаться на горизонтальной оси без заеданий при приложении усилия, значение которого составляет не более 0,35 Н, а в заторможенном состоянии не должны проворачиваться при приложении усилия, значение которого составляет (150 ± 1) Н</w:t>
      </w:r>
      <w:r w:rsidRPr="00E776AF">
        <w:rPr>
          <w:rFonts w:eastAsia="Times New Roman"/>
          <w:color w:val="5D6577"/>
          <w:shd w:val="clear" w:color="auto" w:fill="FFFFFF"/>
        </w:rPr>
        <w:t xml:space="preserve"> (</w:t>
      </w:r>
      <w:r w:rsidRPr="00E776AF">
        <w:rPr>
          <w:rFonts w:eastAsia="Times New Roman"/>
        </w:rPr>
        <w:t>ГОСТ Р 51083-2021 п.9.3.5).</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lastRenderedPageBreak/>
        <w:t>- Подвижные колеса кресла-коляски (в случае их применения конструкции кресла-коляски) должны быть самоориентирующимися и должны проворачиваться относительно вертикальной оси кронштейна свободно, без заеданий (ГОСТ Р 51083-2021 п.9.3.7).</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xml:space="preserve">- </w:t>
      </w:r>
      <w:r w:rsidRPr="00E776AF">
        <w:rPr>
          <w:rFonts w:eastAsia="Times New Roman"/>
          <w:color w:val="5D6577"/>
          <w:shd w:val="clear" w:color="auto" w:fill="FFFFFF"/>
        </w:rPr>
        <w:t> </w:t>
      </w:r>
      <w:r w:rsidRPr="00E776AF">
        <w:rPr>
          <w:rFonts w:eastAsia="Times New Roman"/>
        </w:rPr>
        <w:t>Шины колес кресла-коляски должны плотно прилегать к бортам ободьев колес и не должны соскакивать при движении кресла-коляски вперед и назад по окружности диаметром от 1.8 до 2.0 м.  Шины колес комнатных кресел-колясок не должны оставлять на полу помещения никаких следов (ГОСТ Р 51083-2021 п.9.3.10 - п.9.3.11).</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Средний срок службы до списания кресел-колясок составляет:</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комнатных кресел-колясок — не менее шести лет;</w:t>
      </w:r>
    </w:p>
    <w:p w:rsidR="00490B75" w:rsidRPr="00E776AF" w:rsidRDefault="00490B75" w:rsidP="00490B75">
      <w:pPr>
        <w:widowControl w:val="0"/>
        <w:tabs>
          <w:tab w:val="num" w:pos="180"/>
        </w:tabs>
        <w:contextualSpacing/>
        <w:jc w:val="both"/>
        <w:rPr>
          <w:rFonts w:eastAsia="Times New Roman"/>
        </w:rPr>
      </w:pPr>
      <w:r w:rsidRPr="00E776AF">
        <w:rPr>
          <w:rFonts w:eastAsia="Times New Roman"/>
        </w:rPr>
        <w:t>- прогулочных кресел-колясок — не менее четырех лет (ГОСТ Р 51083-2021 п.8.4).</w:t>
      </w:r>
    </w:p>
    <w:p w:rsidR="00490B75" w:rsidRPr="00E776AF" w:rsidRDefault="00490B75" w:rsidP="00490B75">
      <w:pPr>
        <w:widowControl w:val="0"/>
        <w:tabs>
          <w:tab w:val="left" w:pos="9724"/>
        </w:tabs>
        <w:contextualSpacing/>
        <w:jc w:val="both"/>
        <w:rPr>
          <w:rFonts w:eastAsia="Times New Roman"/>
        </w:rPr>
      </w:pPr>
      <w:r w:rsidRPr="00E776AF">
        <w:rPr>
          <w:rFonts w:eastAsia="Times New Roman"/>
        </w:rPr>
        <w:t xml:space="preserve">3.3. </w:t>
      </w:r>
      <w:r w:rsidRPr="001342DD">
        <w:rPr>
          <w:rFonts w:eastAsia="Times New Roman"/>
        </w:rPr>
        <w:t>Товар должен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Товар должен быть свободными от прав третьих лиц.</w:t>
      </w:r>
    </w:p>
    <w:p w:rsidR="00490B75" w:rsidRPr="00E776AF" w:rsidRDefault="00490B75" w:rsidP="00490B75">
      <w:pPr>
        <w:widowControl w:val="0"/>
        <w:autoSpaceDE w:val="0"/>
        <w:contextualSpacing/>
        <w:jc w:val="both"/>
        <w:rPr>
          <w:rFonts w:eastAsia="Times New Roman"/>
        </w:rPr>
      </w:pPr>
      <w:r w:rsidRPr="00E776AF">
        <w:rPr>
          <w:rFonts w:eastAsia="Times New Roman"/>
        </w:rPr>
        <w:t>3.4. Упаковка Товара должна обеспечивать его защиту от повреждений, порчи (изнашивания), или загрязнения во время хранения и транспортирования к месту использования по назначению (п. 4.11.5 ГОСТ Р 51632-2021 «Технические средства реабилитации людей с ограничениями жизнедеятельности. Общие технические требования и методы испытаний»).</w:t>
      </w:r>
    </w:p>
    <w:p w:rsidR="00490B75" w:rsidRPr="00E776AF" w:rsidRDefault="00490B75" w:rsidP="00490B75">
      <w:pPr>
        <w:widowControl w:val="0"/>
        <w:contextualSpacing/>
        <w:rPr>
          <w:rFonts w:eastAsia="Times New Roman"/>
        </w:rPr>
      </w:pPr>
      <w:r w:rsidRPr="00E776AF">
        <w:rPr>
          <w:rFonts w:eastAsia="Times New Roman"/>
        </w:rPr>
        <w:t>3.5. На каждый Товар должна быть нанесена маркировка, содержащая:</w:t>
      </w:r>
    </w:p>
    <w:p w:rsidR="00490B75" w:rsidRPr="00E776AF" w:rsidRDefault="00490B75" w:rsidP="00490B75">
      <w:pPr>
        <w:widowControl w:val="0"/>
        <w:contextualSpacing/>
        <w:rPr>
          <w:rFonts w:eastAsia="Times New Roman"/>
        </w:rPr>
      </w:pPr>
      <w:r w:rsidRPr="00E776AF">
        <w:rPr>
          <w:rFonts w:eastAsia="Times New Roman"/>
        </w:rPr>
        <w:t>- наименование и адрес (с указанием страны) изготовителя кресла-коляски;</w:t>
      </w:r>
    </w:p>
    <w:p w:rsidR="00490B75" w:rsidRPr="00E776AF" w:rsidRDefault="00490B75" w:rsidP="00490B75">
      <w:pPr>
        <w:widowControl w:val="0"/>
        <w:contextualSpacing/>
        <w:rPr>
          <w:rFonts w:eastAsia="Times New Roman"/>
        </w:rPr>
      </w:pPr>
      <w:r w:rsidRPr="00E776AF">
        <w:rPr>
          <w:rFonts w:eastAsia="Times New Roman"/>
        </w:rPr>
        <w:t>- наименование изделия;</w:t>
      </w:r>
    </w:p>
    <w:p w:rsidR="00490B75" w:rsidRPr="00E776AF" w:rsidRDefault="00490B75" w:rsidP="00490B75">
      <w:pPr>
        <w:widowControl w:val="0"/>
        <w:contextualSpacing/>
        <w:rPr>
          <w:rFonts w:eastAsia="Times New Roman"/>
        </w:rPr>
      </w:pPr>
      <w:r w:rsidRPr="00E776AF">
        <w:rPr>
          <w:rFonts w:eastAsia="Times New Roman"/>
        </w:rPr>
        <w:t>- условное обозначение вида (типа, модели) кресла-коляски по системе обозначений изготовителя;</w:t>
      </w:r>
    </w:p>
    <w:p w:rsidR="00490B75" w:rsidRPr="00E776AF" w:rsidRDefault="00490B75" w:rsidP="00490B75">
      <w:pPr>
        <w:widowControl w:val="0"/>
        <w:contextualSpacing/>
        <w:rPr>
          <w:rFonts w:eastAsia="Times New Roman"/>
        </w:rPr>
      </w:pPr>
      <w:r w:rsidRPr="00E776AF">
        <w:rPr>
          <w:rFonts w:eastAsia="Times New Roman"/>
        </w:rPr>
        <w:t>- обозначение настоящего стандарта или технической документации на кресло-коляску;</w:t>
      </w:r>
    </w:p>
    <w:p w:rsidR="00490B75" w:rsidRPr="00E776AF" w:rsidRDefault="00490B75" w:rsidP="00490B75">
      <w:pPr>
        <w:widowControl w:val="0"/>
        <w:contextualSpacing/>
        <w:rPr>
          <w:rFonts w:eastAsia="Times New Roman"/>
        </w:rPr>
      </w:pPr>
      <w:r w:rsidRPr="00E776AF">
        <w:rPr>
          <w:rFonts w:eastAsia="Times New Roman"/>
        </w:rPr>
        <w:t>- серийный номер кресла-коляски;</w:t>
      </w:r>
    </w:p>
    <w:p w:rsidR="00490B75" w:rsidRPr="00E776AF" w:rsidRDefault="00490B75" w:rsidP="00490B75">
      <w:pPr>
        <w:widowControl w:val="0"/>
        <w:contextualSpacing/>
        <w:rPr>
          <w:rFonts w:eastAsia="Times New Roman"/>
        </w:rPr>
      </w:pPr>
      <w:r w:rsidRPr="00E776AF">
        <w:rPr>
          <w:rFonts w:eastAsia="Times New Roman"/>
        </w:rPr>
        <w:t>- дату изготовления кресла-коляски (минимум - год, месяц);</w:t>
      </w:r>
    </w:p>
    <w:p w:rsidR="00490B75" w:rsidRPr="00E776AF" w:rsidRDefault="00490B75" w:rsidP="00490B75">
      <w:pPr>
        <w:widowControl w:val="0"/>
        <w:contextualSpacing/>
        <w:rPr>
          <w:rFonts w:eastAsia="Times New Roman"/>
        </w:rPr>
      </w:pPr>
      <w:r w:rsidRPr="00E776AF">
        <w:rPr>
          <w:rFonts w:eastAsia="Times New Roman"/>
        </w:rPr>
        <w:t>- ограничения использования (максимальную массу пользователя);</w:t>
      </w:r>
    </w:p>
    <w:p w:rsidR="00490B75" w:rsidRPr="00E776AF" w:rsidRDefault="00490B75" w:rsidP="00490B75">
      <w:pPr>
        <w:widowControl w:val="0"/>
        <w:contextualSpacing/>
        <w:rPr>
          <w:rFonts w:eastAsia="Times New Roman"/>
        </w:rPr>
      </w:pPr>
      <w:r w:rsidRPr="00E776AF">
        <w:rPr>
          <w:rFonts w:eastAsia="Times New Roman"/>
        </w:rPr>
        <w:t>- информацию о подтверждении соответствия (знак обращения на рынке) в законодательно регулируемой сфере;</w:t>
      </w:r>
    </w:p>
    <w:p w:rsidR="00490B75" w:rsidRPr="00E776AF" w:rsidRDefault="00490B75" w:rsidP="00490B75">
      <w:pPr>
        <w:widowControl w:val="0"/>
        <w:contextualSpacing/>
        <w:rPr>
          <w:rFonts w:eastAsia="Times New Roman"/>
        </w:rPr>
      </w:pPr>
      <w:r w:rsidRPr="00E776AF">
        <w:rPr>
          <w:rFonts w:eastAsia="Times New Roman"/>
        </w:rPr>
        <w:t>- другие данные, определенные производителем кресла-коляски.</w:t>
      </w:r>
    </w:p>
    <w:p w:rsidR="00490B75" w:rsidRPr="00E776AF" w:rsidRDefault="00490B75" w:rsidP="00490B75">
      <w:pPr>
        <w:widowControl w:val="0"/>
        <w:contextualSpacing/>
        <w:rPr>
          <w:rFonts w:eastAsia="Times New Roman"/>
        </w:rPr>
      </w:pPr>
      <w:r w:rsidRPr="00E776AF">
        <w:rPr>
          <w:rFonts w:eastAsia="Times New Roman"/>
        </w:rPr>
        <w:t>Маркировка должна оставаться четкой и различимой в условиях нормального применения и должна быть стойкой к воздействию средств очистки.</w:t>
      </w:r>
    </w:p>
    <w:p w:rsidR="00490B75" w:rsidRPr="00E776AF" w:rsidRDefault="00490B75" w:rsidP="00490B75">
      <w:pPr>
        <w:widowControl w:val="0"/>
        <w:contextualSpacing/>
        <w:jc w:val="both"/>
        <w:rPr>
          <w:rFonts w:eastAsia="Times New Roman"/>
        </w:rPr>
      </w:pPr>
      <w:r w:rsidRPr="00E776AF">
        <w:rPr>
          <w:rFonts w:eastAsia="Times New Roman"/>
        </w:rPr>
        <w:t xml:space="preserve">3.6. Гарантийный срок Товара составляет </w:t>
      </w:r>
      <w:bookmarkStart w:id="0" w:name="_GoBack"/>
      <w:r w:rsidRPr="00E776AF">
        <w:rPr>
          <w:rFonts w:eastAsia="Times New Roman"/>
        </w:rPr>
        <w:t>12 мес</w:t>
      </w:r>
      <w:bookmarkEnd w:id="0"/>
      <w:r w:rsidRPr="00E776AF">
        <w:rPr>
          <w:rFonts w:eastAsia="Times New Roman"/>
        </w:rPr>
        <w:t>яцев (ГОСТ Р 51083-2021 п.18.2.) со дня подписания Получателем акта приема-передачи Товара. Установленный гарантийный срок эксплуатации не распространяется на случаи нарушения Получателем условий и требований к эксплуатации Товара.</w:t>
      </w:r>
    </w:p>
    <w:p w:rsidR="00490B75" w:rsidRPr="00E776AF" w:rsidRDefault="00490B75" w:rsidP="00490B75">
      <w:pPr>
        <w:widowControl w:val="0"/>
        <w:contextualSpacing/>
        <w:jc w:val="both"/>
        <w:rPr>
          <w:rFonts w:eastAsia="Times New Roman"/>
        </w:rPr>
      </w:pPr>
      <w:r w:rsidRPr="00E776AF">
        <w:rPr>
          <w:rFonts w:eastAsia="Times New Roman"/>
        </w:rPr>
        <w:t>4. Поставщик обязан:</w:t>
      </w:r>
    </w:p>
    <w:p w:rsidR="00490B75" w:rsidRPr="00E776AF" w:rsidRDefault="00490B75" w:rsidP="00490B75">
      <w:pPr>
        <w:widowControl w:val="0"/>
        <w:contextualSpacing/>
        <w:jc w:val="both"/>
        <w:rPr>
          <w:rFonts w:eastAsia="Times New Roman"/>
        </w:rPr>
      </w:pPr>
      <w:r w:rsidRPr="00E776AF">
        <w:rPr>
          <w:rFonts w:eastAsia="Times New Roman"/>
        </w:rPr>
        <w:t xml:space="preserve">4.1. </w:t>
      </w:r>
      <w:r>
        <w:rPr>
          <w:rFonts w:eastAsia="Times New Roman"/>
        </w:rPr>
        <w:t xml:space="preserve">Поставлять Товар для Получателей, имеющие </w:t>
      </w:r>
      <w:r w:rsidRPr="00E776AF">
        <w:rPr>
          <w:rFonts w:eastAsia="Times New Roman"/>
        </w:rPr>
        <w:t>действующи</w:t>
      </w:r>
      <w:r>
        <w:rPr>
          <w:rFonts w:eastAsia="Times New Roman"/>
        </w:rPr>
        <w:t xml:space="preserve">е </w:t>
      </w:r>
      <w:r w:rsidRPr="00E776AF">
        <w:rPr>
          <w:rFonts w:eastAsia="Times New Roman"/>
        </w:rPr>
        <w:t>регистрационн</w:t>
      </w:r>
      <w:r>
        <w:rPr>
          <w:rFonts w:eastAsia="Times New Roman"/>
        </w:rPr>
        <w:t xml:space="preserve">ые </w:t>
      </w:r>
      <w:r w:rsidRPr="00E776AF">
        <w:rPr>
          <w:rFonts w:eastAsia="Times New Roman"/>
        </w:rPr>
        <w:t>удостоверени</w:t>
      </w:r>
      <w:r>
        <w:rPr>
          <w:rFonts w:eastAsia="Times New Roman"/>
        </w:rPr>
        <w:t>я</w:t>
      </w:r>
      <w:r w:rsidRPr="00E776AF">
        <w:rPr>
          <w:rFonts w:eastAsia="Times New Roman"/>
        </w:rPr>
        <w:t>, выданны</w:t>
      </w:r>
      <w:r>
        <w:rPr>
          <w:rFonts w:eastAsia="Times New Roman"/>
        </w:rPr>
        <w:t>е</w:t>
      </w:r>
      <w:r w:rsidRPr="00E776AF">
        <w:rPr>
          <w:rFonts w:eastAsia="Times New Roman"/>
        </w:rPr>
        <w:t xml:space="preserve"> Федеральной службой по надзору в сфере, и (или) декларации о соответствии поставляемого Товара либо иных документов, свидетельствующих о качестве и безопасности Товара, предусмотренных действующим законодательством Российской Федерации,</w:t>
      </w:r>
      <w:r>
        <w:rPr>
          <w:rFonts w:eastAsia="Times New Roman"/>
        </w:rPr>
        <w:t xml:space="preserve"> а также паспорт Товара</w:t>
      </w:r>
      <w:r w:rsidRPr="00E776AF">
        <w:rPr>
          <w:rFonts w:eastAsia="Times New Roman"/>
        </w:rPr>
        <w:t>. В случае окончания срока действия указанных документов до полного исполнения обязательств по государственному контракту Поставщик в установленные законодательством Российской Федерации сроки обязан обеспечить их продление либо получение новых.</w:t>
      </w:r>
    </w:p>
    <w:p w:rsidR="00490B75" w:rsidRPr="00E776AF" w:rsidRDefault="00490B75" w:rsidP="00490B75">
      <w:pPr>
        <w:widowControl w:val="0"/>
        <w:contextualSpacing/>
        <w:jc w:val="both"/>
        <w:rPr>
          <w:rFonts w:eastAsia="Times New Roman"/>
        </w:rPr>
      </w:pPr>
      <w:r w:rsidRPr="00E776AF">
        <w:rPr>
          <w:rFonts w:eastAsia="Times New Roman"/>
        </w:rPr>
        <w:t xml:space="preserve">4.2. Осуществлять поставку Товара Получателям путем передачи Товара Получателям </w:t>
      </w:r>
      <w:r w:rsidRPr="00E776AF">
        <w:rPr>
          <w:rFonts w:eastAsia="Times New Roman"/>
          <w:lang w:eastAsia="ar-SA"/>
        </w:rPr>
        <w:t>или их представителям при представлении ими паспорта и направления (по форме, утвержденной приказом Министерства здравоохранения и социального развития Российской Федерации от 21.08.2008 № 439н),</w:t>
      </w:r>
      <w:r w:rsidRPr="00E776AF">
        <w:rPr>
          <w:rFonts w:eastAsia="Times New Roman"/>
        </w:rPr>
        <w:t xml:space="preserve"> выдаваемого Заказчиком.</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lang w:eastAsia="ar-SA"/>
        </w:rPr>
        <w:t xml:space="preserve">В случае, если от имени Получателя действует его представитель, то предъявляется документ, удостоверяющий личность представителя, и соответствующий документ, подтверждающий полномочия представителя (при этом требовать документ (копию документа), удостоверяющего личность Получателя не допускается). </w:t>
      </w:r>
      <w:r w:rsidRPr="00E776AF">
        <w:rPr>
          <w:rFonts w:eastAsia="Times New Roman"/>
        </w:rPr>
        <w:t>Указанные документы, предоставляемые представителем Получателя, должны быть действительными и не утратившими юридическую силу, в том числе по основаниям, предусмотренным статьей 188 Гражданского кодекса Российской Федерации, на момент передачи Товара представителю Получателя.</w:t>
      </w:r>
    </w:p>
    <w:p w:rsidR="00490B75" w:rsidRPr="00E776AF" w:rsidRDefault="00490B75" w:rsidP="00490B75">
      <w:pPr>
        <w:widowControl w:val="0"/>
        <w:autoSpaceDE w:val="0"/>
        <w:autoSpaceDN w:val="0"/>
        <w:adjustRightInd w:val="0"/>
        <w:contextualSpacing/>
        <w:jc w:val="both"/>
        <w:rPr>
          <w:rFonts w:eastAsia="Times New Roman"/>
          <w:lang w:eastAsia="ar-SA"/>
        </w:rPr>
      </w:pPr>
      <w:r w:rsidRPr="00E776AF">
        <w:rPr>
          <w:rFonts w:eastAsia="Times New Roman"/>
          <w:lang w:eastAsia="ar-SA"/>
        </w:rPr>
        <w:t>При работе с Получателями обеспечить соблюдение рекомендаций и санитарно-</w:t>
      </w:r>
      <w:r w:rsidRPr="00E776AF">
        <w:rPr>
          <w:rFonts w:eastAsia="Times New Roman"/>
          <w:lang w:eastAsia="ar-SA"/>
        </w:rPr>
        <w:lastRenderedPageBreak/>
        <w:t xml:space="preserve">эпидемиологических требований </w:t>
      </w:r>
      <w:proofErr w:type="spellStart"/>
      <w:r w:rsidRPr="00E776AF">
        <w:rPr>
          <w:rFonts w:eastAsia="Times New Roman"/>
          <w:lang w:eastAsia="ar-SA"/>
        </w:rPr>
        <w:t>Роспотребнадзора</w:t>
      </w:r>
      <w:proofErr w:type="spellEnd"/>
      <w:r w:rsidRPr="00E776AF">
        <w:rPr>
          <w:rFonts w:eastAsia="Times New Roman"/>
          <w:lang w:eastAsia="ar-SA"/>
        </w:rPr>
        <w:t xml:space="preserve"> и исполнительных органов государственной власти Санкт-Петербурга</w:t>
      </w:r>
      <w:r>
        <w:rPr>
          <w:rFonts w:eastAsia="Times New Roman"/>
          <w:lang w:eastAsia="ar-SA"/>
        </w:rPr>
        <w:t xml:space="preserve"> и Ленинградской области</w:t>
      </w:r>
      <w:r w:rsidRPr="00E776AF">
        <w:rPr>
          <w:rFonts w:eastAsia="Times New Roman"/>
          <w:lang w:eastAsia="ar-SA"/>
        </w:rPr>
        <w:t xml:space="preserve"> при возникновении неблагоприятной санитарно-эпидемиологической обстановки, в том числе в период распространении новой </w:t>
      </w:r>
      <w:proofErr w:type="spellStart"/>
      <w:r w:rsidRPr="00E776AF">
        <w:rPr>
          <w:rFonts w:eastAsia="Times New Roman"/>
          <w:lang w:eastAsia="ar-SA"/>
        </w:rPr>
        <w:t>коронавирусной</w:t>
      </w:r>
      <w:proofErr w:type="spellEnd"/>
      <w:r w:rsidRPr="00E776AF">
        <w:rPr>
          <w:rFonts w:eastAsia="Times New Roman"/>
          <w:lang w:eastAsia="ar-SA"/>
        </w:rPr>
        <w:t xml:space="preserve"> инфекции (COVID-19).</w:t>
      </w:r>
    </w:p>
    <w:p w:rsidR="00490B75" w:rsidRPr="00E776AF" w:rsidRDefault="00490B75" w:rsidP="00490B75">
      <w:pPr>
        <w:widowControl w:val="0"/>
        <w:tabs>
          <w:tab w:val="left" w:pos="9724"/>
        </w:tabs>
        <w:contextualSpacing/>
        <w:jc w:val="both"/>
        <w:rPr>
          <w:rFonts w:eastAsia="Times New Roman"/>
          <w:spacing w:val="-4"/>
        </w:rPr>
      </w:pPr>
      <w:r w:rsidRPr="00E776AF">
        <w:rPr>
          <w:rFonts w:eastAsia="Times New Roman"/>
        </w:rPr>
        <w:t xml:space="preserve">4.3. </w:t>
      </w:r>
      <w:r w:rsidRPr="00E776AF">
        <w:rPr>
          <w:rFonts w:eastAsia="Times New Roman"/>
          <w:spacing w:val="-4"/>
        </w:rPr>
        <w:t xml:space="preserve">Обеспечить возможность выдачи Товара со дня, следующего за днем поступления Товара в Санкт-Петербург </w:t>
      </w:r>
      <w:r>
        <w:rPr>
          <w:rFonts w:eastAsia="Times New Roman"/>
          <w:spacing w:val="-4"/>
        </w:rPr>
        <w:t xml:space="preserve">и Ленинградскую область </w:t>
      </w:r>
      <w:r w:rsidRPr="00E776AF">
        <w:rPr>
          <w:rFonts w:eastAsia="Times New Roman"/>
          <w:spacing w:val="-4"/>
        </w:rPr>
        <w:t>в соответствии с календарным планом. В день, следующий за днем посту</w:t>
      </w:r>
      <w:r>
        <w:rPr>
          <w:rFonts w:eastAsia="Times New Roman"/>
          <w:spacing w:val="-4"/>
        </w:rPr>
        <w:t xml:space="preserve">пления Товара в Санкт-Петербург и Ленинградскую область </w:t>
      </w:r>
      <w:r w:rsidRPr="00E776AF">
        <w:rPr>
          <w:rFonts w:eastAsia="Times New Roman"/>
          <w:spacing w:val="-4"/>
        </w:rPr>
        <w:t>в соответствии с календарным планом, на пункте (пунктах) приема Получателей (далее – пункт (пун</w:t>
      </w:r>
      <w:r>
        <w:rPr>
          <w:rFonts w:eastAsia="Times New Roman"/>
          <w:spacing w:val="-4"/>
        </w:rPr>
        <w:t>кты) приема) должно находиться 10</w:t>
      </w:r>
      <w:r w:rsidRPr="00E776AF">
        <w:rPr>
          <w:rFonts w:eastAsia="Times New Roman"/>
          <w:spacing w:val="-4"/>
        </w:rPr>
        <w:t>0% Товара, предусмотренного календарным планом для бесперебойной выдачи.</w:t>
      </w:r>
    </w:p>
    <w:p w:rsidR="00490B75" w:rsidRPr="00E776AF" w:rsidRDefault="00490B75" w:rsidP="00490B75">
      <w:pPr>
        <w:widowControl w:val="0"/>
        <w:contextualSpacing/>
        <w:jc w:val="both"/>
        <w:rPr>
          <w:rFonts w:eastAsia="Times New Roman"/>
        </w:rPr>
      </w:pPr>
      <w:r w:rsidRPr="00E776AF">
        <w:rPr>
          <w:rFonts w:eastAsia="Times New Roman"/>
        </w:rPr>
        <w:t>4.4. Осуществлять в течение гарантийного срока за счет собственных средств гарантийный ремонт и (или) гарантийную замену Товара, преждевременно вышедшего из строя не по вине Получателей, и (или) имеющих скрытые недостатки или дефекты (брак).</w:t>
      </w:r>
    </w:p>
    <w:p w:rsidR="00490B75" w:rsidRPr="00E776AF" w:rsidRDefault="00490B75" w:rsidP="00490B75">
      <w:pPr>
        <w:widowControl w:val="0"/>
        <w:contextualSpacing/>
        <w:jc w:val="both"/>
        <w:rPr>
          <w:rFonts w:eastAsia="Times New Roman"/>
        </w:rPr>
      </w:pPr>
      <w:r w:rsidRPr="00E776AF">
        <w:rPr>
          <w:rFonts w:eastAsia="Times New Roman"/>
        </w:rPr>
        <w:t>В случае обнаружения Получателем в течение гарантийного срока Товара при его должной эксплуатации несоответствия качества Товара (выявления недостатков и дефектов, связанных с разработкой, материалами или качеством изготовления, в том числе скрытых недостатков и дефектов), Поставщиком должен быть обеспечен гарантийный ремонт (если Товар подлежит гарантийному ремонту) либо осуществлена замена Товара на аналогичный Товар надлежащего качества.</w:t>
      </w:r>
    </w:p>
    <w:p w:rsidR="00490B75" w:rsidRPr="00E776AF" w:rsidRDefault="00490B75" w:rsidP="00490B75">
      <w:pPr>
        <w:widowControl w:val="0"/>
        <w:contextualSpacing/>
        <w:jc w:val="both"/>
        <w:rPr>
          <w:rFonts w:eastAsia="Times New Roman"/>
        </w:rPr>
      </w:pPr>
      <w:r w:rsidRPr="00E776AF">
        <w:rPr>
          <w:rFonts w:eastAsia="Times New Roman"/>
        </w:rPr>
        <w:t>Срок выполнения гарантийного ремонта Товара не должен превышать 20 рабочих дней со дня обращения Получателя (Заказчика).</w:t>
      </w:r>
    </w:p>
    <w:p w:rsidR="00490B75" w:rsidRPr="00E776AF" w:rsidRDefault="00490B75" w:rsidP="00490B75">
      <w:pPr>
        <w:widowControl w:val="0"/>
        <w:contextualSpacing/>
        <w:jc w:val="both"/>
        <w:rPr>
          <w:rFonts w:eastAsia="Times New Roman"/>
        </w:rPr>
      </w:pPr>
      <w:r w:rsidRPr="00E776AF">
        <w:rPr>
          <w:rFonts w:eastAsia="Times New Roman"/>
        </w:rPr>
        <w:t>Срок осуществления замены Товара не должен превышать 15 рабочих дней со дня обращения Получателя (Заказчика).</w:t>
      </w:r>
    </w:p>
    <w:p w:rsidR="00490B75" w:rsidRPr="00E776AF" w:rsidRDefault="00490B75" w:rsidP="00490B75">
      <w:pPr>
        <w:widowControl w:val="0"/>
        <w:contextualSpacing/>
        <w:jc w:val="both"/>
        <w:rPr>
          <w:rFonts w:eastAsia="Times New Roman"/>
        </w:rPr>
      </w:pPr>
      <w:r w:rsidRPr="00E776AF">
        <w:rPr>
          <w:rFonts w:eastAsia="Times New Roman"/>
        </w:rPr>
        <w:t>В связи с тем, что передача Товара осуществляется непосредственно Получателю, Поставщик должен вместе с Товаром передать Получателю гарантийный талон или иной документ, содержащий сведения, необходимые для обращения к Поставщику по вопросам гарантийного ремонта (замены) Товара, а также содержащий адрес (адреса) и режим работы пункта (пунктов) приема.</w:t>
      </w:r>
    </w:p>
    <w:p w:rsidR="00490B75" w:rsidRPr="00E776AF" w:rsidRDefault="00490B75" w:rsidP="00490B75">
      <w:pPr>
        <w:widowControl w:val="0"/>
        <w:contextualSpacing/>
        <w:jc w:val="both"/>
        <w:rPr>
          <w:rFonts w:eastAsia="Times New Roman"/>
        </w:rPr>
      </w:pPr>
      <w:r w:rsidRPr="00E776AF">
        <w:rPr>
          <w:rFonts w:eastAsia="Times New Roman"/>
        </w:rPr>
        <w:t>Прием Получателей по вопросам, касающимся выдачи и гарантийного ремонта Товара, осуществляется Поставщиком по месту нахождения, организованных Поставщиком пункта (пунктов) приема на территории Санкт-Петербурга</w:t>
      </w:r>
      <w:r>
        <w:rPr>
          <w:rFonts w:eastAsia="Times New Roman"/>
        </w:rPr>
        <w:t xml:space="preserve"> и Ленинградской области</w:t>
      </w:r>
      <w:r w:rsidRPr="00E776AF">
        <w:rPr>
          <w:rFonts w:eastAsia="Times New Roman"/>
        </w:rPr>
        <w:t>.</w:t>
      </w:r>
    </w:p>
    <w:p w:rsidR="00490B75" w:rsidRPr="00E776AF" w:rsidRDefault="00490B75" w:rsidP="00490B75">
      <w:pPr>
        <w:widowControl w:val="0"/>
        <w:contextualSpacing/>
        <w:jc w:val="both"/>
        <w:rPr>
          <w:rFonts w:eastAsia="Times New Roman"/>
        </w:rPr>
      </w:pPr>
      <w:r w:rsidRPr="00E776AF">
        <w:rPr>
          <w:rFonts w:eastAsia="Times New Roman"/>
        </w:rPr>
        <w:t>4.5. Давать справки Получателям по вопросам, связанным с поставкой Товара, в часы работы пункта (пунктов) приема и гарантийного обслуживания. Для звонков Получателей должен быть выделен телефонный номер. Информацию о телефонном номере Поставщик должен предоставить Заказчику не позднее 1 (одного) дня с даты заключения государственного контракта.</w:t>
      </w:r>
    </w:p>
    <w:p w:rsidR="00490B75" w:rsidRPr="00E776AF" w:rsidRDefault="00490B75" w:rsidP="00490B75">
      <w:pPr>
        <w:widowControl w:val="0"/>
        <w:contextualSpacing/>
        <w:jc w:val="both"/>
        <w:rPr>
          <w:rFonts w:eastAsia="Times New Roman"/>
        </w:rPr>
      </w:pPr>
      <w:r w:rsidRPr="00E776AF">
        <w:rPr>
          <w:rFonts w:eastAsia="Times New Roman"/>
        </w:rPr>
        <w:t>Звонки с городских номеров Санкт-Петербурга</w:t>
      </w:r>
      <w:r>
        <w:rPr>
          <w:rFonts w:eastAsia="Times New Roman"/>
        </w:rPr>
        <w:t xml:space="preserve"> и Ленинградской области</w:t>
      </w:r>
      <w:r w:rsidRPr="00E776AF">
        <w:rPr>
          <w:rFonts w:eastAsia="Times New Roman"/>
        </w:rPr>
        <w:t xml:space="preserve"> должны быть бесплатными для Получателей, а именно: не допускается взимание дополнительной оплаты телефонных переговоров Получателей в виде предоставления для звонков Получателей телефонного номера оператора сотовой связи, либо телефонного номера, не являющегося номером, обслуживаемым оператором сети местной телефонной связи Санкт-Петербурга</w:t>
      </w:r>
      <w:r>
        <w:rPr>
          <w:rFonts w:eastAsia="Times New Roman"/>
        </w:rPr>
        <w:t xml:space="preserve"> и Ленинградской области</w:t>
      </w:r>
      <w:r w:rsidRPr="00E776AF">
        <w:rPr>
          <w:rFonts w:eastAsia="Times New Roman"/>
        </w:rPr>
        <w:t xml:space="preserve">; исключается возможность взимания оплаты за звонки Поставщиком. </w:t>
      </w:r>
    </w:p>
    <w:p w:rsidR="00490B75" w:rsidRPr="00E776AF" w:rsidRDefault="00490B75" w:rsidP="00490B75">
      <w:pPr>
        <w:widowControl w:val="0"/>
        <w:contextualSpacing/>
        <w:jc w:val="both"/>
        <w:rPr>
          <w:rFonts w:eastAsia="Times New Roman"/>
        </w:rPr>
      </w:pPr>
      <w:r w:rsidRPr="00E776AF">
        <w:rPr>
          <w:rFonts w:eastAsia="Times New Roman"/>
        </w:rPr>
        <w:t>4.6. Вести аудиозаписи телефонных разговоров с Получателями по вопросам получения Товара. По требованию Заказчика Поставщик обязан предоставлять такие аудиозаписи. Вести журнал телефонных звонков из реестра Получателей Товара (передается Заказчиком по мере формирования) с пометкой о времени звонка, результате звонка и выборе Получателями способа, места и времени доставки Товара.</w:t>
      </w:r>
    </w:p>
    <w:p w:rsidR="00490B75" w:rsidRPr="00E776AF" w:rsidRDefault="00490B75" w:rsidP="00490B75">
      <w:pPr>
        <w:widowControl w:val="0"/>
        <w:contextualSpacing/>
        <w:jc w:val="both"/>
        <w:rPr>
          <w:rFonts w:eastAsia="Times New Roman"/>
        </w:rPr>
      </w:pPr>
      <w:r w:rsidRPr="00E776AF">
        <w:rPr>
          <w:rFonts w:eastAsia="Times New Roman"/>
        </w:rPr>
        <w:t>Предоставлять Заказчику в рамках подтверждения исполнения государственного контракта журнал телефонных звонков. Информировать Заказчика о невозможности предоставления Товара Получателю не позднее дня, следующего за днем доставки, согласованным с Получателем.</w:t>
      </w:r>
    </w:p>
    <w:p w:rsidR="00490B75" w:rsidRPr="00E776AF" w:rsidRDefault="00490B75" w:rsidP="00490B75">
      <w:pPr>
        <w:widowControl w:val="0"/>
        <w:contextualSpacing/>
        <w:jc w:val="both"/>
        <w:rPr>
          <w:rFonts w:eastAsia="Times New Roman"/>
        </w:rPr>
      </w:pPr>
      <w:r w:rsidRPr="00E776AF">
        <w:rPr>
          <w:rFonts w:eastAsia="Times New Roman"/>
        </w:rPr>
        <w:t>4.7. Давать справки Получателям по вопросам, связанным с поставкой Товара, а также осуществлять прием заявок на доставку по месту нахождения Получателя.</w:t>
      </w:r>
    </w:p>
    <w:p w:rsidR="00490B75" w:rsidRPr="00E776AF" w:rsidRDefault="00490B75" w:rsidP="00490B75">
      <w:pPr>
        <w:widowControl w:val="0"/>
        <w:contextualSpacing/>
        <w:jc w:val="both"/>
        <w:rPr>
          <w:rFonts w:eastAsia="Times New Roman"/>
        </w:rPr>
      </w:pPr>
      <w:r w:rsidRPr="00E776AF">
        <w:rPr>
          <w:rFonts w:eastAsia="Times New Roman"/>
        </w:rPr>
        <w:t xml:space="preserve">4.8. </w:t>
      </w:r>
      <w:r w:rsidRPr="00E776AF">
        <w:rPr>
          <w:rFonts w:eastAsia="Times New Roman"/>
          <w:color w:val="000000"/>
        </w:rPr>
        <w:t xml:space="preserve">Еженедельно (в последний рабочий день недели) представлять отчет по форме, предоставленной Заказчиком. Отчет предоставляется на бумажном носителе сопроводительным письмом с приложением и в электронном виде по </w:t>
      </w:r>
      <w:r w:rsidRPr="00E776AF">
        <w:rPr>
          <w:rFonts w:eastAsia="Times New Roman"/>
        </w:rPr>
        <w:t xml:space="preserve">адресу </w:t>
      </w:r>
      <w:hyperlink r:id="rId6" w:history="1">
        <w:r w:rsidRPr="00E776AF">
          <w:rPr>
            <w:rFonts w:eastAsia="Times New Roman"/>
          </w:rPr>
          <w:t>osp@ro78.fss.ru</w:t>
        </w:r>
      </w:hyperlink>
      <w:r w:rsidRPr="00E776AF">
        <w:rPr>
          <w:rFonts w:eastAsia="Times New Roman"/>
        </w:rPr>
        <w:t xml:space="preserve">, </w:t>
      </w:r>
      <w:hyperlink r:id="rId7" w:history="1">
        <w:r w:rsidRPr="00E776AF">
          <w:rPr>
            <w:rFonts w:eastAsia="Times New Roman"/>
          </w:rPr>
          <w:t>tsrfil31@ro78.fss.ru</w:t>
        </w:r>
      </w:hyperlink>
      <w:r w:rsidRPr="00E776AF">
        <w:rPr>
          <w:rFonts w:eastAsia="Times New Roman"/>
        </w:rPr>
        <w:t>.</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 xml:space="preserve">4.9. В случае привлечения к исполнению государственного контракта соисполнителя в срок не позднее 1 (одного) рабочего дня со дня заключения государственного контракта предоставить </w:t>
      </w:r>
      <w:r w:rsidRPr="00E776AF">
        <w:rPr>
          <w:rFonts w:eastAsia="Times New Roman"/>
        </w:rPr>
        <w:lastRenderedPageBreak/>
        <w:t xml:space="preserve">Заказчику данные о соисполнителе: </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наименование, фирменное наименование (при наличии), место нахождения, почтовый адрес (для юридического лица);</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фамилия, имя, отчество (при наличии), паспортные данные, место жительства (для физического лица);</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номер контактного телефона;</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адрес электронной почты;</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перечень операций, выполняемых соисполнителем в рамках государственного контракта;</w:t>
      </w:r>
    </w:p>
    <w:p w:rsidR="00490B75" w:rsidRPr="00E776AF" w:rsidRDefault="00490B75" w:rsidP="00490B75">
      <w:pPr>
        <w:widowControl w:val="0"/>
        <w:numPr>
          <w:ilvl w:val="0"/>
          <w:numId w:val="1"/>
        </w:numPr>
        <w:autoSpaceDE w:val="0"/>
        <w:autoSpaceDN w:val="0"/>
        <w:adjustRightInd w:val="0"/>
        <w:contextualSpacing/>
        <w:jc w:val="both"/>
        <w:rPr>
          <w:rFonts w:eastAsia="Times New Roman"/>
        </w:rPr>
      </w:pPr>
      <w:r w:rsidRPr="00E776AF">
        <w:rPr>
          <w:rFonts w:eastAsia="Times New Roman"/>
        </w:rPr>
        <w:t xml:space="preserve">срок </w:t>
      </w:r>
      <w:proofErr w:type="spellStart"/>
      <w:r w:rsidRPr="00E776AF">
        <w:rPr>
          <w:rFonts w:eastAsia="Times New Roman"/>
        </w:rPr>
        <w:t>соисполнительства</w:t>
      </w:r>
      <w:proofErr w:type="spellEnd"/>
      <w:r w:rsidRPr="00E776AF">
        <w:rPr>
          <w:rFonts w:eastAsia="Times New Roman"/>
        </w:rPr>
        <w:t>.</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В случае привлечения соисполнителя во время исполнения государственного контракта предоставить вышеперечисленные сведения в срок не позднее 1 (одного) рабочего дня со дня заключения договора между Поставщиком и соисполнителем.</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При досрочном расторжении договора между Поставщиком и соисполнителем уведомить об этом Заказчика в срок не позднее 1 (одного) рабочего дня со дня расторжения такого договора.</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 xml:space="preserve">Информация предоставляется сопроводительным письмом с приложением подтверждающих документов на бумажном носителе и в электронном виде по адресу </w:t>
      </w:r>
      <w:hyperlink r:id="rId8" w:history="1">
        <w:r w:rsidRPr="00E776AF">
          <w:rPr>
            <w:rFonts w:eastAsia="Times New Roman"/>
            <w:lang w:val="en-US"/>
          </w:rPr>
          <w:t>osp</w:t>
        </w:r>
        <w:r w:rsidRPr="00E776AF">
          <w:rPr>
            <w:rFonts w:eastAsia="Times New Roman"/>
          </w:rPr>
          <w:t>@</w:t>
        </w:r>
        <w:r w:rsidRPr="00E776AF">
          <w:rPr>
            <w:rFonts w:eastAsia="Times New Roman"/>
            <w:lang w:val="en-US"/>
          </w:rPr>
          <w:t>ro</w:t>
        </w:r>
        <w:r w:rsidRPr="00E776AF">
          <w:rPr>
            <w:rFonts w:eastAsia="Times New Roman"/>
          </w:rPr>
          <w:t>78.</w:t>
        </w:r>
        <w:r w:rsidRPr="00E776AF">
          <w:rPr>
            <w:rFonts w:eastAsia="Times New Roman"/>
            <w:lang w:val="en-US"/>
          </w:rPr>
          <w:t>fss</w:t>
        </w:r>
        <w:r w:rsidRPr="00E776AF">
          <w:rPr>
            <w:rFonts w:eastAsia="Times New Roman"/>
          </w:rPr>
          <w:t>.</w:t>
        </w:r>
        <w:proofErr w:type="spellStart"/>
        <w:r w:rsidRPr="00E776AF">
          <w:rPr>
            <w:rFonts w:eastAsia="Times New Roman"/>
            <w:lang w:val="en-US"/>
          </w:rPr>
          <w:t>ru</w:t>
        </w:r>
        <w:proofErr w:type="spellEnd"/>
      </w:hyperlink>
      <w:r w:rsidRPr="00E776AF">
        <w:rPr>
          <w:rFonts w:eastAsia="Times New Roman"/>
        </w:rPr>
        <w:t xml:space="preserve">. </w:t>
      </w:r>
    </w:p>
    <w:p w:rsidR="00490B75" w:rsidRPr="00E776AF" w:rsidRDefault="00490B75" w:rsidP="00490B75">
      <w:pPr>
        <w:widowControl w:val="0"/>
        <w:contextualSpacing/>
        <w:jc w:val="both"/>
        <w:rPr>
          <w:rFonts w:eastAsia="Times New Roman"/>
        </w:rPr>
      </w:pPr>
      <w:r w:rsidRPr="00E776AF">
        <w:rPr>
          <w:rFonts w:eastAsia="Times New Roman"/>
        </w:rPr>
        <w:t>5. Способ поставки:</w:t>
      </w:r>
    </w:p>
    <w:p w:rsidR="00490B75" w:rsidRPr="00E776AF" w:rsidRDefault="00490B75" w:rsidP="00490B75">
      <w:pPr>
        <w:jc w:val="both"/>
        <w:rPr>
          <w:rFonts w:eastAsia="Times New Roman"/>
        </w:rPr>
      </w:pPr>
      <w:r w:rsidRPr="00E776AF">
        <w:rPr>
          <w:rFonts w:eastAsia="Times New Roman"/>
        </w:rPr>
        <w:t>5.1. Поставщик передает Получателям Товар следующими способами:</w:t>
      </w:r>
    </w:p>
    <w:p w:rsidR="00490B75" w:rsidRPr="00E776AF" w:rsidRDefault="00490B75" w:rsidP="00490B75">
      <w:pPr>
        <w:jc w:val="both"/>
        <w:rPr>
          <w:rFonts w:eastAsia="Times New Roman"/>
        </w:rPr>
      </w:pPr>
      <w:r w:rsidRPr="00E776AF">
        <w:rPr>
          <w:rFonts w:eastAsia="Times New Roman"/>
        </w:rPr>
        <w:t>- по месту жительства (месту пребывания, фактического проживания) Получателя в том числе службой доставки (почтовым отправлением) с документом/уведомлением о вручении, подтверждающим факт доставки Товара;</w:t>
      </w:r>
    </w:p>
    <w:p w:rsidR="00490B75" w:rsidRPr="00E776AF" w:rsidRDefault="00490B75" w:rsidP="00490B75">
      <w:pPr>
        <w:jc w:val="both"/>
        <w:rPr>
          <w:rFonts w:eastAsia="Times New Roman"/>
        </w:rPr>
      </w:pPr>
      <w:r w:rsidRPr="00E776AF">
        <w:rPr>
          <w:rFonts w:eastAsia="Times New Roman"/>
        </w:rPr>
        <w:t>- в пункте (пунктах) приема Получателей, организованных Поставщиком.</w:t>
      </w:r>
    </w:p>
    <w:p w:rsidR="00490B75" w:rsidRPr="00E776AF" w:rsidRDefault="00490B75" w:rsidP="00490B75">
      <w:pPr>
        <w:jc w:val="both"/>
        <w:rPr>
          <w:rFonts w:eastAsia="Times New Roman"/>
        </w:rPr>
      </w:pPr>
      <w:r w:rsidRPr="00E776AF">
        <w:rPr>
          <w:rFonts w:eastAsia="Times New Roman"/>
        </w:rPr>
        <w:t>Поставщик обязан предоставлять Получателям право выбора способа получения Товара.</w:t>
      </w:r>
    </w:p>
    <w:p w:rsidR="00490B75" w:rsidRDefault="00490B75" w:rsidP="00490B75">
      <w:pPr>
        <w:ind w:right="-23"/>
        <w:jc w:val="both"/>
        <w:rPr>
          <w:rFonts w:eastAsia="Times New Roman"/>
        </w:rPr>
      </w:pPr>
      <w:r w:rsidRPr="00E776AF">
        <w:rPr>
          <w:rFonts w:eastAsia="Times New Roman"/>
        </w:rPr>
        <w:t>Доставка Товара по месту жительства (месту пребывания, фактического проживания) Получателя в том числе службой доставки (почтовым отправлением) осуществляется за счет собственных средств Исполнителя.</w:t>
      </w:r>
    </w:p>
    <w:p w:rsidR="00490B75" w:rsidRPr="00986870" w:rsidRDefault="00490B75" w:rsidP="00490B75">
      <w:pPr>
        <w:ind w:right="-23"/>
        <w:jc w:val="both"/>
        <w:rPr>
          <w:rFonts w:eastAsia="Times New Roman"/>
        </w:rPr>
      </w:pPr>
      <w:r w:rsidRPr="00897639">
        <w:rPr>
          <w:rFonts w:eastAsia="Times New Roman"/>
          <w:color w:val="000000"/>
        </w:rPr>
        <w:t>5.2.</w:t>
      </w:r>
      <w:r w:rsidRPr="003B4591">
        <w:rPr>
          <w:rFonts w:eastAsia="Times New Roman"/>
          <w:color w:val="000000"/>
        </w:rPr>
        <w:t xml:space="preserve"> </w:t>
      </w:r>
      <w:r w:rsidRPr="005359DC">
        <w:rPr>
          <w:color w:val="000000"/>
        </w:rPr>
        <w:t xml:space="preserve">В целях реализации возможности получения Товара Получателем через пункт (пункты) приема Получателей и недопущения длительного ожидания в очереди при получении Товара Поставщик должен организовать не менее 1 (одного) пункта приема Получателей в срок не позднее 1 (одного) дня с даты заключения государственного контракта в г. Санкт-Петербург, которые должны действовать до конца выдачи Товара, согласно условиям Технического задания. Поставщик вправе организовать дополнительные Пункты приема Получателей в Ленинградской области. Пункты приема Получателей должны быть организованы в различных районах Санкт-Петербурга и Ленинградской области. </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Пункт (пункты) приема Получателей, организованные на территории Санкт-Петербурга должны быть расположены в пешей доступности от станции метрополитена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 В связи с отсутствием указания на конкретный вид транспорта в п. 11.24 СП 42.13330.2016 для однозначного толкования всеми участниками закупки Заказчик определил термин «остановка общественного транспорта» станцию метрополитена. Метрополитен является наиболее удобным и разветвленным видом транспорта в городе Санкт-Петербург, обеспечивающим безопасную и комфортную перевозку пассажиров всех категорий, в том числе отвечающую требованиям по обеспечению доступа инвалидов и иных маломобильных граждан.</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В соответствии с частью 2 статьи 12 Федерального закона от 30.12.2009 №384-ФЗ «Технический регламент о безопасности зданий и сооружений» объекты транспортной инфраструктуры должны быть оборудованы специальными приспособлениями, позволяющими инвалидам и другим группам населения с ограниченными возможностями передвижения беспрепятственно пользоваться услугами, предоставляемыми на объектах транспортной инфраструктуры.</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В городе Санкт-Петербург таким объектом транспортной инфраструктуры, отвечающим установленным требованиям, является метрополитен.</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lastRenderedPageBreak/>
        <w:t>Пункты приема Получателей, организованные на территории Ленинградской области должны находиться на территории административных центров муниципальных районов, административного центра городского округа, в пешей доступности от остановок общественного транспорта (под пешей доступностью, в силу п. 11.24. СП 42.13330.2016 «Градостроительство. Планировка и застройка городских и сельских поселений. Актуализированная редакция СНиП 2.07.01-89», принимается расстояние в 500 метров).</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 xml:space="preserve">Требования к организации пунктов приема Получателей Товара установлены в техническом задании исходя из необходимости обеспечить доступные транспортные условия для инвалидов из любой части города Санкт-Петербурга. </w:t>
      </w:r>
    </w:p>
    <w:p w:rsidR="00490B75" w:rsidRPr="005359DC"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Не позднее 1 (одного) дня с даты заключения государственного контракта Поставщик должен предоставить Заказчику информацию об адресе пункта (пунктов) приема Получателей, графике работы пункта (пунктов) приема Получателей, контактном телефоне.</w:t>
      </w:r>
    </w:p>
    <w:p w:rsidR="00490B75" w:rsidRDefault="00490B75" w:rsidP="00490B75">
      <w:pPr>
        <w:pStyle w:val="a3"/>
        <w:autoSpaceDE w:val="0"/>
        <w:autoSpaceDN w:val="0"/>
        <w:adjustRightInd w:val="0"/>
        <w:spacing w:line="240" w:lineRule="auto"/>
        <w:ind w:left="0"/>
        <w:jc w:val="both"/>
        <w:rPr>
          <w:rFonts w:ascii="Times New Roman" w:hAnsi="Times New Roman" w:cs="Times New Roman"/>
          <w:color w:val="000000"/>
          <w:sz w:val="24"/>
          <w:szCs w:val="24"/>
        </w:rPr>
      </w:pPr>
      <w:r w:rsidRPr="005359DC">
        <w:rPr>
          <w:rFonts w:ascii="Times New Roman" w:hAnsi="Times New Roman" w:cs="Times New Roman"/>
          <w:color w:val="000000"/>
          <w:sz w:val="24"/>
          <w:szCs w:val="24"/>
        </w:rPr>
        <w:t>Не позднее 1 (одного) дня с даты заключения государственного контракта Поставщик передает Заказчику копии документов, подтверждающих право Поставщика использовать помещения пункта (пунктов) приема Получателей, заверенные Поставщиком надлежащим образом. Документы должны быть предоставлены на бумажном носителе сопроводительным письмом с приложением.</w:t>
      </w:r>
    </w:p>
    <w:p w:rsidR="00490B75" w:rsidRDefault="00490B75" w:rsidP="00490B75">
      <w:pPr>
        <w:pStyle w:val="a3"/>
        <w:autoSpaceDE w:val="0"/>
        <w:autoSpaceDN w:val="0"/>
        <w:adjustRightInd w:val="0"/>
        <w:spacing w:line="240" w:lineRule="auto"/>
        <w:ind w:left="0"/>
        <w:jc w:val="both"/>
        <w:rPr>
          <w:rFonts w:ascii="Times New Roman" w:eastAsia="Times New Roman" w:hAnsi="Times New Roman" w:cs="Times New Roman"/>
          <w:sz w:val="24"/>
          <w:szCs w:val="24"/>
        </w:rPr>
      </w:pPr>
      <w:r w:rsidRPr="00986870">
        <w:rPr>
          <w:rFonts w:ascii="Times New Roman" w:eastAsia="Times New Roman" w:hAnsi="Times New Roman" w:cs="Times New Roman"/>
          <w:sz w:val="24"/>
          <w:szCs w:val="24"/>
        </w:rPr>
        <w:t>5.3. Поставщик обязан предоставить доступное для людей с инвалидностью помещение под размещение пункта (пунктов) приема Получателей в соотв</w:t>
      </w:r>
      <w:r>
        <w:rPr>
          <w:rFonts w:ascii="Times New Roman" w:eastAsia="Times New Roman" w:hAnsi="Times New Roman" w:cs="Times New Roman"/>
          <w:sz w:val="24"/>
          <w:szCs w:val="24"/>
        </w:rPr>
        <w:t xml:space="preserve">етствии со статьей 15 </w:t>
      </w:r>
      <w:r w:rsidRPr="00986870">
        <w:rPr>
          <w:rFonts w:ascii="Times New Roman" w:eastAsia="Times New Roman" w:hAnsi="Times New Roman" w:cs="Times New Roman"/>
          <w:sz w:val="24"/>
          <w:szCs w:val="24"/>
        </w:rPr>
        <w:t>Федерального закона от 24.11.1995 № 181 «О социальной защите инвалидов в Российской Федерации.</w:t>
      </w:r>
    </w:p>
    <w:p w:rsidR="00490B75" w:rsidRPr="00441353" w:rsidRDefault="00490B75" w:rsidP="00490B75">
      <w:pPr>
        <w:pStyle w:val="a3"/>
        <w:autoSpaceDE w:val="0"/>
        <w:autoSpaceDN w:val="0"/>
        <w:adjustRightInd w:val="0"/>
        <w:spacing w:line="240" w:lineRule="auto"/>
        <w:ind w:left="0"/>
        <w:jc w:val="both"/>
        <w:rPr>
          <w:rFonts w:ascii="Times New Roman" w:eastAsia="Times New Roman" w:hAnsi="Times New Roman" w:cs="Times New Roman"/>
          <w:sz w:val="24"/>
          <w:szCs w:val="24"/>
        </w:rPr>
      </w:pPr>
      <w:r w:rsidRPr="00986870">
        <w:rPr>
          <w:rFonts w:ascii="Times New Roman" w:eastAsia="Times New Roman" w:hAnsi="Times New Roman" w:cs="Times New Roman"/>
          <w:sz w:val="24"/>
          <w:szCs w:val="24"/>
        </w:rPr>
        <w:t>Вход в каждый пункт (пункты) приема Получателей должен быть обозначен надписью (например, "Пункт выдачи ТСР для инвалидов"), позволяющей однозначно определить место нахождения указанного пункта (пунктов). Проход в пункт (пункты) приема Получателей и передвижение по ним должны быть беспрепятственны для инвалидов (в случае необходимости, пункты приема Получателей должны быть оборудованы пандусами для облегчения передвижения инвалидов и соответствовать требованиям СП 59.13330.2020 «Свод правил. Доступность зданий и сооружений для маломобильных групп населения» (далее - СП 59.13330.2020). Поставщиком должна быть обеспечена возможность самостоятельного передвижения инвалидов по территории пункта (пунктов) приема Получателей, в том числе с помощью его работников, а также сменного кресла-коляски.</w:t>
      </w:r>
    </w:p>
    <w:p w:rsidR="00490B75" w:rsidRPr="00E776AF" w:rsidRDefault="00490B75" w:rsidP="00490B75">
      <w:pPr>
        <w:widowControl w:val="0"/>
        <w:contextualSpacing/>
        <w:jc w:val="both"/>
        <w:rPr>
          <w:rFonts w:eastAsia="Times New Roman"/>
          <w:b/>
        </w:rPr>
      </w:pPr>
      <w:r w:rsidRPr="00E776AF">
        <w:rPr>
          <w:rFonts w:eastAsia="Times New Roman"/>
          <w:b/>
        </w:rPr>
        <w:t xml:space="preserve">Входная группа </w:t>
      </w:r>
    </w:p>
    <w:p w:rsidR="00490B75" w:rsidRPr="00E776AF" w:rsidRDefault="00490B75" w:rsidP="00490B75">
      <w:pPr>
        <w:widowControl w:val="0"/>
        <w:contextualSpacing/>
        <w:jc w:val="both"/>
        <w:rPr>
          <w:rFonts w:eastAsia="Times New Roman"/>
        </w:rPr>
      </w:pPr>
      <w:r w:rsidRPr="00E776AF">
        <w:rPr>
          <w:rFonts w:eastAsia="Times New Roman"/>
        </w:rPr>
        <w:t>При перепадах высот Поставщик должен учитывать наличие следующих элементов:</w:t>
      </w:r>
    </w:p>
    <w:p w:rsidR="00490B75" w:rsidRPr="00E776AF" w:rsidRDefault="00490B75" w:rsidP="00490B75">
      <w:pPr>
        <w:widowControl w:val="0"/>
        <w:contextualSpacing/>
        <w:jc w:val="both"/>
        <w:rPr>
          <w:rFonts w:eastAsia="Times New Roman"/>
        </w:rPr>
      </w:pPr>
      <w:r w:rsidRPr="00E776AF">
        <w:rPr>
          <w:rFonts w:eastAsia="Times New Roman"/>
        </w:rPr>
        <w:t>- Пандус с поручнями;</w:t>
      </w:r>
    </w:p>
    <w:p w:rsidR="00490B75" w:rsidRPr="00E776AF" w:rsidRDefault="00490B75" w:rsidP="00490B75">
      <w:pPr>
        <w:widowControl w:val="0"/>
        <w:contextualSpacing/>
        <w:jc w:val="both"/>
        <w:rPr>
          <w:rFonts w:eastAsia="Times New Roman"/>
        </w:rPr>
      </w:pPr>
      <w:r w:rsidRPr="00E776AF">
        <w:rPr>
          <w:rFonts w:eastAsia="Times New Roman"/>
        </w:rPr>
        <w:t>(в соответствии с п. 5.1.14 – п. 5.1.16; п. 6.1.2 – п. 6.1.4; п. 6.2.9 – п. 6.2.11 СП 59.13330.2020);</w:t>
      </w:r>
    </w:p>
    <w:p w:rsidR="00490B75" w:rsidRPr="00E776AF" w:rsidRDefault="00490B75" w:rsidP="00490B75">
      <w:pPr>
        <w:widowControl w:val="0"/>
        <w:contextualSpacing/>
        <w:jc w:val="both"/>
        <w:rPr>
          <w:rFonts w:eastAsia="Times New Roman"/>
        </w:rPr>
      </w:pPr>
      <w:r w:rsidRPr="00E776AF">
        <w:rPr>
          <w:rFonts w:eastAsia="Times New Roman"/>
        </w:rPr>
        <w:t>Пандус должен иметь нормативный угол наклона, непрерывное двухстороннее ограждение с поручнями шириной не более 0,9-1,0 метра, высотой нижних поручней 0,7 м, а верхних 0,9 м.</w:t>
      </w:r>
    </w:p>
    <w:p w:rsidR="00490B75" w:rsidRPr="00E776AF" w:rsidRDefault="00490B75" w:rsidP="00490B75">
      <w:pPr>
        <w:widowControl w:val="0"/>
        <w:contextualSpacing/>
        <w:jc w:val="both"/>
        <w:rPr>
          <w:rFonts w:eastAsia="Times New Roman"/>
        </w:rPr>
      </w:pPr>
      <w:r w:rsidRPr="00E776AF">
        <w:rPr>
          <w:rFonts w:eastAsia="Times New Roman"/>
        </w:rPr>
        <w:t>- Лестница с поручнями;</w:t>
      </w:r>
    </w:p>
    <w:p w:rsidR="00490B75" w:rsidRPr="00E776AF" w:rsidRDefault="00490B75" w:rsidP="00490B75">
      <w:pPr>
        <w:widowControl w:val="0"/>
        <w:contextualSpacing/>
        <w:jc w:val="both"/>
        <w:rPr>
          <w:rFonts w:eastAsia="Times New Roman"/>
        </w:rPr>
      </w:pPr>
      <w:r w:rsidRPr="00E776AF">
        <w:rPr>
          <w:rFonts w:eastAsia="Times New Roman"/>
        </w:rPr>
        <w:t xml:space="preserve">Вдоль обеих сторон всех пандусов и открытых лестниц необходимо устанавливать ограждения с поручнями. Поручни следует располагать на высоте 0,9 м (в соответствии с п. 6.2.11 СП 59.13330.2020). </w:t>
      </w:r>
    </w:p>
    <w:p w:rsidR="00490B75" w:rsidRPr="00E776AF" w:rsidRDefault="00490B75" w:rsidP="00490B75">
      <w:pPr>
        <w:widowControl w:val="0"/>
        <w:contextualSpacing/>
        <w:jc w:val="both"/>
        <w:rPr>
          <w:rFonts w:eastAsia="Times New Roman"/>
        </w:rPr>
      </w:pPr>
      <w:r w:rsidRPr="00E776AF">
        <w:rPr>
          <w:rFonts w:eastAsia="Times New Roman"/>
        </w:rPr>
        <w:t>Краевые ступени (плоскость) лестниц необходимо обеспечить противоскользящими контрастными полосами общей шириной 0,08-0,1 м (в соответствии с п. 6.2.8 СП 59.13330.2020)</w:t>
      </w:r>
    </w:p>
    <w:p w:rsidR="00490B75" w:rsidRPr="00E776AF" w:rsidRDefault="00490B75" w:rsidP="00490B75">
      <w:pPr>
        <w:widowControl w:val="0"/>
        <w:contextualSpacing/>
        <w:jc w:val="both"/>
        <w:rPr>
          <w:rFonts w:eastAsia="Times New Roman"/>
        </w:rPr>
      </w:pPr>
      <w:r w:rsidRPr="00E776AF">
        <w:rPr>
          <w:rFonts w:eastAsia="Times New Roman"/>
        </w:rPr>
        <w:t>Применение для инвалидов вместо пандусов аппарелей не допускается на объекте (в соответствии с п. 6.1.2 СП 59.13330.2020).</w:t>
      </w:r>
    </w:p>
    <w:p w:rsidR="00490B75" w:rsidRPr="00E776AF" w:rsidRDefault="00490B75" w:rsidP="00490B75">
      <w:pPr>
        <w:widowControl w:val="0"/>
        <w:contextualSpacing/>
        <w:jc w:val="both"/>
        <w:rPr>
          <w:rFonts w:eastAsia="Times New Roman"/>
        </w:rPr>
      </w:pPr>
      <w:r w:rsidRPr="00E776AF">
        <w:rPr>
          <w:rFonts w:eastAsia="Times New Roman"/>
        </w:rPr>
        <w:t>- Ширина дверных проемов не менее 0,9 м. Прозрачное полотно двери необходимо оснастить яркой контрастной маркировкой. В проемах дверей допускаются пороги высотой не более 0,014 м (в соответствии с п. 6.1.5, п. 6.1.6, п. 6.2.4 СП 59.13330.2020).</w:t>
      </w:r>
    </w:p>
    <w:p w:rsidR="00490B75" w:rsidRPr="00E776AF" w:rsidRDefault="00490B75" w:rsidP="00490B75">
      <w:pPr>
        <w:widowControl w:val="0"/>
        <w:contextualSpacing/>
        <w:jc w:val="both"/>
        <w:rPr>
          <w:rFonts w:eastAsia="Times New Roman"/>
        </w:rPr>
      </w:pPr>
      <w:r w:rsidRPr="00E776AF">
        <w:rPr>
          <w:rFonts w:eastAsia="Times New Roman"/>
        </w:rPr>
        <w:t>- Тактильно-контрастные указатели;</w:t>
      </w:r>
    </w:p>
    <w:p w:rsidR="00490B75" w:rsidRPr="00E776AF" w:rsidRDefault="00490B75" w:rsidP="00490B75">
      <w:pPr>
        <w:widowControl w:val="0"/>
        <w:contextualSpacing/>
        <w:jc w:val="both"/>
        <w:rPr>
          <w:rFonts w:eastAsia="Times New Roman"/>
        </w:rPr>
      </w:pPr>
      <w:r w:rsidRPr="00E776AF">
        <w:rPr>
          <w:rFonts w:eastAsia="Times New Roman"/>
        </w:rPr>
        <w:t>В целях обеспечения безопасности необходимо иметь перед препятствиями доступного входа, началом опасного участка, перед внешней лестницей, предупреждающие тактильно-контрастные указатели. (в соответствии с п. 5.1.10 СП 59.13330.2020).</w:t>
      </w:r>
    </w:p>
    <w:p w:rsidR="00490B75" w:rsidRPr="00E776AF" w:rsidRDefault="00490B75" w:rsidP="00490B75">
      <w:pPr>
        <w:widowControl w:val="0"/>
        <w:contextualSpacing/>
        <w:jc w:val="both"/>
        <w:rPr>
          <w:rFonts w:eastAsia="Times New Roman"/>
          <w:b/>
        </w:rPr>
      </w:pPr>
      <w:r w:rsidRPr="00E776AF">
        <w:rPr>
          <w:rFonts w:eastAsia="Times New Roman"/>
          <w:b/>
        </w:rPr>
        <w:t>Пути движения внутри пункта (пунктов)</w:t>
      </w:r>
    </w:p>
    <w:p w:rsidR="00490B75" w:rsidRPr="00E776AF" w:rsidRDefault="00490B75" w:rsidP="00490B75">
      <w:pPr>
        <w:widowControl w:val="0"/>
        <w:contextualSpacing/>
        <w:jc w:val="both"/>
        <w:rPr>
          <w:rFonts w:eastAsia="Times New Roman"/>
        </w:rPr>
      </w:pPr>
      <w:r w:rsidRPr="00E776AF">
        <w:rPr>
          <w:rFonts w:eastAsia="Times New Roman"/>
        </w:rPr>
        <w:t>При перепадах высот Поставщик должен учитывать наличие следующих элементов:</w:t>
      </w:r>
    </w:p>
    <w:p w:rsidR="00490B75" w:rsidRPr="00E776AF" w:rsidRDefault="00490B75" w:rsidP="00490B75">
      <w:pPr>
        <w:widowControl w:val="0"/>
        <w:contextualSpacing/>
        <w:jc w:val="both"/>
        <w:rPr>
          <w:rFonts w:eastAsia="Times New Roman"/>
        </w:rPr>
      </w:pPr>
      <w:r w:rsidRPr="00E776AF">
        <w:rPr>
          <w:rFonts w:eastAsia="Times New Roman"/>
        </w:rPr>
        <w:t xml:space="preserve">- Лифт, подъемная платформа, эскалатор </w:t>
      </w:r>
    </w:p>
    <w:p w:rsidR="00490B75" w:rsidRPr="00E776AF" w:rsidRDefault="00490B75" w:rsidP="00490B75">
      <w:pPr>
        <w:widowControl w:val="0"/>
        <w:contextualSpacing/>
        <w:jc w:val="both"/>
        <w:rPr>
          <w:rFonts w:eastAsia="Times New Roman"/>
        </w:rPr>
      </w:pPr>
      <w:r w:rsidRPr="00E776AF">
        <w:rPr>
          <w:rFonts w:eastAsia="Times New Roman"/>
        </w:rPr>
        <w:lastRenderedPageBreak/>
        <w:t xml:space="preserve">(в соответствии с п. 6.2.13 – п. 6.2.18 СП 59.13330.2020). </w:t>
      </w:r>
    </w:p>
    <w:p w:rsidR="00490B75" w:rsidRPr="00E776AF" w:rsidRDefault="00490B75" w:rsidP="00490B75">
      <w:pPr>
        <w:widowControl w:val="0"/>
        <w:contextualSpacing/>
        <w:jc w:val="both"/>
        <w:rPr>
          <w:rFonts w:eastAsia="Times New Roman"/>
        </w:rPr>
      </w:pPr>
      <w:r w:rsidRPr="00E776AF">
        <w:rPr>
          <w:rFonts w:eastAsia="Times New Roman"/>
        </w:rPr>
        <w:t>Лифт должен иметь габариты не менее 1100х1400 мм (ширина х глубина).</w:t>
      </w:r>
    </w:p>
    <w:p w:rsidR="00490B75" w:rsidRPr="00E776AF" w:rsidRDefault="00490B75" w:rsidP="00490B75">
      <w:pPr>
        <w:widowControl w:val="0"/>
        <w:contextualSpacing/>
        <w:jc w:val="both"/>
        <w:rPr>
          <w:rFonts w:eastAsia="Times New Roman"/>
        </w:rPr>
      </w:pPr>
      <w:r w:rsidRPr="00E776AF">
        <w:rPr>
          <w:rFonts w:eastAsia="Times New Roman"/>
        </w:rPr>
        <w:t>- Лестницы необходимо обеспечить противоскользящими контрастными полосами общей шириной 0,08-0,1 м (в соответствии с п. 6.2.8 СП 59.13330.2020).</w:t>
      </w:r>
    </w:p>
    <w:p w:rsidR="00490B75" w:rsidRPr="00E776AF" w:rsidRDefault="00490B75" w:rsidP="00490B75">
      <w:pPr>
        <w:widowControl w:val="0"/>
        <w:contextualSpacing/>
        <w:jc w:val="both"/>
        <w:rPr>
          <w:rFonts w:eastAsia="Times New Roman"/>
        </w:rPr>
      </w:pPr>
      <w:r w:rsidRPr="00E776AF">
        <w:rPr>
          <w:rFonts w:eastAsia="Times New Roman"/>
        </w:rPr>
        <w:t>-   Необходимо обеспечить зону досягаемости для посетителей в кресле-коляске в пределах, установленн</w:t>
      </w:r>
      <w:r>
        <w:rPr>
          <w:rFonts w:eastAsia="Times New Roman"/>
        </w:rPr>
        <w:t xml:space="preserve">ых в соответствии с п. 8.1.7 СП </w:t>
      </w:r>
      <w:r w:rsidRPr="00E776AF">
        <w:rPr>
          <w:rFonts w:eastAsia="Times New Roman"/>
        </w:rPr>
        <w:t>59.133330.2020.</w:t>
      </w:r>
    </w:p>
    <w:p w:rsidR="00490B75" w:rsidRPr="00E776AF" w:rsidRDefault="00490B75" w:rsidP="00490B75">
      <w:pPr>
        <w:widowControl w:val="0"/>
        <w:contextualSpacing/>
        <w:jc w:val="both"/>
        <w:rPr>
          <w:rFonts w:eastAsia="Times New Roman"/>
        </w:rPr>
      </w:pPr>
      <w:r w:rsidRPr="00E776AF">
        <w:rPr>
          <w:rFonts w:eastAsia="Times New Roman"/>
        </w:rPr>
        <w:t>- Помещение пункта (пунктов) приема Получателей должно быть обеспечено техническими средствами информирования, ориентирования и сигнализации для однозначной идентификации объектов и мест посещения, получения информации о размещении и назначении функциональных элементов, об ассортименте и характере предоставляемых услуг, надежной ориентации в пространстве, своевременного предупреждения об опасности в экстремальных ситуациях, расположении путей эвакуации.</w:t>
      </w:r>
    </w:p>
    <w:p w:rsidR="00490B75" w:rsidRPr="00E776AF" w:rsidRDefault="00490B75" w:rsidP="00490B75">
      <w:pPr>
        <w:widowControl w:val="0"/>
        <w:contextualSpacing/>
        <w:jc w:val="both"/>
        <w:rPr>
          <w:rFonts w:eastAsia="Times New Roman"/>
        </w:rPr>
      </w:pPr>
      <w:r w:rsidRPr="00E776AF">
        <w:rPr>
          <w:rFonts w:eastAsia="Times New Roman"/>
        </w:rPr>
        <w:t>- Ширина дверных полотен, открытых проемов в стене на путях движения внутри пункта (пунктов) должна быть не менее 0,9 м. Дверные проемы не должны иметь порогов более 0,014 м (в соответствии с п. 6.2.4 СП 59.13330.2020).</w:t>
      </w:r>
    </w:p>
    <w:p w:rsidR="00490B75" w:rsidRPr="00E776AF" w:rsidRDefault="00490B75" w:rsidP="00490B75">
      <w:pPr>
        <w:widowControl w:val="0"/>
        <w:contextualSpacing/>
        <w:jc w:val="both"/>
        <w:rPr>
          <w:rFonts w:eastAsia="Times New Roman"/>
        </w:rPr>
      </w:pPr>
      <w:r w:rsidRPr="00E776AF">
        <w:rPr>
          <w:rFonts w:eastAsia="Times New Roman"/>
        </w:rPr>
        <w:t xml:space="preserve">- </w:t>
      </w:r>
      <w:proofErr w:type="gramStart"/>
      <w:r w:rsidRPr="00E776AF">
        <w:rPr>
          <w:rFonts w:eastAsia="Times New Roman"/>
        </w:rPr>
        <w:t>В</w:t>
      </w:r>
      <w:proofErr w:type="gramEnd"/>
      <w:r w:rsidRPr="00E776AF">
        <w:rPr>
          <w:rFonts w:eastAsia="Times New Roman"/>
        </w:rPr>
        <w:t xml:space="preserve"> целях безопасности, участки пола на путях движения человека с инвалидностью должны быть оснащены тактильно-контрастными предупреждающими указателями (в соответствии с п.6.2.3 СП 59.13330.2020).</w:t>
      </w:r>
    </w:p>
    <w:p w:rsidR="00490B75" w:rsidRPr="00E776AF" w:rsidRDefault="00490B75" w:rsidP="00490B75">
      <w:pPr>
        <w:widowControl w:val="0"/>
        <w:contextualSpacing/>
        <w:jc w:val="both"/>
        <w:rPr>
          <w:rFonts w:eastAsia="Times New Roman"/>
          <w:b/>
        </w:rPr>
      </w:pPr>
      <w:r w:rsidRPr="00E776AF">
        <w:rPr>
          <w:rFonts w:eastAsia="Times New Roman"/>
          <w:b/>
        </w:rPr>
        <w:t>Пути эвакуации</w:t>
      </w:r>
    </w:p>
    <w:p w:rsidR="00490B75" w:rsidRPr="00E776AF" w:rsidRDefault="00490B75" w:rsidP="00490B75">
      <w:pPr>
        <w:widowControl w:val="0"/>
        <w:contextualSpacing/>
        <w:jc w:val="both"/>
        <w:rPr>
          <w:rFonts w:eastAsia="Times New Roman"/>
        </w:rPr>
      </w:pPr>
      <w:r w:rsidRPr="00E776AF">
        <w:rPr>
          <w:rFonts w:eastAsia="Times New Roman"/>
        </w:rPr>
        <w:t>В случае невозможности соблюдения положений части 15 статьи 89 Федерального закона от 22.07.2008 №123-ФЗ «Технический регламент о требованиях пожарной безопасности» помещения для обслуживания получателей должны быть предусмотрены не выше первого этажа, при этом во всех случаях пути эвакуации должны соответствовать требованиям СП 59.13330.2020 «Доступность зданий и сооружений для маломобильных групп населения».</w:t>
      </w:r>
    </w:p>
    <w:p w:rsidR="00490B75" w:rsidRPr="00E776AF" w:rsidRDefault="00490B75" w:rsidP="00490B75">
      <w:pPr>
        <w:widowControl w:val="0"/>
        <w:contextualSpacing/>
        <w:jc w:val="both"/>
        <w:rPr>
          <w:rFonts w:eastAsia="Times New Roman"/>
        </w:rPr>
      </w:pPr>
      <w:r w:rsidRPr="00E776AF">
        <w:rPr>
          <w:rFonts w:eastAsia="Times New Roman"/>
        </w:rPr>
        <w:t>Пути эвакуации помещений пункта (пунктов) приема Получателей должны обеспечивать безопасность посетителей в соответствии с п. 6.2.19 - п. 6.2.32 СП 59.13330.2020.</w:t>
      </w:r>
    </w:p>
    <w:p w:rsidR="00490B75" w:rsidRPr="00E776AF" w:rsidRDefault="00490B75" w:rsidP="00490B75">
      <w:pPr>
        <w:widowControl w:val="0"/>
        <w:contextualSpacing/>
        <w:jc w:val="both"/>
        <w:rPr>
          <w:rFonts w:eastAsia="Times New Roman"/>
        </w:rPr>
      </w:pPr>
      <w:r w:rsidRPr="00E776AF">
        <w:rPr>
          <w:rFonts w:eastAsia="Times New Roman"/>
        </w:rPr>
        <w:t>Обеспечить систему двухсторонней связи с диспетчером или дежурным (в соответствии с п. 6.5.8 СП 59.13330.2020).</w:t>
      </w:r>
    </w:p>
    <w:p w:rsidR="00490B75" w:rsidRPr="00E776AF" w:rsidRDefault="00490B75" w:rsidP="00490B75">
      <w:pPr>
        <w:widowControl w:val="0"/>
        <w:contextualSpacing/>
        <w:jc w:val="both"/>
        <w:rPr>
          <w:rFonts w:eastAsia="Times New Roman"/>
        </w:rPr>
      </w:pPr>
      <w:r w:rsidRPr="00E776AF">
        <w:rPr>
          <w:rFonts w:eastAsia="Times New Roman"/>
        </w:rPr>
        <w:t>5.4. На территории пункта приема Получателей должны иметься туалетные комнаты, оборудованные для посещения Получателями в соответствии с п. 5.22. СП 44.13330.2011 Административные и бытовые здания. Актуализированная редакция СНиП 2.09.04-87 (с Поправкой, с Изменениями №1, 2, 3), со свободным доступом Получателей. При чем не менее 1 (одной) оборудованной для посещения инвалидами в соответствии с п. 6.3.3, 6.3.6, 6.3.9 СП 59.13330.2020 «Свод правил. Доступность зданий и сооружений для маломобильных групп населения».</w:t>
      </w:r>
    </w:p>
    <w:p w:rsidR="00490B75" w:rsidRPr="00E776AF" w:rsidRDefault="00490B75" w:rsidP="00490B75">
      <w:pPr>
        <w:widowControl w:val="0"/>
        <w:contextualSpacing/>
        <w:jc w:val="both"/>
        <w:rPr>
          <w:rFonts w:eastAsia="Times New Roman"/>
        </w:rPr>
      </w:pPr>
      <w:r w:rsidRPr="00E776AF">
        <w:rPr>
          <w:rFonts w:eastAsia="Times New Roman"/>
        </w:rPr>
        <w:t xml:space="preserve">5.5. Пункты приема должны иметь отдельный вход с улицы, зону ожидания Получателей, оборудованную системой «электронной очереди» и мебелью для ожидания в сидячем положении. Максимальное время ожидания Получателей в очереди не должно превышать 15 минут. В случае если загруженность пункта (пунктов) приема Получателей не позволяет обеспечить достижение указанного показателя, Поставщиком оборудуются дополнительные окна обслуживания. </w:t>
      </w:r>
    </w:p>
    <w:p w:rsidR="00490B75" w:rsidRPr="00E776AF" w:rsidRDefault="00490B75" w:rsidP="00490B75">
      <w:pPr>
        <w:widowControl w:val="0"/>
        <w:contextualSpacing/>
        <w:jc w:val="both"/>
        <w:rPr>
          <w:rFonts w:eastAsia="Times New Roman"/>
        </w:rPr>
      </w:pPr>
      <w:r w:rsidRPr="00E776AF">
        <w:rPr>
          <w:rFonts w:eastAsia="Times New Roman"/>
        </w:rPr>
        <w:t xml:space="preserve">5.6. Окна обслуживания должны быть оборудованы в зоне обслуживания Получателей. Зона обслуживания не должна располагаться в зоне ожидания. Зона ожидания и зона обслуживания </w:t>
      </w:r>
      <w:r w:rsidRPr="00E776AF">
        <w:rPr>
          <w:rFonts w:eastAsia="Times New Roman"/>
          <w:lang w:eastAsia="ar-SA"/>
        </w:rPr>
        <w:t xml:space="preserve">пункта </w:t>
      </w:r>
      <w:r w:rsidRPr="00E776AF">
        <w:rPr>
          <w:rFonts w:eastAsia="Times New Roman"/>
        </w:rPr>
        <w:t>(пунктов)</w:t>
      </w:r>
      <w:r w:rsidRPr="00E776AF">
        <w:rPr>
          <w:rFonts w:eastAsia="Times New Roman"/>
          <w:lang w:eastAsia="ar-SA"/>
        </w:rPr>
        <w:t xml:space="preserve"> приема</w:t>
      </w:r>
      <w:r w:rsidRPr="00E776AF">
        <w:rPr>
          <w:rFonts w:eastAsia="Times New Roman"/>
        </w:rPr>
        <w:t xml:space="preserve"> Получателей должны быть предназначены для Получателей, их представителей и/или сопровождающих лиц, не должны находиться в подземных (подвальных) и цокольных этажах. </w:t>
      </w:r>
    </w:p>
    <w:p w:rsidR="00490B75" w:rsidRPr="00E776AF" w:rsidRDefault="00490B75" w:rsidP="00490B75">
      <w:pPr>
        <w:widowControl w:val="0"/>
        <w:contextualSpacing/>
        <w:jc w:val="both"/>
        <w:rPr>
          <w:rFonts w:eastAsia="Times New Roman"/>
        </w:rPr>
      </w:pPr>
      <w:r w:rsidRPr="00E776AF">
        <w:rPr>
          <w:rFonts w:eastAsia="Times New Roman"/>
        </w:rPr>
        <w:t>5.7. Товар должен находиться на складе пункта (пунктов) приема</w:t>
      </w:r>
      <w:r>
        <w:rPr>
          <w:rFonts w:eastAsia="Times New Roman"/>
        </w:rPr>
        <w:t xml:space="preserve"> Получателей</w:t>
      </w:r>
      <w:r w:rsidRPr="00E776AF">
        <w:rPr>
          <w:rFonts w:eastAsia="Times New Roman"/>
        </w:rPr>
        <w:t>, обеспечивающем его надлежащее хранение. Товар не должен находиться в зоне ожидания, в зоне обслуживания, в проходах, на путях эвакуации и других помещениях, не предназначенных для хранения.</w:t>
      </w:r>
    </w:p>
    <w:p w:rsidR="00490B75" w:rsidRPr="00E776AF" w:rsidRDefault="00490B75" w:rsidP="00490B75">
      <w:pPr>
        <w:widowControl w:val="0"/>
        <w:contextualSpacing/>
        <w:jc w:val="both"/>
        <w:rPr>
          <w:rFonts w:eastAsia="Times New Roman"/>
        </w:rPr>
      </w:pPr>
      <w:r w:rsidRPr="00E776AF">
        <w:rPr>
          <w:rFonts w:eastAsia="Times New Roman"/>
        </w:rPr>
        <w:t>5.8. Пункт (пункты) приема должны иметь следующие условия доступности в соответствии с Приказом Министерства труда и социальной защиты РФ от 30 июля 2015 года №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490B75" w:rsidRPr="00E776AF" w:rsidRDefault="00490B75" w:rsidP="00490B75">
      <w:pPr>
        <w:widowControl w:val="0"/>
        <w:contextualSpacing/>
        <w:jc w:val="both"/>
        <w:rPr>
          <w:rFonts w:eastAsia="Times New Roman"/>
        </w:rPr>
      </w:pPr>
      <w:r w:rsidRPr="00E776AF">
        <w:rPr>
          <w:rFonts w:eastAsia="Times New Roman"/>
        </w:rPr>
        <w:t>- возможность беспрепятственного входа в объекты и выхода из них;</w:t>
      </w:r>
    </w:p>
    <w:p w:rsidR="00490B75" w:rsidRPr="00E776AF" w:rsidRDefault="00490B75" w:rsidP="00490B75">
      <w:pPr>
        <w:widowControl w:val="0"/>
        <w:contextualSpacing/>
        <w:jc w:val="both"/>
        <w:rPr>
          <w:rFonts w:eastAsia="Times New Roman"/>
        </w:rPr>
      </w:pPr>
      <w:r w:rsidRPr="00E776AF">
        <w:rPr>
          <w:rFonts w:eastAsia="Times New Roman"/>
        </w:rPr>
        <w:t xml:space="preserve">- возможность самостоятельного передвижения по территории объекта в целях доступа к месту </w:t>
      </w:r>
      <w:r w:rsidRPr="00E776AF">
        <w:rPr>
          <w:rFonts w:eastAsia="Times New Roman"/>
        </w:rPr>
        <w:lastRenderedPageBreak/>
        <w:t xml:space="preserve">предоставления услуги, в том числе с помощью работников объекта, предоставляющих услуги, </w:t>
      </w:r>
      <w:proofErr w:type="spellStart"/>
      <w:r w:rsidRPr="00E776AF">
        <w:rPr>
          <w:rFonts w:eastAsia="Times New Roman"/>
        </w:rPr>
        <w:t>ассистивных</w:t>
      </w:r>
      <w:proofErr w:type="spellEnd"/>
      <w:r w:rsidRPr="00E776AF">
        <w:rPr>
          <w:rFonts w:eastAsia="Times New Roman"/>
        </w:rPr>
        <w:t xml:space="preserve"> и вспомогательных технологий, а также сменного кресла-коляски;</w:t>
      </w:r>
    </w:p>
    <w:p w:rsidR="00490B75" w:rsidRPr="00E776AF" w:rsidRDefault="00490B75" w:rsidP="00490B75">
      <w:pPr>
        <w:widowControl w:val="0"/>
        <w:contextualSpacing/>
        <w:jc w:val="both"/>
        <w:rPr>
          <w:rFonts w:eastAsia="Times New Roman"/>
        </w:rPr>
      </w:pPr>
      <w:r w:rsidRPr="00E776AF">
        <w:rPr>
          <w:rFonts w:eastAsia="Times New Roman"/>
        </w:rPr>
        <w:t>- сопровождение Получателей, имеющих стойкие нарушения функции зрения и самостоятельного передвижения по территории объекта;</w:t>
      </w:r>
    </w:p>
    <w:p w:rsidR="00490B75" w:rsidRPr="00E776AF" w:rsidRDefault="00490B75" w:rsidP="00490B75">
      <w:pPr>
        <w:widowControl w:val="0"/>
        <w:contextualSpacing/>
        <w:jc w:val="both"/>
        <w:rPr>
          <w:rFonts w:eastAsia="Times New Roman"/>
        </w:rPr>
      </w:pPr>
      <w:r w:rsidRPr="00E776AF">
        <w:rPr>
          <w:rFonts w:eastAsia="Times New Roman"/>
        </w:rPr>
        <w:t>- содействие Получателям при входе в объект и выходе из него, информирование Получателей о доступных маршрутах общественного транспорта;</w:t>
      </w:r>
    </w:p>
    <w:p w:rsidR="00490B75" w:rsidRPr="00E776AF" w:rsidRDefault="00490B75" w:rsidP="00490B75">
      <w:pPr>
        <w:widowControl w:val="0"/>
        <w:contextualSpacing/>
        <w:jc w:val="both"/>
        <w:rPr>
          <w:rFonts w:eastAsia="Times New Roman"/>
        </w:rPr>
      </w:pPr>
      <w:r w:rsidRPr="00E776AF">
        <w:rPr>
          <w:rFonts w:eastAsia="Times New Roman"/>
        </w:rPr>
        <w:t>- надлежащее размещение носителей информации, необходимой для обеспечения беспрепятственного доступа Получателей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490B75" w:rsidRPr="00E776AF" w:rsidRDefault="00490B75" w:rsidP="00490B75">
      <w:pPr>
        <w:widowControl w:val="0"/>
        <w:contextualSpacing/>
        <w:jc w:val="both"/>
        <w:rPr>
          <w:rFonts w:eastAsia="Times New Roman"/>
        </w:rPr>
      </w:pPr>
      <w:r w:rsidRPr="00E776AF">
        <w:rPr>
          <w:rFonts w:eastAsia="Times New Roman"/>
        </w:rPr>
        <w:t xml:space="preserve">-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9" w:anchor="block_1000" w:history="1">
        <w:r w:rsidRPr="00E776AF">
          <w:rPr>
            <w:rFonts w:eastAsia="Times New Roman"/>
          </w:rPr>
          <w:t>форме</w:t>
        </w:r>
      </w:hyperlink>
      <w:r w:rsidRPr="00E776AF">
        <w:rPr>
          <w:rFonts w:eastAsia="Times New Roman"/>
        </w:rPr>
        <w:t xml:space="preserve"> и в </w:t>
      </w:r>
      <w:hyperlink r:id="rId10" w:anchor="block_2000" w:history="1">
        <w:r w:rsidRPr="00E776AF">
          <w:rPr>
            <w:rFonts w:eastAsia="Times New Roman"/>
          </w:rPr>
          <w:t>порядке</w:t>
        </w:r>
      </w:hyperlink>
      <w:r w:rsidRPr="00E776AF">
        <w:rPr>
          <w:rFonts w:eastAsia="Times New Roman"/>
        </w:rPr>
        <w:t xml:space="preserve">, утвержденных </w:t>
      </w:r>
      <w:hyperlink r:id="rId11" w:history="1">
        <w:r w:rsidRPr="00E776AF">
          <w:rPr>
            <w:rFonts w:eastAsia="Times New Roman"/>
          </w:rPr>
          <w:t>приказом</w:t>
        </w:r>
      </w:hyperlink>
      <w:r w:rsidRPr="00E776AF">
        <w:rPr>
          <w:rFonts w:eastAsia="Times New Roman"/>
        </w:rPr>
        <w:t xml:space="preserve"> Министерства труда и социальной защиты Российской Федерации от 22 июня 2015 года № 386н (зарегистрирован Министерством юстиции Российской Федерации 21 июля 2015 года, регистрационный № 38115).</w:t>
      </w:r>
    </w:p>
    <w:p w:rsidR="00490B75" w:rsidRPr="00E776AF" w:rsidRDefault="00490B75" w:rsidP="00490B75">
      <w:pPr>
        <w:widowControl w:val="0"/>
        <w:contextualSpacing/>
        <w:jc w:val="both"/>
        <w:rPr>
          <w:rFonts w:eastAsia="Times New Roman"/>
        </w:rPr>
      </w:pPr>
      <w:r w:rsidRPr="00E776AF">
        <w:rPr>
          <w:rFonts w:eastAsia="Times New Roman"/>
        </w:rPr>
        <w:t>6. В случае выбора Получателем способа получения Товара по месту нахождения пункта (пунктов) приема, организованных Поставщиком, передача Товара Получателю осуществляется в день обращения Получателя в пункт приема с направлением. На отрывном талоне направления Поставщик в обязательном порядке проставляет дату обращения Получателя.</w:t>
      </w:r>
    </w:p>
    <w:p w:rsidR="00490B75" w:rsidRPr="00E776AF" w:rsidRDefault="00490B75" w:rsidP="00490B75">
      <w:pPr>
        <w:widowControl w:val="0"/>
        <w:contextualSpacing/>
        <w:jc w:val="both"/>
        <w:rPr>
          <w:rFonts w:eastAsia="Times New Roman"/>
        </w:rPr>
      </w:pPr>
      <w:r w:rsidRPr="00E776AF">
        <w:rPr>
          <w:rFonts w:eastAsia="Times New Roman"/>
        </w:rPr>
        <w:t xml:space="preserve">6.1. Передача Товара Получателям должна производиться в каждом из пунктов приема не менее 6 (шести) дней в неделю, не менее 40 (сорока) часов в неделю, при этом, время работы должно быть в интервале с 08:00 до 22:00. </w:t>
      </w:r>
    </w:p>
    <w:p w:rsidR="00490B75" w:rsidRPr="00E776AF" w:rsidRDefault="00490B75" w:rsidP="00490B75">
      <w:pPr>
        <w:widowControl w:val="0"/>
        <w:contextualSpacing/>
        <w:rPr>
          <w:rFonts w:eastAsia="Times New Roman"/>
        </w:rPr>
      </w:pPr>
      <w:r w:rsidRPr="00E776AF">
        <w:rPr>
          <w:rFonts w:eastAsia="Times New Roman"/>
        </w:rPr>
        <w:t xml:space="preserve">6.2. В случаях отказа от Товара Получателя, Поставщик обязан предоставить письменный отказ Получателя, либо акт телефонного разговора. Информация предоставляется на бумажном носителе сопроводительным письмом с приложением и в электронном виде по адресу </w:t>
      </w:r>
      <w:hyperlink r:id="rId12" w:history="1">
        <w:r w:rsidRPr="00E776AF">
          <w:rPr>
            <w:rFonts w:eastAsia="Times New Roman"/>
          </w:rPr>
          <w:t>osp@ro78.fss.ru</w:t>
        </w:r>
      </w:hyperlink>
      <w:r w:rsidRPr="00E776AF">
        <w:rPr>
          <w:rFonts w:eastAsia="Times New Roman"/>
        </w:rPr>
        <w:t xml:space="preserve">, </w:t>
      </w:r>
      <w:hyperlink r:id="rId13" w:history="1">
        <w:r w:rsidRPr="00E776AF">
          <w:rPr>
            <w:rFonts w:eastAsia="Times New Roman"/>
          </w:rPr>
          <w:t>tsrfil31@ro78.fss.ru</w:t>
        </w:r>
      </w:hyperlink>
      <w:r w:rsidRPr="00E776AF">
        <w:rPr>
          <w:rFonts w:eastAsia="Times New Roman"/>
        </w:rPr>
        <w:t>.</w:t>
      </w:r>
    </w:p>
    <w:p w:rsidR="00490B75" w:rsidRPr="00E776AF" w:rsidRDefault="00490B75" w:rsidP="00490B75">
      <w:pPr>
        <w:widowControl w:val="0"/>
        <w:contextualSpacing/>
        <w:jc w:val="both"/>
        <w:rPr>
          <w:rFonts w:eastAsia="Times New Roman"/>
        </w:rPr>
      </w:pPr>
      <w:r w:rsidRPr="00E776AF">
        <w:rPr>
          <w:rFonts w:eastAsia="Times New Roman"/>
        </w:rPr>
        <w:t xml:space="preserve">6.3. В случае выбора Получателем способа получения Товара путем передачи Товара по месту нахождения Получателя, такая доставка осуществляется Поставщиком в пределах административной границы субъекта, не менее чем с 10:00 до 21:00 не менее 6 (шести) дней </w:t>
      </w:r>
      <w:r>
        <w:rPr>
          <w:rFonts w:eastAsia="Times New Roman"/>
        </w:rPr>
        <w:t xml:space="preserve">в </w:t>
      </w:r>
      <w:r w:rsidRPr="00E776AF">
        <w:rPr>
          <w:rFonts w:eastAsia="Times New Roman"/>
        </w:rPr>
        <w:t>неделю, по предварительной записи по телефону, предоставленному Заказчик</w:t>
      </w:r>
      <w:r>
        <w:rPr>
          <w:rFonts w:eastAsia="Times New Roman"/>
        </w:rPr>
        <w:t>у не позднее 1 (одного)</w:t>
      </w:r>
      <w:r w:rsidRPr="00E776AF">
        <w:rPr>
          <w:rFonts w:eastAsia="Times New Roman"/>
        </w:rPr>
        <w:t xml:space="preserve"> дня с даты заключения государственного контракта. Доставка Товара по месту нахождения Получателя осуществляется за счет собственных средств Поставщика.</w:t>
      </w:r>
    </w:p>
    <w:p w:rsidR="00490B75" w:rsidRPr="00E776AF" w:rsidRDefault="00490B75" w:rsidP="00490B75">
      <w:pPr>
        <w:widowControl w:val="0"/>
        <w:contextualSpacing/>
        <w:jc w:val="both"/>
        <w:rPr>
          <w:rFonts w:eastAsia="Times New Roman"/>
        </w:rPr>
      </w:pPr>
      <w:r w:rsidRPr="00E776AF">
        <w:rPr>
          <w:rFonts w:eastAsia="Times New Roman"/>
        </w:rPr>
        <w:t>Поставщик обязан информировать Заказчика о невозможности доставки Товара Получателю не позднее дня, следующего за днем доставки, согласованным с Получателем.</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6.4. Поставка Товара Получателям не должна превышать 30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p w:rsidR="00490B75" w:rsidRPr="00E776AF" w:rsidRDefault="00490B75" w:rsidP="00490B75">
      <w:pPr>
        <w:widowControl w:val="0"/>
        <w:autoSpaceDE w:val="0"/>
        <w:autoSpaceDN w:val="0"/>
        <w:adjustRightInd w:val="0"/>
        <w:contextualSpacing/>
        <w:jc w:val="both"/>
        <w:rPr>
          <w:rFonts w:eastAsia="Times New Roman"/>
        </w:rPr>
      </w:pPr>
      <w:r w:rsidRPr="00E776AF">
        <w:rPr>
          <w:rFonts w:eastAsia="Times New Roman"/>
        </w:rPr>
        <w:t>6.5. С целью подтверждения соответствия поставляемого Товара по количеству, комплектности, ассортименту и качеству требованиям, установленным техническим заданием, Заказчик по своему усмотрению производит сплошную и/или выборочную проверку Товара и соответствия пункт</w:t>
      </w:r>
      <w:r>
        <w:rPr>
          <w:rFonts w:eastAsia="Times New Roman"/>
        </w:rPr>
        <w:t>а (пунктов) приема Получателей требованиям Т</w:t>
      </w:r>
      <w:r w:rsidRPr="00E776AF">
        <w:rPr>
          <w:rFonts w:eastAsia="Times New Roman"/>
        </w:rPr>
        <w:t xml:space="preserve">ехнического задания. При проведении проверки Заказчик вправе осуществлять </w:t>
      </w:r>
      <w:proofErr w:type="spellStart"/>
      <w:r w:rsidRPr="00E776AF">
        <w:rPr>
          <w:rFonts w:eastAsia="Times New Roman"/>
        </w:rPr>
        <w:t>фотофиксацию</w:t>
      </w:r>
      <w:proofErr w:type="spellEnd"/>
      <w:r w:rsidRPr="00E776AF">
        <w:rPr>
          <w:rFonts w:eastAsia="Times New Roman"/>
        </w:rPr>
        <w:t xml:space="preserve"> и/или видеозапись.</w:t>
      </w:r>
    </w:p>
    <w:p w:rsidR="00490B75" w:rsidRPr="00E776AF" w:rsidRDefault="00490B75" w:rsidP="00490B75">
      <w:pPr>
        <w:widowControl w:val="0"/>
        <w:contextualSpacing/>
        <w:jc w:val="both"/>
        <w:rPr>
          <w:rFonts w:eastAsia="Times New Roman"/>
        </w:rPr>
      </w:pPr>
      <w:r w:rsidRPr="00E776AF">
        <w:rPr>
          <w:rFonts w:eastAsia="Times New Roman"/>
        </w:rPr>
        <w:t>7. При проведении экспертизы Товара на соответствие его условиям технического задания, Поставщик должен предоставить необходимое для проведении экспертизы количество Товара. При этом предоставленное для экспертизы количество Товара не входит в общий</w:t>
      </w:r>
      <w:r>
        <w:rPr>
          <w:rFonts w:eastAsia="Times New Roman"/>
        </w:rPr>
        <w:t xml:space="preserve"> объем Товара, предусмотренный Т</w:t>
      </w:r>
      <w:r w:rsidRPr="00E776AF">
        <w:rPr>
          <w:rFonts w:eastAsia="Times New Roman"/>
        </w:rPr>
        <w:t>ехническим заданием.</w:t>
      </w:r>
    </w:p>
    <w:p w:rsidR="00490B75" w:rsidRDefault="00490B75" w:rsidP="00490B75">
      <w:pPr>
        <w:pStyle w:val="Web"/>
        <w:snapToGrid w:val="0"/>
        <w:spacing w:before="0" w:after="0"/>
        <w:jc w:val="center"/>
        <w:rPr>
          <w:rFonts w:ascii="Times New Roman" w:hAnsi="Times New Roman" w:cs="Times New Roman"/>
          <w:b/>
        </w:rPr>
      </w:pPr>
    </w:p>
    <w:p w:rsidR="00490B75" w:rsidRDefault="00490B75" w:rsidP="00490B75">
      <w:pPr>
        <w:jc w:val="center"/>
        <w:rPr>
          <w:b/>
          <w:bCs/>
        </w:rPr>
      </w:pPr>
    </w:p>
    <w:p w:rsidR="00490B75" w:rsidRDefault="00490B75" w:rsidP="00490B75"/>
    <w:p w:rsidR="00490B75" w:rsidRPr="005359DC" w:rsidRDefault="00490B75" w:rsidP="00490B75">
      <w:pPr>
        <w:jc w:val="both"/>
      </w:pPr>
    </w:p>
    <w:p w:rsidR="00E5665E" w:rsidRDefault="00E5665E" w:rsidP="00E5665E">
      <w:pPr>
        <w:rPr>
          <w:b/>
        </w:rPr>
      </w:pPr>
    </w:p>
    <w:sectPr w:rsidR="00E5665E" w:rsidSect="00BA393D">
      <w:footnotePr>
        <w:numFmt w:val="chicago"/>
      </w:footnotePr>
      <w:pgSz w:w="11906" w:h="16838"/>
      <w:pgMar w:top="851" w:right="566" w:bottom="709"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CC"/>
    <w:family w:val="auto"/>
    <w:notTrueType/>
    <w:pitch w:val="default"/>
    <w:sig w:usb0="00000203" w:usb1="00000000" w:usb2="00000000" w:usb3="00000000" w:csb0="00000005" w:csb1="00000000"/>
  </w:font>
  <w:font w:name="LiberationSerif-Bold">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112175"/>
    <w:multiLevelType w:val="hybridMultilevel"/>
    <w:tmpl w:val="DDEC33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9D758A"/>
    <w:multiLevelType w:val="hybridMultilevel"/>
    <w:tmpl w:val="24648732"/>
    <w:lvl w:ilvl="0" w:tplc="F58C81C0">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numFmt w:val="chicago"/>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2E"/>
    <w:rsid w:val="000A3E18"/>
    <w:rsid w:val="00107EAB"/>
    <w:rsid w:val="001C30CD"/>
    <w:rsid w:val="00490B75"/>
    <w:rsid w:val="00722484"/>
    <w:rsid w:val="00855ECF"/>
    <w:rsid w:val="008A4F2E"/>
    <w:rsid w:val="008C6172"/>
    <w:rsid w:val="00C9041D"/>
    <w:rsid w:val="00E5665E"/>
    <w:rsid w:val="00FA0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DB0720-6C35-4774-94D4-814CB57A1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3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b">
    <w:name w:val="Обычный (Web)"/>
    <w:basedOn w:val="a"/>
    <w:uiPriority w:val="99"/>
    <w:rsid w:val="00FA0638"/>
    <w:pPr>
      <w:suppressAutoHyphens/>
      <w:spacing w:before="280" w:after="280"/>
    </w:pPr>
    <w:rPr>
      <w:rFonts w:ascii="Arial Unicode MS" w:eastAsia="Arial Unicode MS" w:hAnsi="Arial Unicode MS" w:cs="Arial Unicode MS"/>
      <w:lang w:eastAsia="ar-SA"/>
    </w:rPr>
  </w:style>
  <w:style w:type="paragraph" w:styleId="a3">
    <w:name w:val="List Paragraph"/>
    <w:basedOn w:val="a"/>
    <w:uiPriority w:val="34"/>
    <w:qFormat/>
    <w:rsid w:val="00FA0638"/>
    <w:pPr>
      <w:spacing w:after="160" w:line="259"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107EAB"/>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ro78.fss.ru" TargetMode="External"/><Relationship Id="rId13" Type="http://schemas.openxmlformats.org/officeDocument/2006/relationships/hyperlink" Target="mailto:tsrfil31@ro78.fss.ru" TargetMode="External"/><Relationship Id="rId3" Type="http://schemas.openxmlformats.org/officeDocument/2006/relationships/styles" Target="styles.xml"/><Relationship Id="rId7" Type="http://schemas.openxmlformats.org/officeDocument/2006/relationships/hyperlink" Target="mailto:tsrfil31@ro78.fss.ru" TargetMode="External"/><Relationship Id="rId12" Type="http://schemas.openxmlformats.org/officeDocument/2006/relationships/hyperlink" Target="mailto:osp@ro78.fss.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sp@ro78.fss.ru" TargetMode="External"/><Relationship Id="rId11" Type="http://schemas.openxmlformats.org/officeDocument/2006/relationships/hyperlink" Target="http://base.garant.ru/711451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ase.garant.ru/71145140/f7ee959fd36b5699076b35abf4f52c5c/" TargetMode="External"/><Relationship Id="rId4" Type="http://schemas.openxmlformats.org/officeDocument/2006/relationships/settings" Target="settings.xml"/><Relationship Id="rId9" Type="http://schemas.openxmlformats.org/officeDocument/2006/relationships/hyperlink" Target="http://base.garant.ru/71145140/53f89421bbdaf741eb2d1ecc4ddb4c3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FC770-B9C4-4284-871F-60FBB2F5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11</Pages>
  <Words>5584</Words>
  <Characters>31830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Егорченкова Екатерина Олеговна</dc:creator>
  <cp:keywords/>
  <dc:description/>
  <cp:lastModifiedBy>Егорченкова Екатерина Олеговна</cp:lastModifiedBy>
  <cp:revision>7</cp:revision>
  <dcterms:created xsi:type="dcterms:W3CDTF">2023-10-04T13:40:00Z</dcterms:created>
  <dcterms:modified xsi:type="dcterms:W3CDTF">2023-11-01T10:35:00Z</dcterms:modified>
</cp:coreProperties>
</file>