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C" w:rsidRDefault="009D440C" w:rsidP="009D440C">
      <w:pPr>
        <w:jc w:val="right"/>
        <w:rPr>
          <w:b/>
        </w:rPr>
      </w:pPr>
      <w:r>
        <w:rPr>
          <w:b/>
        </w:rPr>
        <w:t>Приложение № 1 к извещению</w:t>
      </w:r>
    </w:p>
    <w:p w:rsidR="009D440C" w:rsidRDefault="009D440C" w:rsidP="001E4B40">
      <w:pPr>
        <w:jc w:val="center"/>
        <w:rPr>
          <w:b/>
        </w:rPr>
      </w:pPr>
    </w:p>
    <w:p w:rsidR="001E4B40" w:rsidRPr="00D25C58" w:rsidRDefault="001E4B40" w:rsidP="001E4B40">
      <w:pPr>
        <w:jc w:val="center"/>
        <w:rPr>
          <w:b/>
          <w:szCs w:val="22"/>
          <w:lang w:eastAsia="en-US"/>
        </w:rPr>
      </w:pPr>
      <w:r>
        <w:rPr>
          <w:b/>
        </w:rPr>
        <w:t>Описание объекта закупки</w:t>
      </w:r>
    </w:p>
    <w:p w:rsidR="001E4B40" w:rsidRDefault="009D440C" w:rsidP="001E4B40">
      <w:pPr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 xml:space="preserve">на поставку </w:t>
      </w:r>
      <w:bookmarkStart w:id="0" w:name="_GoBack"/>
      <w:bookmarkEnd w:id="0"/>
      <w:r w:rsidR="001E4B40" w:rsidRPr="00733F88">
        <w:rPr>
          <w:b/>
          <w:kern w:val="1"/>
          <w:sz w:val="22"/>
          <w:szCs w:val="22"/>
        </w:rPr>
        <w:t xml:space="preserve">ходунков </w:t>
      </w:r>
      <w:r w:rsidR="001E4B40">
        <w:rPr>
          <w:b/>
          <w:kern w:val="1"/>
          <w:sz w:val="22"/>
          <w:szCs w:val="22"/>
        </w:rPr>
        <w:t>д</w:t>
      </w:r>
      <w:r w:rsidR="001E4B40" w:rsidRPr="00733F88">
        <w:rPr>
          <w:b/>
          <w:kern w:val="1"/>
          <w:sz w:val="22"/>
          <w:szCs w:val="22"/>
        </w:rPr>
        <w:t>ля обеспечения инвалидов и</w:t>
      </w:r>
      <w:r>
        <w:rPr>
          <w:b/>
          <w:kern w:val="1"/>
          <w:sz w:val="22"/>
          <w:szCs w:val="22"/>
        </w:rPr>
        <w:t>/или</w:t>
      </w:r>
      <w:r w:rsidR="001E4B40" w:rsidRPr="00733F88">
        <w:rPr>
          <w:b/>
          <w:kern w:val="1"/>
          <w:sz w:val="22"/>
          <w:szCs w:val="22"/>
        </w:rPr>
        <w:t xml:space="preserve"> детей-инвалидов</w:t>
      </w:r>
    </w:p>
    <w:p w:rsidR="001E4B40" w:rsidRPr="00693D62" w:rsidRDefault="001E4B40" w:rsidP="001E4B40">
      <w:pPr>
        <w:suppressAutoHyphens w:val="0"/>
        <w:spacing w:after="160" w:line="259" w:lineRule="auto"/>
        <w:jc w:val="center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095"/>
        <w:gridCol w:w="1308"/>
      </w:tblGrid>
      <w:tr w:rsidR="001E4B40" w:rsidRPr="007317E8" w:rsidTr="00BA64E6">
        <w:tc>
          <w:tcPr>
            <w:tcW w:w="1980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Наименование Товара</w:t>
            </w:r>
          </w:p>
        </w:tc>
        <w:tc>
          <w:tcPr>
            <w:tcW w:w="6775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Описание функциональных и технических характеристик Товара</w:t>
            </w:r>
          </w:p>
        </w:tc>
        <w:tc>
          <w:tcPr>
            <w:tcW w:w="1412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Кол-во</w:t>
            </w:r>
          </w:p>
        </w:tc>
      </w:tr>
      <w:tr w:rsidR="001E4B40" w:rsidRPr="007317E8" w:rsidTr="00BA64E6">
        <w:tc>
          <w:tcPr>
            <w:tcW w:w="1980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06-10-01</w:t>
            </w:r>
          </w:p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шагающие</w:t>
            </w:r>
          </w:p>
        </w:tc>
        <w:tc>
          <w:tcPr>
            <w:tcW w:w="6775" w:type="dxa"/>
            <w:shd w:val="clear" w:color="auto" w:fill="auto"/>
          </w:tcPr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должны иметь облегченный корпус из металлического сплава, ножки должны быть снабжены резиновыми наконечниками. Высота ходунков регулируется. Максимальная высота не менее 950 мм, не более 960 мм.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 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Шаг регулировки не менее 25 мм, не более 30мм.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Максимальная допустимая нагрузка: не менее 100 кг не более 120кг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 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 xml:space="preserve">Вес ходунков -  не более 3 кг, не менее 2 кг 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>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должны иметь функцию «</w:t>
            </w:r>
            <w:proofErr w:type="spellStart"/>
            <w:r w:rsidRPr="007D3CA0">
              <w:rPr>
                <w:rFonts w:eastAsia="Calibri"/>
                <w:lang w:eastAsia="en-US"/>
              </w:rPr>
              <w:t>шагание</w:t>
            </w:r>
            <w:proofErr w:type="spellEnd"/>
            <w:r w:rsidRPr="007D3CA0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2" w:type="dxa"/>
            <w:shd w:val="clear" w:color="auto" w:fill="auto"/>
          </w:tcPr>
          <w:p w:rsidR="001E4B40" w:rsidRPr="007D3CA0" w:rsidRDefault="0035448F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490</w:t>
            </w:r>
          </w:p>
        </w:tc>
      </w:tr>
      <w:tr w:rsidR="001E4B40" w:rsidRPr="007317E8" w:rsidTr="00BA64E6">
        <w:tc>
          <w:tcPr>
            <w:tcW w:w="1980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06-10-02</w:t>
            </w:r>
          </w:p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на колесах (для взрослых)</w:t>
            </w:r>
          </w:p>
        </w:tc>
        <w:tc>
          <w:tcPr>
            <w:tcW w:w="6775" w:type="dxa"/>
            <w:shd w:val="clear" w:color="auto" w:fill="auto"/>
          </w:tcPr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должны иметь облегченный корпус из металлического сплава. Высота ходунков регулируется. Максимальная высота не более 1000 мм, не менее 810 мм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 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Шаг регулировки не более 30 мм, не менее 25 мм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 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должны быть оснащены двумя или четырьмя колесами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Максимальная допустимая нагрузка не менее - 100 кг.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suppressAutoHyphens w:val="0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 xml:space="preserve">Вес ходунков - не более 4,0 </w:t>
            </w:r>
            <w:proofErr w:type="gramStart"/>
            <w:r w:rsidRPr="007D3CA0">
              <w:rPr>
                <w:rFonts w:eastAsia="Calibri"/>
                <w:lang w:eastAsia="en-US"/>
              </w:rPr>
              <w:t>кг.,</w:t>
            </w:r>
            <w:proofErr w:type="gramEnd"/>
            <w:r w:rsidRPr="007D3CA0">
              <w:rPr>
                <w:rFonts w:eastAsia="Calibri"/>
                <w:lang w:eastAsia="en-US"/>
              </w:rPr>
              <w:t xml:space="preserve"> не менее 2,5 кг.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</w:tc>
        <w:tc>
          <w:tcPr>
            <w:tcW w:w="1412" w:type="dxa"/>
            <w:shd w:val="clear" w:color="auto" w:fill="auto"/>
          </w:tcPr>
          <w:p w:rsidR="001E4B40" w:rsidRPr="007D3CA0" w:rsidRDefault="0035448F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</w:tr>
      <w:tr w:rsidR="001E4B40" w:rsidRPr="007317E8" w:rsidTr="00BA64E6">
        <w:tc>
          <w:tcPr>
            <w:tcW w:w="1980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lastRenderedPageBreak/>
              <w:t>06-10-02</w:t>
            </w:r>
          </w:p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на колесах (для детей)</w:t>
            </w:r>
          </w:p>
        </w:tc>
        <w:tc>
          <w:tcPr>
            <w:tcW w:w="6775" w:type="dxa"/>
            <w:shd w:val="clear" w:color="auto" w:fill="auto"/>
          </w:tcPr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 xml:space="preserve">Ходунки должны иметь облегченный корпус из металлического сплава.  Высота ходунков регулируется. Максимальная высота не более 700 мм. 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>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Шаг регулировки не более 2,5 см.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Ходунки должны быть оснащены двумя или четырьмя колесами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Максимальная допустимая нагрузка не менее - 50 кг, не более 100 кг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  <w:p w:rsidR="001E4B40" w:rsidRPr="007D3CA0" w:rsidRDefault="001E4B40" w:rsidP="00BA64E6">
            <w:pPr>
              <w:suppressAutoHyphens w:val="0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Вес ходунков - не более 3,5 кг, не менее 2 кг</w:t>
            </w:r>
            <w:r w:rsidRPr="007D3CA0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</w:t>
            </w:r>
            <w:r w:rsidRPr="007D3CA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1E4B40" w:rsidRPr="007D3CA0" w:rsidRDefault="0035448F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1E4B40" w:rsidRPr="007317E8" w:rsidTr="00BA64E6">
        <w:tc>
          <w:tcPr>
            <w:tcW w:w="1980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D3CA0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6775" w:type="dxa"/>
            <w:shd w:val="clear" w:color="auto" w:fill="auto"/>
          </w:tcPr>
          <w:p w:rsidR="001E4B40" w:rsidRPr="007D3CA0" w:rsidRDefault="001E4B40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1E4B40" w:rsidRPr="007D3CA0" w:rsidRDefault="0035448F" w:rsidP="00BA64E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585</w:t>
            </w:r>
          </w:p>
        </w:tc>
      </w:tr>
    </w:tbl>
    <w:p w:rsidR="001E4B40" w:rsidRPr="00693D62" w:rsidRDefault="001E4B40" w:rsidP="001E4B40">
      <w:pPr>
        <w:keepNext/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</w:p>
    <w:p w:rsidR="001E4B40" w:rsidRPr="00693D62" w:rsidRDefault="001E4B40" w:rsidP="001E4B40">
      <w:pPr>
        <w:keepNext/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>Ходунки - приспособления, предназначенные для поддержания вертикального положения и ходьбы Получателей с выраженными нарушениями возможности передвижения. Ходунки не должны иметь трещин, отслоений покрытий и других дефектов внешнего вида при воздействии температуры воздуха от плюс 40 С до минус 40 С.</w:t>
      </w:r>
    </w:p>
    <w:p w:rsidR="00F20CC5" w:rsidRDefault="00F20CC5" w:rsidP="001E4B40">
      <w:pPr>
        <w:keepNext/>
        <w:tabs>
          <w:tab w:val="left" w:pos="180"/>
        </w:tabs>
        <w:suppressAutoHyphens w:val="0"/>
        <w:spacing w:line="259" w:lineRule="auto"/>
        <w:ind w:firstLine="851"/>
        <w:jc w:val="both"/>
        <w:rPr>
          <w:lang w:eastAsia="ru-RU"/>
        </w:rPr>
      </w:pPr>
      <w:r w:rsidRPr="006C7D44">
        <w:rPr>
          <w:lang w:eastAsia="ru-RU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изготовлен </w:t>
      </w:r>
      <w:r w:rsidRPr="006C5B53">
        <w:rPr>
          <w:lang w:eastAsia="ru-RU"/>
        </w:rPr>
        <w:t xml:space="preserve">в соответствии действующими требованиями Государственного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терминология», ГОСТ Р 51632-2021 «Технические средства реабилитации людей с ограничениями жизнедеятельности. Общие технические требования и методы испытаний»; ГОСТ Р 52770-2016 «Изделия медицинские. Требования безопасности. Методы санитарно-химических и токсикологических испытаний»; ГОСТ ИСО 10993-1-2021 «Изделия медицинские. Оценка биологического действия медицинских изделий. Часть 1. Оценка и исследования в процессе менеджмента риска»;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C5B53">
        <w:rPr>
          <w:lang w:eastAsia="ru-RU"/>
        </w:rPr>
        <w:t>цитотоксичность</w:t>
      </w:r>
      <w:proofErr w:type="spellEnd"/>
      <w:r w:rsidRPr="006C5B53">
        <w:rPr>
          <w:lang w:eastAsia="ru-RU"/>
        </w:rPr>
        <w:t xml:space="preserve">: методы </w:t>
      </w:r>
      <w:proofErr w:type="spellStart"/>
      <w:r w:rsidRPr="006C5B53">
        <w:rPr>
          <w:lang w:eastAsia="ru-RU"/>
        </w:rPr>
        <w:t>in</w:t>
      </w:r>
      <w:proofErr w:type="spellEnd"/>
      <w:r w:rsidRPr="006C5B53">
        <w:rPr>
          <w:lang w:eastAsia="ru-RU"/>
        </w:rPr>
        <w:t xml:space="preserve"> </w:t>
      </w:r>
      <w:proofErr w:type="spellStart"/>
      <w:r w:rsidRPr="006C5B53">
        <w:rPr>
          <w:lang w:eastAsia="ru-RU"/>
        </w:rPr>
        <w:t>vitro</w:t>
      </w:r>
      <w:proofErr w:type="spellEnd"/>
      <w:r w:rsidRPr="006C5B53">
        <w:rPr>
          <w:lang w:eastAsia="ru-RU"/>
        </w:rPr>
        <w:t>»;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ИСО 11199-1-2022 «Средства вспомогательные для ходьбы, управляемые обеими руками. Требования и методы испытаний. Часть 1. Ходунки»</w:t>
      </w:r>
      <w:r>
        <w:rPr>
          <w:lang w:eastAsia="ru-RU"/>
        </w:rPr>
        <w:t>.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 xml:space="preserve">Товар не должен выделять при эксплуатации токсичных и агрессивных веществ. 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 xml:space="preserve">Материалы, из которых изготавливается товар, не должны выделять токсичных веществ при эксплуатации, а также воздействовать на поверхности (одежду, кожу Получателя и т.д.) с которым контактируют при их нормальной эксплуатации, они должны </w:t>
      </w:r>
      <w:r w:rsidRPr="00693D62">
        <w:rPr>
          <w:rFonts w:eastAsia="Calibri"/>
          <w:lang w:eastAsia="en-US"/>
        </w:rPr>
        <w:lastRenderedPageBreak/>
        <w:t>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>- безопасность для кожных покровов;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>- эстетичность;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>- комфортность;</w:t>
      </w:r>
    </w:p>
    <w:p w:rsidR="001E4B40" w:rsidRPr="00693D62" w:rsidRDefault="001E4B40" w:rsidP="001E4B40">
      <w:pPr>
        <w:keepNext/>
        <w:tabs>
          <w:tab w:val="left" w:pos="8647"/>
        </w:tabs>
        <w:suppressAutoHyphens w:val="0"/>
        <w:spacing w:line="259" w:lineRule="auto"/>
        <w:ind w:firstLine="851"/>
        <w:jc w:val="both"/>
        <w:rPr>
          <w:rFonts w:eastAsia="Calibri"/>
          <w:lang w:eastAsia="en-US"/>
        </w:rPr>
      </w:pPr>
      <w:r w:rsidRPr="00693D62">
        <w:rPr>
          <w:rFonts w:eastAsia="Calibri"/>
          <w:lang w:eastAsia="en-US"/>
        </w:rPr>
        <w:t>- простота пользования.</w:t>
      </w:r>
    </w:p>
    <w:p w:rsidR="001E4B40" w:rsidRPr="00693D62" w:rsidRDefault="001E4B40" w:rsidP="001E4B40">
      <w:pPr>
        <w:suppressAutoHyphens w:val="0"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693D62">
        <w:rPr>
          <w:rFonts w:eastAsia="Calibri"/>
          <w:lang w:eastAsia="en-US"/>
        </w:rPr>
        <w:t xml:space="preserve">Упаковка товара должна обеспечивать его защиту от повреждений, порчи или загрязнения во время хранения и транспортирования к месту использования по назначению. </w:t>
      </w:r>
    </w:p>
    <w:sectPr w:rsidR="001E4B40" w:rsidRPr="0069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33"/>
    <w:rsid w:val="001E4B40"/>
    <w:rsid w:val="001F7618"/>
    <w:rsid w:val="0035448F"/>
    <w:rsid w:val="00722FED"/>
    <w:rsid w:val="007A3433"/>
    <w:rsid w:val="009D440C"/>
    <w:rsid w:val="00AF5E0E"/>
    <w:rsid w:val="00D04794"/>
    <w:rsid w:val="00F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209B-6487-4426-BE44-00A97AD1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Тужилина Наталья Юрьевна</cp:lastModifiedBy>
  <cp:revision>3</cp:revision>
  <dcterms:created xsi:type="dcterms:W3CDTF">2023-09-18T12:40:00Z</dcterms:created>
  <dcterms:modified xsi:type="dcterms:W3CDTF">2023-09-18T12:41:00Z</dcterms:modified>
</cp:coreProperties>
</file>