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63" w:rsidRPr="00AE0C40" w:rsidRDefault="009F2163" w:rsidP="00AE0C4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C40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AE0C40" w:rsidRPr="00AE0C40" w:rsidRDefault="00AE0C40" w:rsidP="00AE0C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0C40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задание</w:t>
      </w:r>
    </w:p>
    <w:p w:rsidR="00AE0C40" w:rsidRPr="00AE0C40" w:rsidRDefault="00AE0C40" w:rsidP="00AE0C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0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proofErr w:type="gramStart"/>
      <w:r w:rsidRPr="00AE0C40">
        <w:rPr>
          <w:rFonts w:ascii="Times New Roman" w:hAnsi="Times New Roman" w:cs="Times New Roman"/>
          <w:b/>
          <w:color w:val="000000"/>
          <w:sz w:val="24"/>
          <w:szCs w:val="24"/>
        </w:rPr>
        <w:t>поставку  в</w:t>
      </w:r>
      <w:proofErr w:type="gramEnd"/>
      <w:r w:rsidRPr="00AE0C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2023 году инвалидам специальных средств при нарушениях</w:t>
      </w:r>
    </w:p>
    <w:p w:rsidR="00AE0C40" w:rsidRPr="00AE0C40" w:rsidRDefault="00AE0C40" w:rsidP="00AE0C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0C40">
        <w:rPr>
          <w:rFonts w:ascii="Times New Roman" w:hAnsi="Times New Roman" w:cs="Times New Roman"/>
          <w:b/>
          <w:color w:val="000000"/>
          <w:sz w:val="24"/>
          <w:szCs w:val="24"/>
        </w:rPr>
        <w:t>функций выделения.</w:t>
      </w:r>
    </w:p>
    <w:p w:rsidR="00AE0C40" w:rsidRPr="00AE0C40" w:rsidRDefault="00AE0C40" w:rsidP="00AE0C40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E0C40" w:rsidRPr="00AE0C40" w:rsidRDefault="00AE0C40" w:rsidP="00AE0C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Наименование товара</w:t>
      </w:r>
    </w:p>
    <w:p w:rsidR="00AE0C40" w:rsidRPr="00AE0C40" w:rsidRDefault="00AE0C40" w:rsidP="00AE0C40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Специальные средства при нарушениях функций выделения и вспомогательные принадлежности к ним ГОСТ Р 58235-2018 «специальные средства при нарушении функций выделения. Термины и определения. Классификация».</w:t>
      </w:r>
    </w:p>
    <w:p w:rsidR="00AE0C40" w:rsidRPr="00AE0C40" w:rsidRDefault="00AE0C40" w:rsidP="00AE0C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hi-IN"/>
        </w:rPr>
      </w:pPr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Классификация с</w:t>
      </w:r>
      <w:r w:rsidRPr="00AE0C4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редств для самообслуживания и индивидуальной защиты представлена в Национальном </w:t>
      </w:r>
      <w:proofErr w:type="gramStart"/>
      <w:r w:rsidRPr="00AE0C40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стандарте  </w:t>
      </w:r>
      <w:r w:rsidRPr="00AE0C40">
        <w:rPr>
          <w:rFonts w:ascii="Times New Roman" w:hAnsi="Times New Roman" w:cs="Times New Roman"/>
          <w:color w:val="000000"/>
          <w:sz w:val="24"/>
          <w:szCs w:val="24"/>
          <w:lang w:eastAsia="ru-RU" w:bidi="hi-IN"/>
        </w:rPr>
        <w:t>ГОСТ</w:t>
      </w:r>
      <w:proofErr w:type="gramEnd"/>
      <w:r w:rsidRPr="00AE0C40">
        <w:rPr>
          <w:rFonts w:ascii="Times New Roman" w:hAnsi="Times New Roman" w:cs="Times New Roman"/>
          <w:color w:val="000000"/>
          <w:sz w:val="24"/>
          <w:szCs w:val="24"/>
          <w:lang w:eastAsia="ru-RU" w:bidi="hi-IN"/>
        </w:rPr>
        <w:t xml:space="preserve"> Р ИСО 9999-2014 «Вспомогательные средства для людей с ограничениями жизнедеятельности. Классификация и терминология».</w:t>
      </w:r>
    </w:p>
    <w:p w:rsidR="00AE0C40" w:rsidRPr="00AE0C40" w:rsidRDefault="00AE0C40" w:rsidP="00AE0C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hi-IN"/>
        </w:rPr>
      </w:pPr>
    </w:p>
    <w:p w:rsidR="00AE0C40" w:rsidRPr="00AE0C40" w:rsidRDefault="00AE0C40" w:rsidP="00AE0C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Требования к качеству товара</w:t>
      </w:r>
    </w:p>
    <w:p w:rsidR="00AE0C40" w:rsidRPr="00AE0C40" w:rsidRDefault="00AE0C40" w:rsidP="00AE0C40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специальных средствах при нарушениях функций выделения не допускаются механические повреждения (разрыв края, разрезы и т. п.), видимые невооруженным глазом.</w:t>
      </w:r>
    </w:p>
    <w:p w:rsidR="00AE0C40" w:rsidRPr="00AE0C40" w:rsidRDefault="00AE0C40" w:rsidP="00AE0C40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AE0C40" w:rsidRPr="00AE0C40" w:rsidRDefault="00AE0C40" w:rsidP="00AE0C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Требования к техническим характеристикам</w:t>
      </w:r>
    </w:p>
    <w:p w:rsidR="00AE0C40" w:rsidRPr="00AE0C40" w:rsidRDefault="00AE0C40" w:rsidP="00AE0C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Специальные средства при нарушениях функций выделения ГОСТ Р 58237-2018 «Средства ухода за кишечными </w:t>
      </w:r>
      <w:proofErr w:type="spellStart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стомами</w:t>
      </w:r>
      <w:proofErr w:type="spellEnd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стомы</w:t>
      </w:r>
      <w:proofErr w:type="spellEnd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Характеристикии</w:t>
      </w:r>
      <w:proofErr w:type="spellEnd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основные требования. Методы испытаний.» состоят из адгезивной пластины для крепления изделия к коже и мешка </w:t>
      </w:r>
      <w:proofErr w:type="gramStart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для сбора</w:t>
      </w:r>
      <w:proofErr w:type="gramEnd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отделяемого из </w:t>
      </w:r>
      <w:proofErr w:type="spellStart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стомы</w:t>
      </w:r>
      <w:proofErr w:type="spellEnd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Пластина может составлять с мешком единое целое или крепиться к нему при помощи фланцевого соединения с различными конструктивными особенностями. </w:t>
      </w:r>
    </w:p>
    <w:p w:rsidR="00AE0C40" w:rsidRPr="00AE0C40" w:rsidRDefault="00AE0C40" w:rsidP="00AE0C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Пластины могут иметь различную форму: круглые, овальные, квадратные, </w:t>
      </w:r>
      <w:proofErr w:type="spellStart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конвексные</w:t>
      </w:r>
      <w:proofErr w:type="spellEnd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(для втянутых </w:t>
      </w:r>
      <w:proofErr w:type="spellStart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</w:t>
      </w:r>
      <w:proofErr w:type="spellEnd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 и т.д.</w:t>
      </w:r>
      <w:proofErr w:type="gramStart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 клеевой</w:t>
      </w:r>
      <w:proofErr w:type="gramEnd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слой из полимерных материалов: </w:t>
      </w:r>
      <w:proofErr w:type="spellStart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гидроколлоидов</w:t>
      </w:r>
      <w:proofErr w:type="spellEnd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которые предохраняют кожу, обладают противовоспалительными и </w:t>
      </w:r>
      <w:proofErr w:type="spellStart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эпителизирующими</w:t>
      </w:r>
      <w:proofErr w:type="spellEnd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выраженными адгезивными свойствами </w:t>
      </w:r>
      <w:proofErr w:type="spellStart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монослойной</w:t>
      </w:r>
      <w:proofErr w:type="spellEnd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или спиралевидной структуры, при необходимости фланцевое соединение </w:t>
      </w:r>
      <w:proofErr w:type="spellStart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комплиментарное</w:t>
      </w:r>
      <w:proofErr w:type="spellEnd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соответствующее  фланцу мешка. Отверстие для </w:t>
      </w:r>
      <w:proofErr w:type="spellStart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стомы</w:t>
      </w:r>
      <w:proofErr w:type="spellEnd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пластине </w:t>
      </w:r>
      <w:proofErr w:type="gramStart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может быть</w:t>
      </w:r>
      <w:proofErr w:type="gramEnd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как вырезаемое (в зависимости от размеров имеющейся </w:t>
      </w:r>
      <w:proofErr w:type="spellStart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стомы</w:t>
      </w:r>
      <w:proofErr w:type="spellEnd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), так и предварительно вырезанное. Размер предварительно вырезанного отверстия или максимальный диаметр вырезаемого отверстия являются важной характеристикой пластины. Для предохранения от загрязнения клеевой слой пластины должен иметь защитное покрытие. </w:t>
      </w:r>
    </w:p>
    <w:p w:rsidR="00AE0C40" w:rsidRPr="00AE0C40" w:rsidRDefault="00AE0C40" w:rsidP="00AE0C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Мешки могут изготавливаться из </w:t>
      </w:r>
      <w:proofErr w:type="spellStart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биостабильного</w:t>
      </w:r>
      <w:proofErr w:type="spellEnd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полиэтилена или медицинского поливинилхлорида, обладающего стойкостью в условиях постоянного воздействия ферментативной системы живого организма. Мешки могут быть прозрачными и непрозрачными с сетчатой или мягкой нетканой подложкой. Форма мешков может быть симметричная, ассиметричная или анатомическая. </w:t>
      </w:r>
    </w:p>
    <w:p w:rsidR="00AE0C40" w:rsidRPr="00AE0C40" w:rsidRDefault="00AE0C40" w:rsidP="00AE0C4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Дренируемые мешки должны иметь выпускное отверстие со встроенными или поставляемыми в комплекте зажимами. Дренируемые мешки для улучшения потребительских качеств могут иметь газовый фильтр. При комплектации фланцевые соединения пластин должны соответствовать фланцевым соединениям мешков.</w:t>
      </w:r>
    </w:p>
    <w:p w:rsidR="00AE0C40" w:rsidRPr="00AE0C40" w:rsidRDefault="00AE0C40" w:rsidP="00AE0C40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AE0C40" w:rsidRPr="00AE0C40" w:rsidRDefault="00AE0C40" w:rsidP="00AE0C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Требования к безопасности товара</w:t>
      </w:r>
    </w:p>
    <w:p w:rsidR="00AE0C40" w:rsidRPr="00AE0C40" w:rsidRDefault="00AE0C40" w:rsidP="00AE0C40">
      <w:pPr>
        <w:widowControl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Специальные средства при нарушениях функций выделения должны соответствовать </w:t>
      </w:r>
      <w:proofErr w:type="gramStart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требованиям  Национального</w:t>
      </w:r>
      <w:proofErr w:type="gramEnd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стандарта РФ ГОСТ </w:t>
      </w:r>
      <w:r w:rsidRPr="00AE0C40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ISO</w:t>
      </w:r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10993-1-2011 «Изделия медицинские. Оценка биологического действия медицинских изделий. Часть 1. Оценка и исследования», идентичный международному стандарту </w:t>
      </w:r>
      <w:r w:rsidRPr="00AE0C40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ISO</w:t>
      </w:r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10993-1:2003 «Оценка биологического действия медицинских изделий. Часть 1. Оценка и исследования».</w:t>
      </w:r>
    </w:p>
    <w:p w:rsidR="00AE0C40" w:rsidRPr="00AE0C40" w:rsidRDefault="00AE0C40" w:rsidP="00AE0C4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Сырье и материалы для изготовления специальных средств при нарушениях функций </w:t>
      </w:r>
      <w:proofErr w:type="gramStart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выделения  должны</w:t>
      </w:r>
      <w:proofErr w:type="gramEnd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быть разрешены к применению Министерством здравоохранения и социального развития Российской Федерации. </w:t>
      </w:r>
    </w:p>
    <w:p w:rsidR="00AE0C40" w:rsidRPr="00AE0C40" w:rsidRDefault="00AE0C40" w:rsidP="00AE0C40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Требования к функциональным характеристикам товара</w:t>
      </w:r>
    </w:p>
    <w:p w:rsidR="00AE0C40" w:rsidRPr="00AE0C40" w:rsidRDefault="00AE0C40" w:rsidP="00AE0C40">
      <w:pPr>
        <w:widowControl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Специальные средства при нарушениях функций выделения - это устройства, носимые на себе, предназначенные для сбора кишечного содержимого, мочи и устранения их агрессивного воздействия на кожу.</w:t>
      </w:r>
    </w:p>
    <w:p w:rsidR="00AE0C40" w:rsidRPr="00AE0C40" w:rsidRDefault="00AE0C40" w:rsidP="00AE0C40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AE0C40" w:rsidRPr="00AE0C40" w:rsidRDefault="00AE0C40" w:rsidP="00AE0C40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E0C40" w:rsidRPr="00AE0C40" w:rsidRDefault="00AE0C40" w:rsidP="00AE0C40">
      <w:pPr>
        <w:widowControl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Требования к размерам, упаковке и отгрузке товара</w:t>
      </w:r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AE0C40" w:rsidRPr="00AE0C40" w:rsidRDefault="00AE0C40" w:rsidP="00AE0C40">
      <w:pPr>
        <w:widowControl w:val="0"/>
        <w:autoSpaceDE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Хранение должно осуществляться в соответствии с требованиями, предъявляемыми к данной категории товара.</w:t>
      </w:r>
    </w:p>
    <w:p w:rsidR="00AE0C40" w:rsidRPr="00AE0C40" w:rsidRDefault="00AE0C40" w:rsidP="00AE0C40">
      <w:pPr>
        <w:widowControl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Транспортировка  специальных</w:t>
      </w:r>
      <w:proofErr w:type="gramEnd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средств при нарушениях функций выделения должна осуществляться по ГОСТ 6658-75 (раздел 3)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AE0C40" w:rsidRPr="00AE0C40" w:rsidRDefault="00AE0C40" w:rsidP="00AE0C40">
      <w:pPr>
        <w:widowControl w:val="0"/>
        <w:autoSpaceDE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Упаковка  должна</w:t>
      </w:r>
      <w:proofErr w:type="gramEnd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AE0C40" w:rsidRPr="00AE0C40" w:rsidRDefault="00AE0C40" w:rsidP="00AE0C40">
      <w:pPr>
        <w:widowControl w:val="0"/>
        <w:autoSpaceDE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AE0C40" w:rsidRPr="00AE0C40" w:rsidRDefault="00AE0C40" w:rsidP="00AE0C40">
      <w:pPr>
        <w:widowControl w:val="0"/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proofErr w:type="gramStart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Маркировка  упаковки</w:t>
      </w:r>
      <w:proofErr w:type="gramEnd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специальных средств при нарушениях функций выделения должна включать:</w:t>
      </w:r>
    </w:p>
    <w:p w:rsidR="00AE0C40" w:rsidRPr="00AE0C40" w:rsidRDefault="00AE0C40" w:rsidP="00AE0C40">
      <w:pPr>
        <w:widowControl w:val="0"/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 условное обозначение группы изделий, товарную марку (при наличии), </w:t>
      </w:r>
    </w:p>
    <w:p w:rsidR="00AE0C40" w:rsidRPr="00AE0C40" w:rsidRDefault="00AE0C40" w:rsidP="00AE0C40">
      <w:pPr>
        <w:widowControl w:val="0"/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обозначение номера изделия (при наличии);</w:t>
      </w:r>
    </w:p>
    <w:p w:rsidR="00AE0C40" w:rsidRPr="00AE0C40" w:rsidRDefault="00AE0C40" w:rsidP="00AE0C40">
      <w:pPr>
        <w:widowControl w:val="0"/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страну-изготовителя;</w:t>
      </w:r>
    </w:p>
    <w:p w:rsidR="00AE0C40" w:rsidRPr="00AE0C40" w:rsidRDefault="00AE0C40" w:rsidP="00AE0C40">
      <w:pPr>
        <w:widowControl w:val="0"/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наименование предприятия-изготовителя, юридический адрес, товарный знак (при наличии);</w:t>
      </w:r>
    </w:p>
    <w:p w:rsidR="00AE0C40" w:rsidRPr="00AE0C40" w:rsidRDefault="00AE0C40" w:rsidP="00AE0C40">
      <w:pPr>
        <w:widowControl w:val="0"/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отличительные характеристики изделий в соответствии с их техническим исполнением (при   наличии);</w:t>
      </w:r>
    </w:p>
    <w:p w:rsidR="00AE0C40" w:rsidRPr="00AE0C40" w:rsidRDefault="00AE0C40" w:rsidP="00AE0C40">
      <w:pPr>
        <w:widowControl w:val="0"/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номер артикула (при наличии);</w:t>
      </w:r>
    </w:p>
    <w:p w:rsidR="00AE0C40" w:rsidRPr="00AE0C40" w:rsidRDefault="00AE0C40" w:rsidP="00AE0C40">
      <w:pPr>
        <w:widowControl w:val="0"/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количество изделий в упаковке;</w:t>
      </w:r>
    </w:p>
    <w:p w:rsidR="00AE0C40" w:rsidRPr="00AE0C40" w:rsidRDefault="00AE0C40" w:rsidP="00AE0C40">
      <w:pPr>
        <w:widowControl w:val="0"/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дату (месяц, год) изготовления или гарантийный срок годности (при наличии);</w:t>
      </w:r>
    </w:p>
    <w:p w:rsidR="00AE0C40" w:rsidRPr="00AE0C40" w:rsidRDefault="00AE0C40" w:rsidP="00AE0C40">
      <w:pPr>
        <w:widowControl w:val="0"/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правила использования на русском языке;</w:t>
      </w:r>
    </w:p>
    <w:p w:rsidR="00AE0C40" w:rsidRPr="00AE0C40" w:rsidRDefault="00AE0C40" w:rsidP="00AE0C40">
      <w:pPr>
        <w:widowControl w:val="0"/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штриховой код изделия (при наличии);</w:t>
      </w:r>
    </w:p>
    <w:p w:rsidR="00AE0C40" w:rsidRPr="00AE0C40" w:rsidRDefault="00AE0C40" w:rsidP="00AE0C40">
      <w:pPr>
        <w:widowControl w:val="0"/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информацию о сертификации (при наличии).</w:t>
      </w:r>
    </w:p>
    <w:p w:rsidR="00AE0C40" w:rsidRPr="00AE0C40" w:rsidRDefault="00AE0C40" w:rsidP="00AE0C40">
      <w:pPr>
        <w:widowControl w:val="0"/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Маркировка и упаковка должна осуществляться в соответствии с ГОСТ 50460-92.</w:t>
      </w:r>
    </w:p>
    <w:p w:rsidR="00AE0C40" w:rsidRPr="00AE0C40" w:rsidRDefault="00AE0C40" w:rsidP="00AE0C40">
      <w:pPr>
        <w:widowControl w:val="0"/>
        <w:tabs>
          <w:tab w:val="left" w:pos="70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AE0C40" w:rsidRPr="00AE0C40" w:rsidRDefault="00AE0C40" w:rsidP="00AE0C40">
      <w:pPr>
        <w:widowControl w:val="0"/>
        <w:autoSpaceDE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Требования к сроку и (или) объему предоставленных гарантий </w:t>
      </w:r>
      <w:proofErr w:type="gramStart"/>
      <w:r w:rsidRPr="00AE0C4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качества  товара</w:t>
      </w:r>
      <w:proofErr w:type="gramEnd"/>
    </w:p>
    <w:p w:rsidR="00AE0C40" w:rsidRPr="00AE0C40" w:rsidRDefault="00AE0C40" w:rsidP="00AE0C40">
      <w:pPr>
        <w:widowControl w:val="0"/>
        <w:autoSpaceDE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Специальные средства при нарушениях функций выделения должны соответствовать требованиям государственных стандартов. </w:t>
      </w:r>
    </w:p>
    <w:p w:rsidR="00AE0C40" w:rsidRPr="00AE0C40" w:rsidRDefault="00AE0C40" w:rsidP="00AE0C40">
      <w:pPr>
        <w:widowControl w:val="0"/>
        <w:autoSpaceDE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Данные средства являются продукцией одноразовой, в связи с чем срок гарантии качества специальных средств при нарушениях функций выделения (калоприемников и мочеприемников) не </w:t>
      </w:r>
      <w:proofErr w:type="gramStart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устанавливается,  но</w:t>
      </w:r>
      <w:proofErr w:type="gramEnd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должен быть указан срок годности продукции и условия хранения (срок годности изделий на момент выдачи должен быть не менее 1 года).</w:t>
      </w:r>
    </w:p>
    <w:p w:rsidR="00AE0C40" w:rsidRPr="00AE0C40" w:rsidRDefault="00AE0C40" w:rsidP="00AE0C40">
      <w:pPr>
        <w:widowControl w:val="0"/>
        <w:autoSpaceDE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 изделия должны быть представлены действующие регистрационные удостоверения </w:t>
      </w:r>
      <w:proofErr w:type="gramStart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  сертификаты</w:t>
      </w:r>
      <w:proofErr w:type="gramEnd"/>
      <w:r w:rsidRPr="00AE0C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соответствия (при наличии).</w:t>
      </w:r>
    </w:p>
    <w:p w:rsidR="00AE0C40" w:rsidRPr="00792E48" w:rsidRDefault="00AE0C40" w:rsidP="00AE0C40">
      <w:pPr>
        <w:widowControl w:val="0"/>
        <w:autoSpaceDE w:val="0"/>
        <w:spacing w:after="0" w:line="240" w:lineRule="auto"/>
        <w:rPr>
          <w:color w:val="000000"/>
          <w:sz w:val="24"/>
          <w:szCs w:val="24"/>
          <w:lang w:eastAsia="ar-SA"/>
        </w:rPr>
      </w:pPr>
    </w:p>
    <w:tbl>
      <w:tblPr>
        <w:tblW w:w="9914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975"/>
        <w:gridCol w:w="5670"/>
        <w:gridCol w:w="567"/>
      </w:tblGrid>
      <w:tr w:rsidR="00AE0C40" w:rsidRPr="00AE0C40" w:rsidTr="00AE0C4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C40" w:rsidRPr="00AE0C40" w:rsidRDefault="00AE0C40" w:rsidP="000D47B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E0C40" w:rsidRPr="00AE0C40" w:rsidRDefault="00AE0C40" w:rsidP="000D47B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0C40">
              <w:rPr>
                <w:rFonts w:ascii="Times New Roman" w:hAnsi="Times New Roman" w:cs="Times New Roman"/>
                <w:b/>
                <w:color w:val="000000"/>
              </w:rPr>
              <w:t>Наименование и код товара, работы, услуги в соответствии с КТРУ</w:t>
            </w:r>
          </w:p>
          <w:p w:rsidR="00AE0C40" w:rsidRPr="00AE0C40" w:rsidRDefault="00AE0C40" w:rsidP="000D47B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0C40" w:rsidRPr="00AE0C40" w:rsidRDefault="00AE0C40" w:rsidP="000D47B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0C40">
              <w:rPr>
                <w:rFonts w:ascii="Times New Roman" w:hAnsi="Times New Roman" w:cs="Times New Roman"/>
                <w:b/>
                <w:color w:val="000000"/>
              </w:rPr>
              <w:t>Наименование и код ТСР (протезно-ортопедического изделия) в соответствии с классификацией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0C40" w:rsidRPr="00AE0C40" w:rsidRDefault="00AE0C40" w:rsidP="000D47B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0C40">
              <w:rPr>
                <w:rFonts w:ascii="Times New Roman" w:hAnsi="Times New Roman" w:cs="Times New Roman"/>
                <w:b/>
                <w:color w:val="000000"/>
              </w:rPr>
              <w:t>Технические характеристики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C40" w:rsidRPr="00AE0C40" w:rsidRDefault="00AE0C40" w:rsidP="000D47B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0C40">
              <w:rPr>
                <w:rFonts w:ascii="Times New Roman" w:hAnsi="Times New Roman" w:cs="Times New Roman"/>
                <w:b/>
                <w:color w:val="000000"/>
              </w:rPr>
              <w:t>Ед. изм., шт.</w:t>
            </w:r>
          </w:p>
        </w:tc>
      </w:tr>
      <w:tr w:rsidR="00AE0C40" w:rsidRPr="00AE0C40" w:rsidTr="00AE0C40">
        <w:trPr>
          <w:trHeight w:val="1449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1. Катетер уретральный постоянный для дренажа</w:t>
            </w:r>
          </w:p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32.50.13.190-00006892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 xml:space="preserve">Катетер уретральный постоянного пользования </w:t>
            </w:r>
          </w:p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01.28.21.01.23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 xml:space="preserve">Уретральный катетер длительного стояния должен быть изготовлен из натурального латекса, двухходовой. Длина – не менее 40см. Размеров </w:t>
            </w:r>
            <w:r w:rsidRPr="00AE0C40">
              <w:rPr>
                <w:rFonts w:ascii="Times New Roman" w:hAnsi="Times New Roman" w:cs="Times New Roman"/>
                <w:color w:val="000000"/>
                <w:lang w:val="en-US"/>
              </w:rPr>
              <w:t>CH</w:t>
            </w:r>
            <w:r w:rsidRPr="00AE0C40">
              <w:rPr>
                <w:rFonts w:ascii="Times New Roman" w:hAnsi="Times New Roman" w:cs="Times New Roman"/>
                <w:color w:val="000000"/>
              </w:rPr>
              <w:t xml:space="preserve"> 6, 8, 10, 12, 14, 16, 18, 20, 22, 24, 26, 28, 30 (в зависимости от индивидуальной потребности инвалида).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C40" w:rsidRPr="00AE0C40" w:rsidRDefault="00AE0C40" w:rsidP="000D47B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  <w:tr w:rsidR="00AE0C40" w:rsidRPr="00AE0C40" w:rsidTr="00AE0C40">
        <w:trPr>
          <w:trHeight w:val="53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2. Катетер уретральный постоянный для дренажа/промывания 32.50.13.190-00006893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 xml:space="preserve">Катетер уретральный длительного пользования </w:t>
            </w:r>
          </w:p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01.28.21.01.22</w:t>
            </w:r>
          </w:p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 xml:space="preserve">Уретральный катетер длительного стояния должен быть изготовлен из натурального латекса, двухходовой. Длина – не менее 40см. Размеров </w:t>
            </w:r>
            <w:r w:rsidRPr="00AE0C40">
              <w:rPr>
                <w:rFonts w:ascii="Times New Roman" w:hAnsi="Times New Roman" w:cs="Times New Roman"/>
                <w:color w:val="000000"/>
                <w:lang w:val="en-US"/>
              </w:rPr>
              <w:t>CH</w:t>
            </w:r>
            <w:r w:rsidRPr="00AE0C40">
              <w:rPr>
                <w:rFonts w:ascii="Times New Roman" w:hAnsi="Times New Roman" w:cs="Times New Roman"/>
                <w:color w:val="000000"/>
              </w:rPr>
              <w:t xml:space="preserve"> 6, 8, 10, 12, 14, 16, 18, 20, 22, 24, 26, 28, 30 (в зависимости от индивидуальной потребности инвалида).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C40" w:rsidRPr="00AE0C40" w:rsidRDefault="00AE0C40" w:rsidP="000D47B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  <w:tr w:rsidR="00AE0C40" w:rsidRPr="00AE0C40" w:rsidTr="00AE0C40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 xml:space="preserve">Катетер для </w:t>
            </w:r>
            <w:proofErr w:type="spellStart"/>
            <w:r w:rsidRPr="00AE0C40">
              <w:rPr>
                <w:rFonts w:ascii="Times New Roman" w:hAnsi="Times New Roman" w:cs="Times New Roman"/>
                <w:color w:val="000000"/>
              </w:rPr>
              <w:t>эпицистостомы</w:t>
            </w:r>
            <w:proofErr w:type="spellEnd"/>
            <w:r w:rsidRPr="00AE0C40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01.28.21.01.24</w:t>
            </w:r>
          </w:p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32.50.13.190</w:t>
            </w:r>
          </w:p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0C40" w:rsidRPr="00AE0C40" w:rsidRDefault="00AE0C40" w:rsidP="000D47B8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 xml:space="preserve">Катетеры </w:t>
            </w:r>
            <w:proofErr w:type="spellStart"/>
            <w:r w:rsidRPr="00AE0C40">
              <w:rPr>
                <w:rFonts w:ascii="Times New Roman" w:hAnsi="Times New Roman" w:cs="Times New Roman"/>
                <w:color w:val="000000"/>
              </w:rPr>
              <w:t>самоудерживающиеся</w:t>
            </w:r>
            <w:proofErr w:type="spellEnd"/>
            <w:r w:rsidRPr="00AE0C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E0C40">
              <w:rPr>
                <w:rFonts w:ascii="Times New Roman" w:hAnsi="Times New Roman" w:cs="Times New Roman"/>
                <w:color w:val="000000"/>
              </w:rPr>
              <w:t>крупноголовчатые</w:t>
            </w:r>
            <w:proofErr w:type="spellEnd"/>
            <w:r w:rsidRPr="00AE0C40">
              <w:rPr>
                <w:rFonts w:ascii="Times New Roman" w:hAnsi="Times New Roman" w:cs="Times New Roman"/>
                <w:color w:val="000000"/>
              </w:rPr>
              <w:t xml:space="preserve"> латексные типа </w:t>
            </w:r>
            <w:proofErr w:type="spellStart"/>
            <w:r w:rsidRPr="00AE0C40">
              <w:rPr>
                <w:rFonts w:ascii="Times New Roman" w:hAnsi="Times New Roman" w:cs="Times New Roman"/>
                <w:color w:val="000000"/>
              </w:rPr>
              <w:t>Пеццера</w:t>
            </w:r>
            <w:proofErr w:type="spellEnd"/>
            <w:r w:rsidRPr="00AE0C40">
              <w:rPr>
                <w:rFonts w:ascii="Times New Roman" w:hAnsi="Times New Roman" w:cs="Times New Roman"/>
                <w:color w:val="000000"/>
              </w:rPr>
              <w:t xml:space="preserve"> предназначены для длительного дренирования мочевого пузыря и для проведения лечебных процедур. Катетеры </w:t>
            </w:r>
            <w:proofErr w:type="spellStart"/>
            <w:r w:rsidRPr="00AE0C40">
              <w:rPr>
                <w:rFonts w:ascii="Times New Roman" w:hAnsi="Times New Roman" w:cs="Times New Roman"/>
                <w:color w:val="000000"/>
              </w:rPr>
              <w:t>Пеццера</w:t>
            </w:r>
            <w:proofErr w:type="spellEnd"/>
            <w:r w:rsidRPr="00AE0C40">
              <w:rPr>
                <w:rFonts w:ascii="Times New Roman" w:hAnsi="Times New Roman" w:cs="Times New Roman"/>
                <w:color w:val="000000"/>
              </w:rPr>
              <w:t xml:space="preserve"> подходят для однократного применения. Размеры С</w:t>
            </w:r>
            <w:r w:rsidRPr="00AE0C40">
              <w:rPr>
                <w:rFonts w:ascii="Times New Roman" w:hAnsi="Times New Roman" w:cs="Times New Roman"/>
                <w:color w:val="000000"/>
                <w:lang w:val="en-US"/>
              </w:rPr>
              <w:t>H</w:t>
            </w:r>
            <w:r w:rsidRPr="00AE0C40">
              <w:rPr>
                <w:rFonts w:ascii="Times New Roman" w:hAnsi="Times New Roman" w:cs="Times New Roman"/>
                <w:color w:val="000000"/>
              </w:rPr>
              <w:t xml:space="preserve"> 18, 20, 22, 24, 26, 28, 30, 32, 34 (в зависимости от индивидуальной потребности инвалида).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C40" w:rsidRPr="00AE0C40" w:rsidRDefault="00AE0C40" w:rsidP="000D47B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шт.</w:t>
            </w:r>
          </w:p>
          <w:p w:rsidR="00AE0C40" w:rsidRPr="00AE0C40" w:rsidRDefault="00AE0C40" w:rsidP="000D47B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0C40" w:rsidRPr="00AE0C40" w:rsidTr="00AE0C40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 xml:space="preserve">Катетер для </w:t>
            </w:r>
            <w:proofErr w:type="spellStart"/>
            <w:r w:rsidRPr="00AE0C40">
              <w:rPr>
                <w:rFonts w:ascii="Times New Roman" w:hAnsi="Times New Roman" w:cs="Times New Roman"/>
                <w:color w:val="000000"/>
              </w:rPr>
              <w:t>эпицистостомы</w:t>
            </w:r>
            <w:proofErr w:type="spellEnd"/>
            <w:r w:rsidRPr="00AE0C4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01.28.21.01.24</w:t>
            </w:r>
          </w:p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32.50.13.190</w:t>
            </w:r>
          </w:p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0C40" w:rsidRPr="00AE0C40" w:rsidRDefault="00AE0C40" w:rsidP="000D47B8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 xml:space="preserve">Уретральный катетер длительного стояния должен быть изготовлен из натурального латекса, двухходовой. Длина – не менее 40см. Размеров </w:t>
            </w:r>
            <w:r w:rsidRPr="00AE0C40">
              <w:rPr>
                <w:rFonts w:ascii="Times New Roman" w:hAnsi="Times New Roman" w:cs="Times New Roman"/>
                <w:color w:val="000000"/>
                <w:lang w:val="en-US"/>
              </w:rPr>
              <w:t>CH</w:t>
            </w:r>
            <w:r w:rsidRPr="00AE0C40">
              <w:rPr>
                <w:rFonts w:ascii="Times New Roman" w:hAnsi="Times New Roman" w:cs="Times New Roman"/>
                <w:color w:val="000000"/>
              </w:rPr>
              <w:t xml:space="preserve"> 6, 8, 10, 12, 14, 16, 18, 20, 22, 24, 26, 28, 30 (в зависимости от индивидуальной потребности инвалида).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C40" w:rsidRPr="00AE0C40" w:rsidRDefault="00AE0C40" w:rsidP="000D47B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  <w:tr w:rsidR="00AE0C40" w:rsidRPr="00AE0C40" w:rsidTr="00AE0C40">
        <w:trPr>
          <w:trHeight w:val="5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 xml:space="preserve">5.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iCs/>
                <w:color w:val="000000"/>
              </w:rPr>
              <w:t xml:space="preserve">Система (с катетером) для </w:t>
            </w:r>
            <w:proofErr w:type="spellStart"/>
            <w:r w:rsidRPr="00AE0C40">
              <w:rPr>
                <w:rFonts w:ascii="Times New Roman" w:hAnsi="Times New Roman" w:cs="Times New Roman"/>
                <w:iCs/>
                <w:color w:val="000000"/>
              </w:rPr>
              <w:t>нефростомии</w:t>
            </w:r>
            <w:proofErr w:type="spellEnd"/>
          </w:p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01.28.21.01.25</w:t>
            </w:r>
          </w:p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32.50.13.190</w:t>
            </w:r>
          </w:p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0C40" w:rsidRPr="00AE0C40" w:rsidRDefault="00AE0C40" w:rsidP="000D47B8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iCs/>
                <w:color w:val="000000"/>
              </w:rPr>
              <w:t xml:space="preserve">Система (с катетером) для </w:t>
            </w:r>
            <w:proofErr w:type="spellStart"/>
            <w:r w:rsidRPr="00AE0C40">
              <w:rPr>
                <w:rFonts w:ascii="Times New Roman" w:hAnsi="Times New Roman" w:cs="Times New Roman"/>
                <w:iCs/>
                <w:color w:val="000000"/>
              </w:rPr>
              <w:t>нефростомии</w:t>
            </w:r>
            <w:proofErr w:type="spellEnd"/>
            <w:r w:rsidRPr="00AE0C40">
              <w:rPr>
                <w:rFonts w:ascii="Times New Roman" w:hAnsi="Times New Roman" w:cs="Times New Roman"/>
                <w:iCs/>
                <w:color w:val="000000"/>
              </w:rPr>
              <w:t xml:space="preserve"> предназначена для выведения мочи из почки искусственным путем с помощью дренажа. Включает: - катетер для </w:t>
            </w:r>
            <w:proofErr w:type="spellStart"/>
            <w:r w:rsidRPr="00AE0C40">
              <w:rPr>
                <w:rFonts w:ascii="Times New Roman" w:hAnsi="Times New Roman" w:cs="Times New Roman"/>
                <w:iCs/>
                <w:color w:val="000000"/>
              </w:rPr>
              <w:t>чрескожной</w:t>
            </w:r>
            <w:proofErr w:type="spellEnd"/>
            <w:r w:rsidRPr="00AE0C40">
              <w:rPr>
                <w:rFonts w:ascii="Times New Roman" w:hAnsi="Times New Roman" w:cs="Times New Roman"/>
                <w:iCs/>
                <w:color w:val="000000"/>
              </w:rPr>
              <w:t xml:space="preserve"> пункционной </w:t>
            </w:r>
            <w:proofErr w:type="spellStart"/>
            <w:r w:rsidRPr="00AE0C40">
              <w:rPr>
                <w:rFonts w:ascii="Times New Roman" w:hAnsi="Times New Roman" w:cs="Times New Roman"/>
                <w:iCs/>
                <w:color w:val="000000"/>
              </w:rPr>
              <w:t>нефростомии</w:t>
            </w:r>
            <w:proofErr w:type="spellEnd"/>
            <w:r w:rsidRPr="00AE0C40">
              <w:rPr>
                <w:rFonts w:ascii="Times New Roman" w:hAnsi="Times New Roman" w:cs="Times New Roman"/>
                <w:iCs/>
                <w:color w:val="000000"/>
              </w:rPr>
              <w:t xml:space="preserve"> (ЧПНС), </w:t>
            </w:r>
            <w:proofErr w:type="spellStart"/>
            <w:r w:rsidRPr="00AE0C40">
              <w:rPr>
                <w:rFonts w:ascii="Times New Roman" w:hAnsi="Times New Roman" w:cs="Times New Roman"/>
                <w:iCs/>
                <w:color w:val="000000"/>
              </w:rPr>
              <w:t>однопетлевой</w:t>
            </w:r>
            <w:proofErr w:type="spellEnd"/>
            <w:r w:rsidRPr="00AE0C40">
              <w:rPr>
                <w:rFonts w:ascii="Times New Roman" w:hAnsi="Times New Roman" w:cs="Times New Roman"/>
                <w:iCs/>
                <w:color w:val="000000"/>
              </w:rPr>
              <w:t xml:space="preserve">, с боковыми отверстиями на петле, материал термопластичный </w:t>
            </w:r>
            <w:proofErr w:type="spellStart"/>
            <w:r w:rsidRPr="00AE0C40">
              <w:rPr>
                <w:rFonts w:ascii="Times New Roman" w:hAnsi="Times New Roman" w:cs="Times New Roman"/>
                <w:iCs/>
                <w:color w:val="000000"/>
              </w:rPr>
              <w:t>рентгеноконтрастный</w:t>
            </w:r>
            <w:proofErr w:type="spellEnd"/>
            <w:r w:rsidRPr="00AE0C40">
              <w:rPr>
                <w:rFonts w:ascii="Times New Roman" w:hAnsi="Times New Roman" w:cs="Times New Roman"/>
                <w:iCs/>
                <w:color w:val="000000"/>
              </w:rPr>
              <w:t>, с гибким переходником и коннектором для присоединения к мочеприемнику; - стилет для выпрямления петли катетера; - проводник с гибким J-образным наконечником; - пункционная игла; - дилататор.  Стерильная, для однократного применения. Различных размеров 7, 8, 9, 10, 12,14 индивидуальный подбор. Срок службы товара (срок пользования) составляет 3 месяца.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C40" w:rsidRPr="00AE0C40" w:rsidRDefault="00AE0C40" w:rsidP="000D47B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  <w:tr w:rsidR="00AE0C40" w:rsidRPr="00AE0C40" w:rsidTr="00AE0C40">
        <w:trPr>
          <w:trHeight w:val="55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0C40">
              <w:rPr>
                <w:rFonts w:ascii="Times New Roman" w:hAnsi="Times New Roman" w:cs="Times New Roman"/>
                <w:color w:val="000000"/>
              </w:rPr>
              <w:t>Уропрезерватив</w:t>
            </w:r>
            <w:proofErr w:type="spellEnd"/>
            <w:r w:rsidRPr="00AE0C40">
              <w:rPr>
                <w:rFonts w:ascii="Times New Roman" w:hAnsi="Times New Roman" w:cs="Times New Roman"/>
                <w:color w:val="000000"/>
              </w:rPr>
              <w:t xml:space="preserve"> самоклеящийся</w:t>
            </w:r>
            <w:r w:rsidRPr="00AE0C40">
              <w:rPr>
                <w:rFonts w:ascii="Times New Roman" w:hAnsi="Times New Roman" w:cs="Times New Roman"/>
                <w:color w:val="000000"/>
              </w:rPr>
              <w:br/>
              <w:t>01.28.21.01.19</w:t>
            </w:r>
            <w:r w:rsidRPr="00AE0C40">
              <w:rPr>
                <w:rFonts w:ascii="Times New Roman" w:hAnsi="Times New Roman" w:cs="Times New Roman"/>
                <w:color w:val="000000"/>
              </w:rPr>
              <w:br/>
              <w:t>32.50.13.190</w:t>
            </w:r>
          </w:p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E0C40" w:rsidRPr="00AE0C40" w:rsidRDefault="00AE0C40" w:rsidP="000D47B8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0C40">
              <w:rPr>
                <w:rFonts w:ascii="Times New Roman" w:hAnsi="Times New Roman" w:cs="Times New Roman"/>
                <w:color w:val="000000"/>
              </w:rPr>
              <w:t>Уропрезерватив</w:t>
            </w:r>
            <w:proofErr w:type="spellEnd"/>
            <w:r w:rsidRPr="00AE0C40">
              <w:rPr>
                <w:rFonts w:ascii="Times New Roman" w:hAnsi="Times New Roman" w:cs="Times New Roman"/>
                <w:color w:val="000000"/>
              </w:rPr>
              <w:t xml:space="preserve"> самоклеящийся с утолщенным сливным портом, обеспечивающим постоянный и беспрепятственный отток мочи, с адгезивной (клеящейся) полосой, нанесенной на внутреннюю поверхность широкой части </w:t>
            </w:r>
            <w:proofErr w:type="spellStart"/>
            <w:r w:rsidRPr="00AE0C40">
              <w:rPr>
                <w:rFonts w:ascii="Times New Roman" w:hAnsi="Times New Roman" w:cs="Times New Roman"/>
                <w:color w:val="000000"/>
              </w:rPr>
              <w:t>уропрезерватива</w:t>
            </w:r>
            <w:proofErr w:type="spellEnd"/>
            <w:r w:rsidRPr="00AE0C40">
              <w:rPr>
                <w:rFonts w:ascii="Times New Roman" w:hAnsi="Times New Roman" w:cs="Times New Roman"/>
                <w:color w:val="000000"/>
              </w:rPr>
              <w:t xml:space="preserve">, с раскручивающей лентой и пластиковым аппликатором для бесконтактной фиксации. </w:t>
            </w:r>
            <w:proofErr w:type="spellStart"/>
            <w:r w:rsidRPr="00AE0C40">
              <w:rPr>
                <w:rFonts w:ascii="Times New Roman" w:hAnsi="Times New Roman" w:cs="Times New Roman"/>
                <w:color w:val="000000"/>
                <w:lang w:eastAsia="ru-RU"/>
              </w:rPr>
              <w:t>Уропрезервативы</w:t>
            </w:r>
            <w:proofErr w:type="spellEnd"/>
            <w:r w:rsidRPr="00AE0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должны иметь размерный ряд в диапазоне от 20 до 40 мм. (включительно), но не менее 5 размеров. Каждый </w:t>
            </w:r>
            <w:proofErr w:type="spellStart"/>
            <w:r w:rsidRPr="00AE0C40">
              <w:rPr>
                <w:rFonts w:ascii="Times New Roman" w:hAnsi="Times New Roman" w:cs="Times New Roman"/>
                <w:color w:val="000000"/>
                <w:lang w:eastAsia="ru-RU"/>
              </w:rPr>
              <w:t>уропрезерватив</w:t>
            </w:r>
            <w:proofErr w:type="spellEnd"/>
            <w:r w:rsidRPr="00AE0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должен </w:t>
            </w:r>
            <w:proofErr w:type="gramStart"/>
            <w:r w:rsidRPr="00AE0C40">
              <w:rPr>
                <w:rFonts w:ascii="Times New Roman" w:hAnsi="Times New Roman" w:cs="Times New Roman"/>
                <w:color w:val="000000"/>
                <w:lang w:eastAsia="ru-RU"/>
              </w:rPr>
              <w:t>находиться  в</w:t>
            </w:r>
            <w:proofErr w:type="gramEnd"/>
            <w:r w:rsidRPr="00AE0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индивидуальной полиэтиленовой упаковке с инструкцией  по использованию.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C40" w:rsidRPr="00AE0C40" w:rsidRDefault="00AE0C40" w:rsidP="000D47B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  <w:tr w:rsidR="00AE0C40" w:rsidRPr="00AE0C40" w:rsidTr="00AE0C40">
        <w:trPr>
          <w:trHeight w:val="1124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7.</w:t>
            </w:r>
            <w:r w:rsidRPr="00AE0C40">
              <w:rPr>
                <w:rFonts w:ascii="Times New Roman" w:hAnsi="Times New Roman" w:cs="Times New Roman"/>
                <w:color w:val="000000"/>
              </w:rPr>
              <w:br/>
            </w:r>
          </w:p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0C40">
              <w:rPr>
                <w:rFonts w:ascii="Times New Roman" w:hAnsi="Times New Roman" w:cs="Times New Roman"/>
                <w:color w:val="000000"/>
              </w:rPr>
              <w:t>Уропрезерватив</w:t>
            </w:r>
            <w:proofErr w:type="spellEnd"/>
            <w:r w:rsidRPr="00AE0C40">
              <w:rPr>
                <w:rFonts w:ascii="Times New Roman" w:hAnsi="Times New Roman" w:cs="Times New Roman"/>
                <w:color w:val="000000"/>
              </w:rPr>
              <w:t xml:space="preserve"> самоклеящийся</w:t>
            </w:r>
          </w:p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01.28.21.01.19</w:t>
            </w:r>
          </w:p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32.50.13.190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E0C40" w:rsidRPr="00AE0C40" w:rsidRDefault="00AE0C40" w:rsidP="000D47B8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0C40">
              <w:rPr>
                <w:rFonts w:ascii="Times New Roman" w:hAnsi="Times New Roman" w:cs="Times New Roman"/>
                <w:color w:val="000000"/>
              </w:rPr>
              <w:t>Уропрезерватив</w:t>
            </w:r>
            <w:proofErr w:type="spellEnd"/>
            <w:r w:rsidRPr="00AE0C40">
              <w:rPr>
                <w:rFonts w:ascii="Times New Roman" w:hAnsi="Times New Roman" w:cs="Times New Roman"/>
                <w:color w:val="000000"/>
              </w:rPr>
              <w:t xml:space="preserve"> должен быть изготовлен из 100% силикона, с усиленным сливным портом. </w:t>
            </w:r>
          </w:p>
          <w:p w:rsidR="00AE0C40" w:rsidRPr="00AE0C40" w:rsidRDefault="00AE0C40" w:rsidP="000D47B8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AE0C40">
              <w:rPr>
                <w:rFonts w:ascii="Times New Roman" w:hAnsi="Times New Roman" w:cs="Times New Roman"/>
                <w:color w:val="000000"/>
              </w:rPr>
              <w:t>Уропрезерватив</w:t>
            </w:r>
            <w:proofErr w:type="spellEnd"/>
            <w:r w:rsidRPr="00AE0C40">
              <w:rPr>
                <w:rFonts w:ascii="Times New Roman" w:hAnsi="Times New Roman" w:cs="Times New Roman"/>
                <w:color w:val="000000"/>
              </w:rPr>
              <w:t xml:space="preserve">  должен</w:t>
            </w:r>
            <w:proofErr w:type="gramEnd"/>
            <w:r w:rsidRPr="00AE0C40">
              <w:rPr>
                <w:rFonts w:ascii="Times New Roman" w:hAnsi="Times New Roman" w:cs="Times New Roman"/>
                <w:color w:val="000000"/>
              </w:rPr>
              <w:t xml:space="preserve"> быть самоклеящимся (без использования дополнительных приспособлений), легко применяться и удаляться благодаря </w:t>
            </w:r>
            <w:proofErr w:type="spellStart"/>
            <w:r w:rsidRPr="00AE0C40">
              <w:rPr>
                <w:rFonts w:ascii="Times New Roman" w:hAnsi="Times New Roman" w:cs="Times New Roman"/>
                <w:color w:val="000000"/>
              </w:rPr>
              <w:t>адгезиву</w:t>
            </w:r>
            <w:proofErr w:type="spellEnd"/>
            <w:r w:rsidRPr="00AE0C40">
              <w:rPr>
                <w:rFonts w:ascii="Times New Roman" w:hAnsi="Times New Roman" w:cs="Times New Roman"/>
                <w:color w:val="000000"/>
              </w:rPr>
              <w:t xml:space="preserve">, который надежно фиксируется на коже. </w:t>
            </w:r>
          </w:p>
          <w:p w:rsidR="00AE0C40" w:rsidRPr="00AE0C40" w:rsidRDefault="00AE0C40" w:rsidP="000D47B8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E0C40">
              <w:rPr>
                <w:rFonts w:ascii="Times New Roman" w:hAnsi="Times New Roman" w:cs="Times New Roman"/>
                <w:color w:val="000000"/>
              </w:rPr>
              <w:t>Длина  не</w:t>
            </w:r>
            <w:proofErr w:type="gramEnd"/>
            <w:r w:rsidRPr="00AE0C40">
              <w:rPr>
                <w:rFonts w:ascii="Times New Roman" w:hAnsi="Times New Roman" w:cs="Times New Roman"/>
                <w:color w:val="000000"/>
              </w:rPr>
              <w:t xml:space="preserve"> менее 4,5 см и не более 7,5см.</w:t>
            </w:r>
          </w:p>
          <w:p w:rsidR="00AE0C40" w:rsidRPr="00AE0C40" w:rsidRDefault="00AE0C40" w:rsidP="000D47B8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Диаметр: 29 мм.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C40" w:rsidRPr="00AE0C40" w:rsidRDefault="00AE0C40" w:rsidP="000D47B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  <w:tr w:rsidR="00AE0C40" w:rsidRPr="00AE0C40" w:rsidTr="00AE0C40">
        <w:trPr>
          <w:trHeight w:val="27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8.</w:t>
            </w:r>
          </w:p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0C40">
              <w:rPr>
                <w:rFonts w:ascii="Times New Roman" w:hAnsi="Times New Roman" w:cs="Times New Roman"/>
                <w:color w:val="000000"/>
              </w:rPr>
              <w:t>Уропрезерватив</w:t>
            </w:r>
            <w:proofErr w:type="spellEnd"/>
            <w:r w:rsidRPr="00AE0C40">
              <w:rPr>
                <w:rFonts w:ascii="Times New Roman" w:hAnsi="Times New Roman" w:cs="Times New Roman"/>
                <w:color w:val="000000"/>
              </w:rPr>
              <w:t xml:space="preserve"> с пластырем 01.28.21.01.18</w:t>
            </w:r>
          </w:p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32.50.13.190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0C40" w:rsidRPr="00AE0C40" w:rsidRDefault="00AE0C40" w:rsidP="000D47B8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E0C40">
              <w:rPr>
                <w:rFonts w:ascii="Times New Roman" w:hAnsi="Times New Roman" w:cs="Times New Roman"/>
                <w:color w:val="000000"/>
              </w:rPr>
              <w:t>Уропрезерватив</w:t>
            </w:r>
            <w:proofErr w:type="spellEnd"/>
            <w:r w:rsidRPr="00AE0C40">
              <w:rPr>
                <w:rFonts w:ascii="Times New Roman" w:hAnsi="Times New Roman" w:cs="Times New Roman"/>
                <w:color w:val="000000"/>
              </w:rPr>
              <w:t xml:space="preserve"> с пластырем изготовлен из латексного или </w:t>
            </w:r>
            <w:proofErr w:type="spellStart"/>
            <w:r w:rsidRPr="00AE0C40">
              <w:rPr>
                <w:rFonts w:ascii="Times New Roman" w:hAnsi="Times New Roman" w:cs="Times New Roman"/>
                <w:color w:val="000000"/>
              </w:rPr>
              <w:t>безлатексного</w:t>
            </w:r>
            <w:proofErr w:type="spellEnd"/>
            <w:r w:rsidRPr="00AE0C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E0C40">
              <w:rPr>
                <w:rFonts w:ascii="Times New Roman" w:hAnsi="Times New Roman" w:cs="Times New Roman"/>
                <w:color w:val="000000"/>
              </w:rPr>
              <w:t>материла  с</w:t>
            </w:r>
            <w:proofErr w:type="gramEnd"/>
            <w:r w:rsidRPr="00AE0C40">
              <w:rPr>
                <w:rFonts w:ascii="Times New Roman" w:hAnsi="Times New Roman" w:cs="Times New Roman"/>
                <w:color w:val="000000"/>
              </w:rPr>
              <w:t xml:space="preserve"> утолщенным, гофрированным сливным портом и ригидным концом. </w:t>
            </w:r>
          </w:p>
          <w:p w:rsidR="00AE0C40" w:rsidRPr="00AE0C40" w:rsidRDefault="00AE0C40" w:rsidP="000D47B8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 xml:space="preserve">Пластырь представляет собой полоску с двусторонним адгезивным слоем. Пластырь эластичный. </w:t>
            </w:r>
            <w:proofErr w:type="spellStart"/>
            <w:r w:rsidRPr="00AE0C40">
              <w:rPr>
                <w:rFonts w:ascii="Times New Roman" w:hAnsi="Times New Roman" w:cs="Times New Roman"/>
                <w:color w:val="000000"/>
              </w:rPr>
              <w:t>Уропрезервативы</w:t>
            </w:r>
            <w:proofErr w:type="spellEnd"/>
            <w:r w:rsidRPr="00AE0C40">
              <w:rPr>
                <w:rFonts w:ascii="Times New Roman" w:hAnsi="Times New Roman" w:cs="Times New Roman"/>
                <w:color w:val="000000"/>
              </w:rPr>
              <w:t xml:space="preserve"> должны иметь размерный ряд в диапазоне от 20 до 40 мм. (включительно), но не менее 5 размеров. Каждый </w:t>
            </w:r>
            <w:proofErr w:type="spellStart"/>
            <w:r w:rsidRPr="00AE0C40">
              <w:rPr>
                <w:rFonts w:ascii="Times New Roman" w:hAnsi="Times New Roman" w:cs="Times New Roman"/>
                <w:color w:val="000000"/>
              </w:rPr>
              <w:t>уропрезерватив</w:t>
            </w:r>
            <w:proofErr w:type="spellEnd"/>
            <w:r w:rsidRPr="00AE0C40">
              <w:rPr>
                <w:rFonts w:ascii="Times New Roman" w:hAnsi="Times New Roman" w:cs="Times New Roman"/>
                <w:color w:val="000000"/>
              </w:rPr>
              <w:t xml:space="preserve"> должен </w:t>
            </w:r>
            <w:proofErr w:type="gramStart"/>
            <w:r w:rsidRPr="00AE0C40">
              <w:rPr>
                <w:rFonts w:ascii="Times New Roman" w:hAnsi="Times New Roman" w:cs="Times New Roman"/>
                <w:color w:val="000000"/>
              </w:rPr>
              <w:t>находиться  в</w:t>
            </w:r>
            <w:proofErr w:type="gramEnd"/>
            <w:r w:rsidRPr="00AE0C40">
              <w:rPr>
                <w:rFonts w:ascii="Times New Roman" w:hAnsi="Times New Roman" w:cs="Times New Roman"/>
                <w:color w:val="000000"/>
              </w:rPr>
              <w:t xml:space="preserve"> индивидуальной полиэтиленовой упаковке с инструкцией  по использованию.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C40" w:rsidRPr="00AE0C40" w:rsidRDefault="00AE0C40" w:rsidP="000D47B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  <w:tr w:rsidR="00AE0C40" w:rsidRPr="00AE0C40" w:rsidTr="00AE0C40">
        <w:trPr>
          <w:trHeight w:val="105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9. Анальный тампон (средство ухода при недержании кала)</w:t>
            </w:r>
          </w:p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32.50.13.190-00006915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Анальный тампон (средство ухода при недержании кала)</w:t>
            </w:r>
          </w:p>
          <w:p w:rsidR="00AE0C40" w:rsidRPr="00AE0C40" w:rsidRDefault="00AE0C40" w:rsidP="000D47B8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01.28.21.01.27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E0C40" w:rsidRPr="00AE0C40" w:rsidRDefault="00AE0C40" w:rsidP="000D47B8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Анальный тампон (средство ухода при недержании кала). Имеет форму и размер анальной свечи и покрыт растворимой в кишечнике пленкой. Изготовлен из полиуретана. Шнур для извлечения анального тампона изготовлен из нейлона. Каждый анальный тампон находится в индивидуальной упаковке. Размеры по требованию заказчика (37мм, 45мм).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AE0C40" w:rsidRPr="00AE0C40" w:rsidRDefault="00AE0C40" w:rsidP="000D47B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  <w:tr w:rsidR="00AE0C40" w:rsidRPr="00AE0C40" w:rsidTr="00AE0C40">
        <w:trPr>
          <w:trHeight w:val="184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 xml:space="preserve">10. Пояс для калоприемников и </w:t>
            </w:r>
            <w:proofErr w:type="spellStart"/>
            <w:r w:rsidRPr="00AE0C40">
              <w:rPr>
                <w:rFonts w:ascii="Times New Roman" w:hAnsi="Times New Roman" w:cs="Times New Roman"/>
                <w:color w:val="000000"/>
              </w:rPr>
              <w:t>уроприемников</w:t>
            </w:r>
            <w:proofErr w:type="spellEnd"/>
          </w:p>
          <w:p w:rsidR="00AE0C40" w:rsidRPr="00AE0C40" w:rsidRDefault="00AE0C40" w:rsidP="00AE0C40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32.50.13.190-00006908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 xml:space="preserve">Пояс для калоприемников и </w:t>
            </w:r>
            <w:proofErr w:type="spellStart"/>
            <w:r w:rsidRPr="00AE0C40">
              <w:rPr>
                <w:rFonts w:ascii="Times New Roman" w:hAnsi="Times New Roman" w:cs="Times New Roman"/>
                <w:color w:val="000000"/>
              </w:rPr>
              <w:t>уроприемников</w:t>
            </w:r>
            <w:proofErr w:type="spellEnd"/>
          </w:p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01.28.21.01.13</w:t>
            </w:r>
          </w:p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0C40" w:rsidRPr="00AE0C40" w:rsidRDefault="00AE0C40" w:rsidP="000D47B8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 xml:space="preserve">Пояс для дополнительной фиксации уро- и калоприемников, </w:t>
            </w:r>
            <w:proofErr w:type="gramStart"/>
            <w:r w:rsidRPr="00AE0C40">
              <w:rPr>
                <w:rFonts w:ascii="Times New Roman" w:hAnsi="Times New Roman" w:cs="Times New Roman"/>
                <w:color w:val="000000"/>
              </w:rPr>
              <w:t>обеспечивающий  дополнительную</w:t>
            </w:r>
            <w:proofErr w:type="gramEnd"/>
            <w:r w:rsidRPr="00AE0C40">
              <w:rPr>
                <w:rFonts w:ascii="Times New Roman" w:hAnsi="Times New Roman" w:cs="Times New Roman"/>
                <w:color w:val="000000"/>
              </w:rPr>
              <w:t xml:space="preserve"> надежность крепления на теле. Нестерильный эластичный пояс регулируемый по длине, со специальными крепежами для крепления к пластине. Пояс должен быть изготовлен из натуральных </w:t>
            </w:r>
            <w:proofErr w:type="spellStart"/>
            <w:r w:rsidRPr="00AE0C40">
              <w:rPr>
                <w:rFonts w:ascii="Times New Roman" w:hAnsi="Times New Roman" w:cs="Times New Roman"/>
                <w:color w:val="000000"/>
              </w:rPr>
              <w:t>гипоаллергенных</w:t>
            </w:r>
            <w:proofErr w:type="spellEnd"/>
            <w:r w:rsidRPr="00AE0C40">
              <w:rPr>
                <w:rFonts w:ascii="Times New Roman" w:hAnsi="Times New Roman" w:cs="Times New Roman"/>
                <w:color w:val="000000"/>
              </w:rPr>
              <w:t xml:space="preserve"> материалов.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0C40" w:rsidRPr="00AE0C40" w:rsidRDefault="00AE0C40" w:rsidP="000D47B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  <w:tr w:rsidR="00AE0C40" w:rsidRPr="00AE0C40" w:rsidTr="00AE0C40">
        <w:trPr>
          <w:trHeight w:val="22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C40" w:rsidRPr="00AE0C40" w:rsidRDefault="00AE0C40" w:rsidP="000D47B8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E0C40" w:rsidRPr="00AE0C40" w:rsidRDefault="00AE0C40" w:rsidP="000D47B8">
            <w:pPr>
              <w:keepNext/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C40" w:rsidRPr="00AE0C40" w:rsidRDefault="00AE0C40" w:rsidP="000D47B8">
            <w:pPr>
              <w:keepNext/>
              <w:keepLines/>
              <w:tabs>
                <w:tab w:val="left" w:pos="16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C40" w:rsidRPr="00AE0C40" w:rsidRDefault="00AE0C40" w:rsidP="000D47B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C40"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</w:tbl>
    <w:p w:rsidR="00AE0C40" w:rsidRPr="00792E48" w:rsidRDefault="00AE0C40" w:rsidP="00AE0C40">
      <w:pPr>
        <w:keepNext/>
        <w:keepLines/>
        <w:spacing w:line="240" w:lineRule="auto"/>
        <w:jc w:val="both"/>
        <w:rPr>
          <w:color w:val="000000"/>
          <w:sz w:val="24"/>
          <w:szCs w:val="24"/>
          <w:lang w:eastAsia="ar-SA"/>
        </w:rPr>
      </w:pPr>
    </w:p>
    <w:p w:rsidR="00AE0C40" w:rsidRPr="00792E48" w:rsidRDefault="00AE0C40" w:rsidP="00AE0C40">
      <w:pPr>
        <w:keepNext/>
        <w:keepLines/>
        <w:spacing w:line="240" w:lineRule="auto"/>
        <w:jc w:val="both"/>
        <w:rPr>
          <w:color w:val="000000"/>
          <w:sz w:val="24"/>
          <w:szCs w:val="24"/>
          <w:lang w:eastAsia="ar-SA"/>
        </w:rPr>
      </w:pPr>
    </w:p>
    <w:p w:rsidR="00AE0C40" w:rsidRDefault="00AE0C40" w:rsidP="004C772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C40" w:rsidRDefault="00AE0C40" w:rsidP="004C772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E0C40" w:rsidSect="00AE0C40">
      <w:headerReference w:type="firs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917" w:rsidRDefault="00650917" w:rsidP="00882E13">
      <w:pPr>
        <w:spacing w:after="0" w:line="240" w:lineRule="auto"/>
      </w:pPr>
      <w:r>
        <w:separator/>
      </w:r>
    </w:p>
  </w:endnote>
  <w:endnote w:type="continuationSeparator" w:id="0">
    <w:p w:rsidR="00650917" w:rsidRDefault="00650917" w:rsidP="0088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917" w:rsidRDefault="00650917" w:rsidP="00882E13">
      <w:pPr>
        <w:spacing w:after="0" w:line="240" w:lineRule="auto"/>
      </w:pPr>
      <w:r>
        <w:separator/>
      </w:r>
    </w:p>
  </w:footnote>
  <w:footnote w:type="continuationSeparator" w:id="0">
    <w:p w:rsidR="00650917" w:rsidRDefault="00650917" w:rsidP="0088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63" w:rsidRPr="009F2163" w:rsidRDefault="009F2163" w:rsidP="009F2163">
    <w:pPr>
      <w:keepNext/>
      <w:keepLines/>
      <w:widowControl w:val="0"/>
      <w:tabs>
        <w:tab w:val="left" w:pos="7065"/>
        <w:tab w:val="right" w:pos="9355"/>
      </w:tabs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kern w:val="3"/>
        <w:sz w:val="20"/>
        <w:szCs w:val="24"/>
        <w:lang w:eastAsia="zh-CN" w:bidi="hi-IN"/>
      </w:rPr>
    </w:pPr>
    <w:r w:rsidRPr="009F2163">
      <w:rPr>
        <w:rFonts w:ascii="Times New Roman" w:eastAsia="Arial Unicode MS" w:hAnsi="Times New Roman" w:cs="Mangal"/>
        <w:kern w:val="3"/>
        <w:sz w:val="20"/>
        <w:szCs w:val="24"/>
        <w:lang w:eastAsia="zh-CN" w:bidi="hi-IN"/>
      </w:rPr>
      <w:t>Приложение № 1</w:t>
    </w:r>
  </w:p>
  <w:p w:rsidR="009F2163" w:rsidRPr="009F2163" w:rsidRDefault="009F2163" w:rsidP="009F2163">
    <w:pPr>
      <w:keepNext/>
      <w:keepLines/>
      <w:widowControl w:val="0"/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</w:pPr>
    <w:r w:rsidRPr="009F2163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 xml:space="preserve">к извещению об осуществлении </w:t>
    </w:r>
  </w:p>
  <w:p w:rsidR="009F2163" w:rsidRPr="009F2163" w:rsidRDefault="009F2163" w:rsidP="009F2163">
    <w:pPr>
      <w:keepNext/>
      <w:keepLines/>
      <w:widowControl w:val="0"/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</w:pPr>
    <w:r w:rsidRPr="009F2163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электронного аукциона</w:t>
    </w:r>
    <w:r w:rsidR="003B452D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 xml:space="preserve"> 1</w:t>
    </w:r>
    <w:r w:rsidR="004C7726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75</w:t>
    </w:r>
    <w:r w:rsidR="003B452D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а</w:t>
    </w:r>
  </w:p>
  <w:p w:rsidR="009F2163" w:rsidRPr="009F2163" w:rsidRDefault="009F2163" w:rsidP="009F21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B1F5C"/>
    <w:multiLevelType w:val="hybridMultilevel"/>
    <w:tmpl w:val="A64417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4226"/>
    <w:multiLevelType w:val="hybridMultilevel"/>
    <w:tmpl w:val="EEF616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33A56"/>
    <w:multiLevelType w:val="hybridMultilevel"/>
    <w:tmpl w:val="529CA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5006D9"/>
    <w:multiLevelType w:val="hybridMultilevel"/>
    <w:tmpl w:val="BA026A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B4914"/>
    <w:multiLevelType w:val="hybridMultilevel"/>
    <w:tmpl w:val="8FB6E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5F0129"/>
    <w:multiLevelType w:val="hybridMultilevel"/>
    <w:tmpl w:val="34BA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05E0E"/>
    <w:multiLevelType w:val="hybridMultilevel"/>
    <w:tmpl w:val="0C44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C2F81"/>
    <w:multiLevelType w:val="hybridMultilevel"/>
    <w:tmpl w:val="12FCB49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31"/>
    <w:rsid w:val="00030132"/>
    <w:rsid w:val="000614FB"/>
    <w:rsid w:val="000A3A82"/>
    <w:rsid w:val="000B5A64"/>
    <w:rsid w:val="000D2577"/>
    <w:rsid w:val="000D4200"/>
    <w:rsid w:val="000F6644"/>
    <w:rsid w:val="00107462"/>
    <w:rsid w:val="0015682F"/>
    <w:rsid w:val="001A7702"/>
    <w:rsid w:val="001C31C5"/>
    <w:rsid w:val="00270F67"/>
    <w:rsid w:val="0028269F"/>
    <w:rsid w:val="00293632"/>
    <w:rsid w:val="00346AE0"/>
    <w:rsid w:val="003A5F03"/>
    <w:rsid w:val="003B452D"/>
    <w:rsid w:val="0042549F"/>
    <w:rsid w:val="004347A5"/>
    <w:rsid w:val="004B519C"/>
    <w:rsid w:val="004C7726"/>
    <w:rsid w:val="004F1F23"/>
    <w:rsid w:val="00543531"/>
    <w:rsid w:val="00573DB7"/>
    <w:rsid w:val="00575576"/>
    <w:rsid w:val="005B57ED"/>
    <w:rsid w:val="005B6A2D"/>
    <w:rsid w:val="005C1811"/>
    <w:rsid w:val="005E40A7"/>
    <w:rsid w:val="0060275B"/>
    <w:rsid w:val="00650917"/>
    <w:rsid w:val="00663419"/>
    <w:rsid w:val="006644D8"/>
    <w:rsid w:val="00695EE1"/>
    <w:rsid w:val="006F7B00"/>
    <w:rsid w:val="00721C38"/>
    <w:rsid w:val="00721C48"/>
    <w:rsid w:val="00766D23"/>
    <w:rsid w:val="00835BB9"/>
    <w:rsid w:val="008441C5"/>
    <w:rsid w:val="00874184"/>
    <w:rsid w:val="00882E13"/>
    <w:rsid w:val="008836D8"/>
    <w:rsid w:val="00887D99"/>
    <w:rsid w:val="008A2A76"/>
    <w:rsid w:val="008C3BEB"/>
    <w:rsid w:val="008F72D5"/>
    <w:rsid w:val="009159D5"/>
    <w:rsid w:val="009B1448"/>
    <w:rsid w:val="009E0EF9"/>
    <w:rsid w:val="009F2163"/>
    <w:rsid w:val="00A31E25"/>
    <w:rsid w:val="00A324CC"/>
    <w:rsid w:val="00A62E90"/>
    <w:rsid w:val="00A74695"/>
    <w:rsid w:val="00AE0C40"/>
    <w:rsid w:val="00B00131"/>
    <w:rsid w:val="00B024CA"/>
    <w:rsid w:val="00B07903"/>
    <w:rsid w:val="00B468E8"/>
    <w:rsid w:val="00B838F9"/>
    <w:rsid w:val="00BA6C54"/>
    <w:rsid w:val="00C03734"/>
    <w:rsid w:val="00C44008"/>
    <w:rsid w:val="00C6113B"/>
    <w:rsid w:val="00C749C9"/>
    <w:rsid w:val="00C96956"/>
    <w:rsid w:val="00CC6D00"/>
    <w:rsid w:val="00CE2BDB"/>
    <w:rsid w:val="00D23EB3"/>
    <w:rsid w:val="00DC0CEC"/>
    <w:rsid w:val="00E75C61"/>
    <w:rsid w:val="00EB2687"/>
    <w:rsid w:val="00EE1EE9"/>
    <w:rsid w:val="00F86CD2"/>
    <w:rsid w:val="00F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83E329F-2316-46B8-8616-2CDADEC9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5BB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A76"/>
    <w:pPr>
      <w:ind w:left="720"/>
      <w:contextualSpacing/>
    </w:pPr>
  </w:style>
  <w:style w:type="paragraph" w:customStyle="1" w:styleId="p14">
    <w:name w:val="p14"/>
    <w:basedOn w:val="a"/>
    <w:rsid w:val="00874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74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874184"/>
  </w:style>
  <w:style w:type="character" w:styleId="a6">
    <w:name w:val="Hyperlink"/>
    <w:basedOn w:val="a0"/>
    <w:uiPriority w:val="99"/>
    <w:unhideWhenUsed/>
    <w:rsid w:val="00C9695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8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E13"/>
  </w:style>
  <w:style w:type="paragraph" w:styleId="a9">
    <w:name w:val="footer"/>
    <w:basedOn w:val="a"/>
    <w:link w:val="aa"/>
    <w:uiPriority w:val="99"/>
    <w:unhideWhenUsed/>
    <w:rsid w:val="0088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E13"/>
  </w:style>
  <w:style w:type="paragraph" w:customStyle="1" w:styleId="21">
    <w:name w:val="Основной текст с отступом 21"/>
    <w:basedOn w:val="a"/>
    <w:rsid w:val="0060275B"/>
    <w:pPr>
      <w:suppressAutoHyphens/>
      <w:autoSpaceDE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Cs/>
      <w:sz w:val="24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835BB9"/>
    <w:rPr>
      <w:rFonts w:ascii="Times New Roman" w:eastAsia="Times New Roman" w:hAnsi="Times New Roman" w:cs="Times New Roman"/>
      <w:sz w:val="28"/>
      <w:szCs w:val="26"/>
      <w:lang w:eastAsia="zh-CN"/>
    </w:rPr>
  </w:style>
  <w:style w:type="paragraph" w:styleId="ab">
    <w:name w:val="Body Text Indent"/>
    <w:basedOn w:val="a"/>
    <w:link w:val="ac"/>
    <w:rsid w:val="00835B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35BB9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573DB7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styleId="ad">
    <w:name w:val="Emphasis"/>
    <w:basedOn w:val="a0"/>
    <w:uiPriority w:val="20"/>
    <w:qFormat/>
    <w:rsid w:val="00573DB7"/>
    <w:rPr>
      <w:i/>
      <w:iCs/>
    </w:rPr>
  </w:style>
  <w:style w:type="paragraph" w:customStyle="1" w:styleId="ae">
    <w:name w:val="Текст в заданном формате"/>
    <w:basedOn w:val="a"/>
    <w:uiPriority w:val="99"/>
    <w:rsid w:val="00573DB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/>
    </w:rPr>
  </w:style>
  <w:style w:type="character" w:customStyle="1" w:styleId="FontStyle15">
    <w:name w:val="Font Style15"/>
    <w:uiPriority w:val="99"/>
    <w:rsid w:val="00573DB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Володченко Алина Юрьевна</dc:creator>
  <cp:keywords/>
  <dc:description/>
  <cp:lastModifiedBy>Осипова Виктория Викторовна</cp:lastModifiedBy>
  <cp:revision>3</cp:revision>
  <cp:lastPrinted>2022-02-15T09:08:00Z</cp:lastPrinted>
  <dcterms:created xsi:type="dcterms:W3CDTF">2022-12-06T13:00:00Z</dcterms:created>
  <dcterms:modified xsi:type="dcterms:W3CDTF">2022-12-07T15:42:00Z</dcterms:modified>
</cp:coreProperties>
</file>