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AF" w:rsidRPr="004E25C1" w:rsidRDefault="00A64292" w:rsidP="002F0DD9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4E25C1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ED56A1" w:rsidRDefault="007D71DD" w:rsidP="004E25C1">
      <w:pPr>
        <w:pStyle w:val="Standard"/>
        <w:keepNext/>
        <w:suppressAutoHyphens w:val="0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4E25C1">
        <w:rPr>
          <w:b/>
          <w:bCs/>
          <w:sz w:val="28"/>
          <w:szCs w:val="28"/>
          <w:shd w:val="clear" w:color="auto" w:fill="FFFFFF"/>
          <w:lang w:val="ru-RU"/>
        </w:rPr>
        <w:t xml:space="preserve">на </w:t>
      </w:r>
      <w:r w:rsidR="004E25C1" w:rsidRPr="004E25C1">
        <w:rPr>
          <w:rFonts w:cs="Times New Roman"/>
          <w:b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с наличием проф</w:t>
      </w:r>
      <w:r w:rsid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л</w:t>
      </w:r>
      <w:r w:rsid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ей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0B3CE5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лечения «Бол</w:t>
      </w:r>
      <w:r w:rsidR="00572870">
        <w:rPr>
          <w:rFonts w:cs="Times New Roman"/>
          <w:b/>
          <w:sz w:val="28"/>
          <w:szCs w:val="28"/>
          <w:shd w:val="clear" w:color="auto" w:fill="FFFFFF"/>
          <w:lang w:val="ru-RU"/>
        </w:rPr>
        <w:t>езни</w:t>
      </w:r>
      <w:r w:rsidR="009B3CEC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системы кровообращения», </w:t>
      </w:r>
      <w:r w:rsidR="00572870">
        <w:rPr>
          <w:rFonts w:cs="Times New Roman"/>
          <w:b/>
          <w:sz w:val="28"/>
          <w:szCs w:val="28"/>
          <w:shd w:val="clear" w:color="auto" w:fill="FFFFFF"/>
          <w:lang w:val="ru-RU"/>
        </w:rPr>
        <w:t>«Болезни</w:t>
      </w:r>
      <w:r w:rsidR="00ED56A1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нервной системы», «Болезни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органов дыхания», </w:t>
      </w:r>
      <w:r w:rsidR="00ED56A1">
        <w:rPr>
          <w:rFonts w:cs="Times New Roman"/>
          <w:b/>
          <w:sz w:val="28"/>
          <w:szCs w:val="28"/>
          <w:shd w:val="clear" w:color="auto" w:fill="FFFFFF"/>
          <w:lang w:val="ru-RU"/>
        </w:rPr>
        <w:t>«Болезни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органов пищеварения</w:t>
      </w:r>
      <w:r w:rsidR="00980F4E">
        <w:rPr>
          <w:rFonts w:cs="Times New Roman"/>
          <w:b/>
          <w:sz w:val="28"/>
          <w:szCs w:val="28"/>
          <w:shd w:val="clear" w:color="auto" w:fill="FFFFFF"/>
          <w:lang w:val="ru-RU"/>
        </w:rPr>
        <w:t>»</w:t>
      </w:r>
      <w:r w:rsidR="00ED56A1">
        <w:rPr>
          <w:rFonts w:cs="Times New Roman"/>
          <w:b/>
          <w:sz w:val="28"/>
          <w:szCs w:val="28"/>
          <w:shd w:val="clear" w:color="auto" w:fill="FFFFFF"/>
          <w:lang w:val="ru-RU"/>
        </w:rPr>
        <w:t>, «Болезни костно-мышечной системы и соединительной ткани»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в организациях, </w:t>
      </w:r>
    </w:p>
    <w:p w:rsidR="004E25C1" w:rsidRPr="004E25C1" w:rsidRDefault="004E25C1" w:rsidP="004E25C1">
      <w:pPr>
        <w:pStyle w:val="Standard"/>
        <w:keepNext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r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оказывающих санаторно-курортные услуги.</w:t>
      </w:r>
    </w:p>
    <w:p w:rsidR="00856FCB" w:rsidRDefault="00856FCB" w:rsidP="00104490">
      <w:pPr>
        <w:pStyle w:val="Standard"/>
        <w:keepNext/>
        <w:suppressAutoHyphens w:val="0"/>
        <w:contextualSpacing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p w:rsidR="00417860" w:rsidRPr="00104490" w:rsidRDefault="00104490" w:rsidP="00104490">
      <w:pPr>
        <w:pStyle w:val="Standard"/>
        <w:keepNext/>
        <w:suppressAutoHyphens w:val="0"/>
        <w:ind w:left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b/>
          <w:sz w:val="28"/>
          <w:szCs w:val="28"/>
          <w:lang w:val="ru-RU"/>
        </w:rPr>
        <w:t>1.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="00417860" w:rsidRPr="00104490">
        <w:rPr>
          <w:rFonts w:cs="Times New Roman"/>
          <w:b/>
          <w:sz w:val="28"/>
          <w:szCs w:val="28"/>
          <w:lang w:val="ru-RU"/>
        </w:rPr>
        <w:t>Предмет закупки:</w:t>
      </w:r>
      <w:r w:rsidR="00417860" w:rsidRPr="00104490">
        <w:rPr>
          <w:rFonts w:cs="Times New Roman"/>
          <w:sz w:val="28"/>
          <w:szCs w:val="28"/>
          <w:lang w:val="ru-RU"/>
        </w:rPr>
        <w:t xml:space="preserve"> </w:t>
      </w:r>
    </w:p>
    <w:p w:rsidR="00417860" w:rsidRPr="00104490" w:rsidRDefault="0087499D" w:rsidP="00417860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с наличием профил</w:t>
      </w:r>
      <w:r w:rsidR="004E25C1">
        <w:rPr>
          <w:rFonts w:cs="Times New Roman"/>
          <w:sz w:val="28"/>
          <w:szCs w:val="28"/>
          <w:shd w:val="clear" w:color="auto" w:fill="FFFFFF"/>
          <w:lang w:val="ru-RU"/>
        </w:rPr>
        <w:t>ей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417860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лечения </w:t>
      </w:r>
      <w:r w:rsidR="006D3592" w:rsidRPr="00104490">
        <w:rPr>
          <w:rFonts w:cs="Times New Roman"/>
          <w:sz w:val="28"/>
          <w:szCs w:val="28"/>
          <w:shd w:val="clear" w:color="auto" w:fill="FFFFFF"/>
          <w:lang w:val="ru-RU"/>
        </w:rPr>
        <w:t>«Бол</w:t>
      </w:r>
      <w:r w:rsidR="004524F7">
        <w:rPr>
          <w:rFonts w:cs="Times New Roman"/>
          <w:sz w:val="28"/>
          <w:szCs w:val="28"/>
          <w:shd w:val="clear" w:color="auto" w:fill="FFFFFF"/>
          <w:lang w:val="ru-RU"/>
        </w:rPr>
        <w:t>езни</w:t>
      </w:r>
      <w:r w:rsidR="00980F4E">
        <w:rPr>
          <w:rFonts w:cs="Times New Roman"/>
          <w:sz w:val="28"/>
          <w:szCs w:val="28"/>
          <w:shd w:val="clear" w:color="auto" w:fill="FFFFFF"/>
          <w:lang w:val="ru-RU"/>
        </w:rPr>
        <w:t xml:space="preserve"> системы кровообращения», </w:t>
      </w:r>
      <w:r w:rsidR="004524F7">
        <w:rPr>
          <w:rFonts w:cs="Times New Roman"/>
          <w:sz w:val="28"/>
          <w:szCs w:val="28"/>
          <w:shd w:val="clear" w:color="auto" w:fill="FFFFFF"/>
          <w:lang w:val="ru-RU"/>
        </w:rPr>
        <w:t>«Болезни нервной системы», «Болезни</w:t>
      </w:r>
      <w:r w:rsidR="006D3592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ор</w:t>
      </w:r>
      <w:r w:rsidR="004524F7">
        <w:rPr>
          <w:rFonts w:cs="Times New Roman"/>
          <w:sz w:val="28"/>
          <w:szCs w:val="28"/>
          <w:shd w:val="clear" w:color="auto" w:fill="FFFFFF"/>
          <w:lang w:val="ru-RU"/>
        </w:rPr>
        <w:t>ганов дыхания», «Болезни</w:t>
      </w:r>
      <w:r w:rsidR="006D3592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органов пищеварения</w:t>
      </w:r>
      <w:r w:rsidR="009B3CEC">
        <w:rPr>
          <w:rFonts w:cs="Times New Roman"/>
          <w:sz w:val="28"/>
          <w:szCs w:val="28"/>
          <w:shd w:val="clear" w:color="auto" w:fill="FFFFFF"/>
          <w:lang w:val="ru-RU"/>
        </w:rPr>
        <w:t>»</w:t>
      </w:r>
      <w:r w:rsidR="004524F7">
        <w:rPr>
          <w:rFonts w:cs="Times New Roman"/>
          <w:sz w:val="28"/>
          <w:szCs w:val="28"/>
          <w:shd w:val="clear" w:color="auto" w:fill="FFFFFF"/>
          <w:lang w:val="ru-RU"/>
        </w:rPr>
        <w:t xml:space="preserve">, «Болезни костно-мышечной системы и соединительной ткани» </w:t>
      </w:r>
      <w:r w:rsidR="00417860" w:rsidRPr="00104490">
        <w:rPr>
          <w:rFonts w:cs="Times New Roman"/>
          <w:sz w:val="28"/>
          <w:szCs w:val="28"/>
          <w:shd w:val="clear" w:color="auto" w:fill="FFFFFF"/>
          <w:lang w:val="ru-RU"/>
        </w:rPr>
        <w:t>в организациях, оказывающих санаторно-курортные услуги.</w:t>
      </w:r>
    </w:p>
    <w:p w:rsidR="0087499D" w:rsidRPr="00104490" w:rsidRDefault="00417860" w:rsidP="002F00BF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 xml:space="preserve"> </w:t>
      </w:r>
      <w:r w:rsidR="00A64292" w:rsidRPr="00104490">
        <w:rPr>
          <w:rFonts w:cs="Times New Roman"/>
          <w:sz w:val="28"/>
          <w:szCs w:val="28"/>
          <w:lang w:val="ru-RU"/>
        </w:rPr>
        <w:t xml:space="preserve"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2F00BF" w:rsidRPr="00104490">
        <w:rPr>
          <w:rFonts w:cs="Times New Roman"/>
          <w:sz w:val="28"/>
          <w:szCs w:val="28"/>
          <w:lang w:val="ru-RU"/>
        </w:rPr>
        <w:t xml:space="preserve">приказ </w:t>
      </w:r>
      <w:r w:rsidR="002F00BF">
        <w:rPr>
          <w:rFonts w:cs="Times New Roman"/>
          <w:sz w:val="28"/>
          <w:szCs w:val="28"/>
          <w:lang w:val="ru-RU"/>
        </w:rPr>
        <w:t xml:space="preserve">Министерства труда и социальной защиты РФ, </w:t>
      </w:r>
      <w:r w:rsidR="002F00BF" w:rsidRPr="00104490">
        <w:rPr>
          <w:rFonts w:cs="Times New Roman"/>
          <w:sz w:val="28"/>
          <w:szCs w:val="28"/>
          <w:lang w:val="ru-RU"/>
        </w:rPr>
        <w:t xml:space="preserve"> </w:t>
      </w:r>
      <w:r w:rsidR="002F00BF">
        <w:rPr>
          <w:rFonts w:cs="Times New Roman"/>
          <w:sz w:val="28"/>
          <w:szCs w:val="28"/>
          <w:lang w:val="ru-RU"/>
        </w:rPr>
        <w:t xml:space="preserve">Министерства здравоохранения </w:t>
      </w:r>
      <w:r w:rsidR="002F00BF" w:rsidRPr="00104490">
        <w:rPr>
          <w:rFonts w:cs="Times New Roman"/>
          <w:sz w:val="28"/>
          <w:szCs w:val="28"/>
          <w:lang w:val="ru-RU"/>
        </w:rPr>
        <w:t>РФ от 2</w:t>
      </w:r>
      <w:r w:rsidR="002F00BF">
        <w:rPr>
          <w:rFonts w:cs="Times New Roman"/>
          <w:sz w:val="28"/>
          <w:szCs w:val="28"/>
          <w:lang w:val="ru-RU"/>
        </w:rPr>
        <w:t>1</w:t>
      </w:r>
      <w:r w:rsidR="002F00BF" w:rsidRPr="00104490">
        <w:rPr>
          <w:rFonts w:cs="Times New Roman"/>
          <w:sz w:val="28"/>
          <w:szCs w:val="28"/>
          <w:lang w:val="ru-RU"/>
        </w:rPr>
        <w:t>.12.20</w:t>
      </w:r>
      <w:r w:rsidR="002F00BF">
        <w:rPr>
          <w:rFonts w:cs="Times New Roman"/>
          <w:sz w:val="28"/>
          <w:szCs w:val="28"/>
          <w:lang w:val="ru-RU"/>
        </w:rPr>
        <w:t>20</w:t>
      </w:r>
      <w:r w:rsidR="002F00BF" w:rsidRPr="00104490">
        <w:rPr>
          <w:rFonts w:cs="Times New Roman"/>
          <w:sz w:val="28"/>
          <w:szCs w:val="28"/>
          <w:lang w:val="ru-RU"/>
        </w:rPr>
        <w:t xml:space="preserve"> № </w:t>
      </w:r>
      <w:r w:rsidR="002F00BF">
        <w:rPr>
          <w:rFonts w:cs="Times New Roman"/>
          <w:sz w:val="28"/>
          <w:szCs w:val="28"/>
          <w:lang w:val="ru-RU"/>
        </w:rPr>
        <w:t xml:space="preserve">929н/1345н </w:t>
      </w:r>
      <w:r w:rsidR="002F00BF" w:rsidRPr="00104490">
        <w:rPr>
          <w:rFonts w:cs="Times New Roman"/>
          <w:sz w:val="28"/>
          <w:szCs w:val="28"/>
          <w:lang w:val="ru-RU"/>
        </w:rPr>
        <w:t xml:space="preserve">«Об утверждении </w:t>
      </w:r>
      <w:r w:rsidR="002F00BF">
        <w:rPr>
          <w:rFonts w:cs="Times New Roman"/>
          <w:sz w:val="28"/>
          <w:szCs w:val="28"/>
          <w:lang w:val="ru-RU"/>
        </w:rPr>
        <w:t>П</w:t>
      </w:r>
      <w:r w:rsidR="002F00BF" w:rsidRPr="00104490">
        <w:rPr>
          <w:rFonts w:cs="Times New Roman"/>
          <w:sz w:val="28"/>
          <w:szCs w:val="28"/>
          <w:lang w:val="ru-RU"/>
        </w:rPr>
        <w:t>орядка предоставления набора социальных услуг отдельным категориям граждан».</w:t>
      </w:r>
    </w:p>
    <w:p w:rsidR="00A65DAF" w:rsidRPr="00104490" w:rsidRDefault="00A64292" w:rsidP="00104490">
      <w:pPr>
        <w:pStyle w:val="Standard"/>
        <w:suppressAutoHyphens w:val="0"/>
        <w:ind w:left="15" w:firstLine="694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2. Начальная (максимальная) цена контракта:</w:t>
      </w:r>
    </w:p>
    <w:p w:rsidR="009F7166" w:rsidRPr="00104490" w:rsidRDefault="00D9583E" w:rsidP="00104490">
      <w:pPr>
        <w:pStyle w:val="Standard"/>
        <w:suppressAutoHyphens w:val="0"/>
        <w:ind w:firstLine="694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3 945 510</w:t>
      </w:r>
      <w:r w:rsidR="000B3CE5" w:rsidRPr="00104490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="000B3CE5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0B3CE5" w:rsidRPr="00104490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0B3CE5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9F7166" w:rsidRPr="00104490">
        <w:rPr>
          <w:rFonts w:cs="Times New Roman"/>
          <w:sz w:val="28"/>
          <w:szCs w:val="28"/>
          <w:shd w:val="clear" w:color="auto" w:fill="FFFFFF"/>
          <w:lang w:val="ru-RU"/>
        </w:rPr>
        <w:t>рублей.</w:t>
      </w:r>
      <w:r w:rsidR="00F85BFF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(</w:t>
      </w:r>
      <w:r w:rsidR="004E25C1">
        <w:rPr>
          <w:rFonts w:cs="Times New Roman"/>
          <w:sz w:val="28"/>
          <w:szCs w:val="28"/>
          <w:shd w:val="clear" w:color="auto" w:fill="FFFFFF"/>
          <w:lang w:val="ru-RU"/>
        </w:rPr>
        <w:t>2</w:t>
      </w:r>
      <w:r w:rsidR="001B5DAE">
        <w:rPr>
          <w:rFonts w:cs="Times New Roman"/>
          <w:sz w:val="28"/>
          <w:szCs w:val="28"/>
          <w:shd w:val="clear" w:color="auto" w:fill="FFFFFF"/>
          <w:lang w:val="ru-RU"/>
        </w:rPr>
        <w:t>6</w:t>
      </w:r>
      <w:r w:rsidR="004E25C1">
        <w:rPr>
          <w:rFonts w:cs="Times New Roman"/>
          <w:sz w:val="28"/>
          <w:szCs w:val="28"/>
          <w:shd w:val="clear" w:color="auto" w:fill="FFFFFF"/>
          <w:lang w:val="ru-RU"/>
        </w:rPr>
        <w:t> </w:t>
      </w:r>
      <w:r w:rsidR="001B5DAE">
        <w:rPr>
          <w:rFonts w:cs="Times New Roman"/>
          <w:sz w:val="28"/>
          <w:szCs w:val="28"/>
          <w:shd w:val="clear" w:color="auto" w:fill="FFFFFF"/>
          <w:lang w:val="ru-RU"/>
        </w:rPr>
        <w:t>303,4</w:t>
      </w:r>
      <w:r w:rsidR="00F85BFF" w:rsidRPr="00104490">
        <w:rPr>
          <w:rFonts w:cs="Times New Roman"/>
          <w:sz w:val="28"/>
          <w:szCs w:val="28"/>
          <w:shd w:val="clear" w:color="auto" w:fill="FFFFFF"/>
          <w:lang w:val="ru-RU"/>
        </w:rPr>
        <w:t>*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150</w:t>
      </w:r>
      <w:r w:rsidR="004E25C1">
        <w:rPr>
          <w:rFonts w:cs="Times New Roman"/>
          <w:sz w:val="28"/>
          <w:szCs w:val="28"/>
          <w:shd w:val="clear" w:color="auto" w:fill="FFFFFF"/>
          <w:lang w:val="ru-RU"/>
        </w:rPr>
        <w:t>=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3 945 510</w:t>
      </w:r>
      <w:r w:rsidR="00D64E35" w:rsidRPr="00104490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="000B3CE5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D64E35" w:rsidRPr="00104490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F85BFF" w:rsidRPr="00104490">
        <w:rPr>
          <w:rFonts w:cs="Times New Roman"/>
          <w:sz w:val="28"/>
          <w:szCs w:val="28"/>
          <w:shd w:val="clear" w:color="auto" w:fill="FFFFFF"/>
          <w:lang w:val="ru-RU"/>
        </w:rPr>
        <w:t>)</w:t>
      </w:r>
    </w:p>
    <w:p w:rsidR="001B5DAE" w:rsidRPr="00230638" w:rsidRDefault="001B5DAE" w:rsidP="001B5DAE">
      <w:pPr>
        <w:pStyle w:val="Standard"/>
        <w:suppressAutoHyphens w:val="0"/>
        <w:ind w:left="45"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х определена с учетом положений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Постановления Правительства РФ от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27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.01.202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 № 57 «Об утверждении коэффициента индексации выплат, пособий и компенсаций в 2022 году». С 1 февраля 2022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 установлен коэффициент индексации 1,0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84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для выплат, пособий и компенсаций.</w:t>
      </w:r>
    </w:p>
    <w:p w:rsidR="00BD2BA7" w:rsidRPr="00104490" w:rsidRDefault="00A64292" w:rsidP="00104490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3. Место, сроки и условия оказания услуг:</w:t>
      </w:r>
    </w:p>
    <w:p w:rsidR="00A65DAF" w:rsidRPr="00104490" w:rsidRDefault="00A64292" w:rsidP="00F23336">
      <w:pPr>
        <w:pStyle w:val="Standard"/>
        <w:suppressAutoHyphens w:val="0"/>
        <w:ind w:firstLine="706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Место оказания услуг: Российс</w:t>
      </w:r>
      <w:r w:rsidR="009B652F" w:rsidRPr="00104490">
        <w:rPr>
          <w:rFonts w:cs="Times New Roman"/>
          <w:sz w:val="28"/>
          <w:szCs w:val="28"/>
          <w:lang w:val="ru-RU"/>
        </w:rPr>
        <w:t>кая Федерация, Липецкая область.</w:t>
      </w:r>
      <w:r w:rsidRPr="00104490">
        <w:rPr>
          <w:rFonts w:cs="Times New Roman"/>
          <w:sz w:val="28"/>
          <w:szCs w:val="28"/>
          <w:lang w:val="ru-RU"/>
        </w:rPr>
        <w:t xml:space="preserve"> </w:t>
      </w:r>
      <w:r w:rsidRPr="00104490">
        <w:rPr>
          <w:rFonts w:cs="Times New Roman"/>
          <w:sz w:val="28"/>
          <w:szCs w:val="28"/>
          <w:u w:val="single"/>
          <w:lang w:val="ru-RU"/>
        </w:rPr>
        <w:t xml:space="preserve">   </w:t>
      </w:r>
      <w:r w:rsidRPr="00104490">
        <w:rPr>
          <w:rFonts w:cs="Times New Roman"/>
          <w:sz w:val="28"/>
          <w:szCs w:val="28"/>
          <w:lang w:val="ru-RU"/>
        </w:rPr>
        <w:t xml:space="preserve">     </w:t>
      </w:r>
    </w:p>
    <w:p w:rsidR="00A65DAF" w:rsidRPr="00104490" w:rsidRDefault="00BD2BA7">
      <w:pPr>
        <w:pStyle w:val="Standard"/>
        <w:suppressAutoHyphens w:val="0"/>
        <w:ind w:left="30" w:hanging="885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ab/>
      </w:r>
      <w:r w:rsidR="00F23336">
        <w:rPr>
          <w:rFonts w:cs="Times New Roman"/>
          <w:sz w:val="28"/>
          <w:szCs w:val="28"/>
          <w:lang w:val="ru-RU"/>
        </w:rPr>
        <w:tab/>
      </w:r>
      <w:r w:rsidR="00A64292" w:rsidRPr="00104490">
        <w:rPr>
          <w:rFonts w:cs="Times New Roman"/>
          <w:sz w:val="28"/>
          <w:szCs w:val="28"/>
          <w:lang w:val="ru-RU"/>
        </w:rPr>
        <w:t>Путевки предоставляются по адресу: ул. 50 лет НЛМК, 35, г. Липецк, 398008.</w:t>
      </w:r>
    </w:p>
    <w:p w:rsidR="00255370" w:rsidRPr="00104490" w:rsidRDefault="00A64292" w:rsidP="00F23336">
      <w:pPr>
        <w:pStyle w:val="Standard"/>
        <w:suppressAutoHyphens w:val="0"/>
        <w:ind w:firstLine="706"/>
        <w:rPr>
          <w:rFonts w:cs="Times New Roman"/>
          <w:bCs/>
          <w:sz w:val="28"/>
          <w:szCs w:val="28"/>
          <w:lang w:val="ru-RU"/>
        </w:rPr>
      </w:pPr>
      <w:r w:rsidRPr="00104490">
        <w:rPr>
          <w:rFonts w:cs="Times New Roman"/>
          <w:bCs/>
          <w:sz w:val="28"/>
          <w:szCs w:val="28"/>
          <w:lang w:val="ru-RU"/>
        </w:rPr>
        <w:t xml:space="preserve">Сроки оказания услуг: </w:t>
      </w:r>
      <w:r w:rsidR="000D4B39">
        <w:rPr>
          <w:rFonts w:cs="Times New Roman"/>
          <w:bCs/>
          <w:sz w:val="28"/>
          <w:szCs w:val="28"/>
          <w:lang w:val="ru-RU"/>
        </w:rPr>
        <w:t>март</w:t>
      </w:r>
      <w:r w:rsidR="0000697A">
        <w:rPr>
          <w:rFonts w:cs="Times New Roman"/>
          <w:bCs/>
          <w:sz w:val="28"/>
          <w:szCs w:val="28"/>
          <w:lang w:val="ru-RU"/>
        </w:rPr>
        <w:t>-</w:t>
      </w:r>
      <w:r w:rsidR="004524F7">
        <w:rPr>
          <w:rFonts w:cs="Times New Roman"/>
          <w:bCs/>
          <w:sz w:val="28"/>
          <w:szCs w:val="28"/>
          <w:lang w:val="ru-RU"/>
        </w:rPr>
        <w:t>дека</w:t>
      </w:r>
      <w:r w:rsidR="0000697A">
        <w:rPr>
          <w:rFonts w:cs="Times New Roman"/>
          <w:bCs/>
          <w:sz w:val="28"/>
          <w:szCs w:val="28"/>
          <w:lang w:val="ru-RU"/>
        </w:rPr>
        <w:t>брь</w:t>
      </w:r>
      <w:r w:rsidR="003B3F1B" w:rsidRPr="00104490">
        <w:rPr>
          <w:rFonts w:cs="Times New Roman"/>
          <w:bCs/>
          <w:sz w:val="28"/>
          <w:szCs w:val="28"/>
          <w:lang w:val="ru-RU"/>
        </w:rPr>
        <w:t xml:space="preserve"> 202</w:t>
      </w:r>
      <w:r w:rsidR="000D4B39">
        <w:rPr>
          <w:rFonts w:cs="Times New Roman"/>
          <w:bCs/>
          <w:sz w:val="28"/>
          <w:szCs w:val="28"/>
          <w:lang w:val="ru-RU"/>
        </w:rPr>
        <w:t>3</w:t>
      </w:r>
      <w:r w:rsidR="003B3F1B" w:rsidRPr="00104490">
        <w:rPr>
          <w:rFonts w:cs="Times New Roman"/>
          <w:bCs/>
          <w:sz w:val="28"/>
          <w:szCs w:val="28"/>
          <w:lang w:val="ru-RU"/>
        </w:rPr>
        <w:t xml:space="preserve"> года</w:t>
      </w:r>
      <w:r w:rsidRPr="00104490">
        <w:rPr>
          <w:rFonts w:cs="Times New Roman"/>
          <w:bCs/>
          <w:sz w:val="28"/>
          <w:szCs w:val="28"/>
          <w:lang w:val="ru-RU"/>
        </w:rPr>
        <w:t>.</w:t>
      </w:r>
    </w:p>
    <w:p w:rsidR="00F23336" w:rsidRDefault="00F23336" w:rsidP="00F23336">
      <w:pPr>
        <w:pStyle w:val="Standard"/>
        <w:suppressAutoHyphens w:val="0"/>
        <w:ind w:firstLine="706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Срок действия контракта 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с даты подписания контракта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по </w:t>
      </w:r>
      <w:r w:rsidR="000D4B39">
        <w:rPr>
          <w:rFonts w:cs="Times New Roman"/>
          <w:sz w:val="28"/>
          <w:szCs w:val="28"/>
          <w:shd w:val="clear" w:color="auto" w:fill="FFFFFF"/>
          <w:lang w:val="ru-RU"/>
        </w:rPr>
        <w:t>29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.12.202</w:t>
      </w:r>
      <w:r w:rsidR="000D4B39">
        <w:rPr>
          <w:rFonts w:cs="Times New Roman"/>
          <w:sz w:val="28"/>
          <w:szCs w:val="28"/>
          <w:shd w:val="clear" w:color="auto" w:fill="FFFFFF"/>
          <w:lang w:val="ru-RU"/>
        </w:rPr>
        <w:t>3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 включительно,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срок сверки взаиморасчетов 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не позднее </w:t>
      </w:r>
      <w:r w:rsidR="000D4B39">
        <w:rPr>
          <w:rFonts w:cs="Times New Roman"/>
          <w:sz w:val="28"/>
          <w:szCs w:val="28"/>
          <w:shd w:val="clear" w:color="auto" w:fill="FFFFFF"/>
          <w:lang w:val="ru-RU"/>
        </w:rPr>
        <w:t>29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.12.202</w:t>
      </w:r>
      <w:r w:rsidR="000D4B39">
        <w:rPr>
          <w:rFonts w:cs="Times New Roman"/>
          <w:sz w:val="28"/>
          <w:szCs w:val="28"/>
          <w:shd w:val="clear" w:color="auto" w:fill="FFFFFF"/>
          <w:lang w:val="ru-RU"/>
        </w:rPr>
        <w:t>3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года.</w:t>
      </w:r>
    </w:p>
    <w:p w:rsidR="00BD2BA7" w:rsidRPr="00104490" w:rsidRDefault="00AC4FE9" w:rsidP="00AC4FE9">
      <w:pPr>
        <w:pStyle w:val="Standard"/>
        <w:tabs>
          <w:tab w:val="left" w:pos="240"/>
        </w:tabs>
        <w:suppressAutoHyphens w:val="0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Style w:val="1"/>
          <w:rFonts w:eastAsia="Times New Roman" w:cs="Times New Roman"/>
          <w:bCs/>
          <w:sz w:val="28"/>
          <w:szCs w:val="28"/>
          <w:lang w:val="ru-RU"/>
        </w:rPr>
        <w:tab/>
      </w:r>
      <w:r>
        <w:rPr>
          <w:rStyle w:val="1"/>
          <w:rFonts w:eastAsia="Times New Roman" w:cs="Times New Roman"/>
          <w:bCs/>
          <w:sz w:val="28"/>
          <w:szCs w:val="28"/>
          <w:lang w:val="ru-RU"/>
        </w:rPr>
        <w:tab/>
      </w:r>
      <w:r w:rsidR="00A64292" w:rsidRPr="00104490">
        <w:rPr>
          <w:rFonts w:cs="Times New Roman"/>
          <w:b/>
          <w:bCs/>
          <w:sz w:val="28"/>
          <w:szCs w:val="28"/>
          <w:lang w:val="ru-RU"/>
        </w:rPr>
        <w:t>4. Требования к качеству услуг:</w:t>
      </w:r>
    </w:p>
    <w:p w:rsidR="00CF747D" w:rsidRPr="00104490" w:rsidRDefault="00C32133" w:rsidP="00F23336">
      <w:pPr>
        <w:tabs>
          <w:tab w:val="left" w:pos="240"/>
        </w:tabs>
        <w:suppressAutoHyphens w:val="0"/>
        <w:ind w:firstLine="709"/>
        <w:jc w:val="both"/>
        <w:rPr>
          <w:kern w:val="1"/>
          <w:sz w:val="28"/>
          <w:szCs w:val="28"/>
          <w:lang w:val="ru-RU"/>
        </w:rPr>
      </w:pPr>
      <w:r w:rsidRPr="00CF747D">
        <w:rPr>
          <w:kern w:val="1"/>
          <w:sz w:val="28"/>
          <w:szCs w:val="28"/>
          <w:lang w:val="ru-RU"/>
        </w:rPr>
        <w:t>Оказание услуг должно соответствовать Стандартам санаторно-курортного лечения, утвержденным приказами Минздравсоцразвития РФ: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системы кровообращения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- Приказ Минздравсоцразвития РФ от 22.11.2004 № 221 «Об утверждении стандарта санаторно-курортной помощи больным с ишемической болезнью 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>сердца: стенокардией, хронической ИБС».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495"/>
        </w:tabs>
        <w:autoSpaceDE w:val="0"/>
        <w:ind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lang w:val="ru-RU"/>
        </w:rPr>
        <w:t>Лечение болезней нервной системы</w:t>
      </w:r>
      <w:r w:rsidRPr="00104490">
        <w:rPr>
          <w:rFonts w:cs="Times New Roman"/>
          <w:sz w:val="28"/>
          <w:szCs w:val="28"/>
          <w:u w:val="single"/>
          <w:lang w:val="ru-RU"/>
        </w:rPr>
        <w:t>:</w:t>
      </w:r>
    </w:p>
    <w:p w:rsidR="00C32133" w:rsidRDefault="00C32133" w:rsidP="00104490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системы».</w:t>
      </w:r>
    </w:p>
    <w:p w:rsidR="00F530C8" w:rsidRPr="00104490" w:rsidRDefault="00F530C8" w:rsidP="00104490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104490">
        <w:rPr>
          <w:rFonts w:cs="Times New Roman"/>
          <w:sz w:val="28"/>
          <w:szCs w:val="28"/>
          <w:lang w:val="ru-RU"/>
        </w:rPr>
        <w:t>Приказ Минздравсоцразвития РФ от 22.11.2004 № 21</w:t>
      </w:r>
      <w:r>
        <w:rPr>
          <w:rFonts w:cs="Times New Roman"/>
          <w:sz w:val="28"/>
          <w:szCs w:val="28"/>
          <w:lang w:val="ru-RU"/>
        </w:rPr>
        <w:t>7</w:t>
      </w:r>
      <w:r w:rsidRPr="00104490">
        <w:rPr>
          <w:rFonts w:cs="Times New Roman"/>
          <w:sz w:val="28"/>
          <w:szCs w:val="28"/>
          <w:lang w:val="ru-RU"/>
        </w:rPr>
        <w:t xml:space="preserve"> «Об утверждении стандарта санаторно-курортной помощи больным с </w:t>
      </w:r>
      <w:r>
        <w:rPr>
          <w:rFonts w:cs="Times New Roman"/>
          <w:sz w:val="28"/>
          <w:szCs w:val="28"/>
          <w:lang w:val="ru-RU"/>
        </w:rPr>
        <w:t xml:space="preserve">воспалительными болезнями центральной </w:t>
      </w:r>
      <w:r w:rsidRPr="00104490">
        <w:rPr>
          <w:rFonts w:cs="Times New Roman"/>
          <w:sz w:val="28"/>
          <w:szCs w:val="28"/>
          <w:lang w:val="ru-RU"/>
        </w:rPr>
        <w:t>нервной системы».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органов дыхания: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lang w:val="ru-RU"/>
        </w:rPr>
        <w:t>Лечение болезней органов пищеварения</w:t>
      </w:r>
      <w:r w:rsidRPr="00104490">
        <w:rPr>
          <w:rFonts w:cs="Times New Roman"/>
          <w:sz w:val="28"/>
          <w:szCs w:val="28"/>
          <w:u w:val="single"/>
          <w:lang w:val="ru-RU"/>
        </w:rPr>
        <w:t>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 xml:space="preserve"> 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C32133" w:rsidRDefault="00C32133" w:rsidP="00104490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995227" w:rsidRPr="00995227" w:rsidRDefault="00995227" w:rsidP="00995227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jc w:val="both"/>
        <w:rPr>
          <w:b/>
          <w:sz w:val="28"/>
          <w:szCs w:val="28"/>
          <w:u w:val="single"/>
          <w:shd w:val="clear" w:color="auto" w:fill="FFFFFF"/>
          <w:lang w:val="ru-RU"/>
        </w:rPr>
      </w:pPr>
      <w:r w:rsidRPr="00995227">
        <w:rPr>
          <w:b/>
          <w:sz w:val="28"/>
          <w:szCs w:val="28"/>
          <w:shd w:val="clear" w:color="auto" w:fill="FFFFFF"/>
          <w:lang w:val="ru-RU"/>
        </w:rPr>
        <w:t xml:space="preserve">       </w:t>
      </w:r>
      <w:r w:rsidRPr="00995227">
        <w:rPr>
          <w:b/>
          <w:sz w:val="28"/>
          <w:szCs w:val="28"/>
          <w:u w:val="single"/>
          <w:shd w:val="clear" w:color="auto" w:fill="FFFFFF"/>
          <w:lang w:val="ru-RU"/>
        </w:rPr>
        <w:t>Лечение костно-мышечной системы и соединительной ткани:</w:t>
      </w:r>
    </w:p>
    <w:p w:rsidR="00995227" w:rsidRPr="00B3754F" w:rsidRDefault="00995227" w:rsidP="00995227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jc w:val="both"/>
        <w:rPr>
          <w:sz w:val="28"/>
          <w:szCs w:val="28"/>
          <w:shd w:val="clear" w:color="auto" w:fill="FFFFFF"/>
          <w:lang w:val="ru-RU"/>
        </w:rPr>
      </w:pPr>
      <w:r w:rsidRPr="00B3754F">
        <w:rPr>
          <w:sz w:val="28"/>
          <w:szCs w:val="28"/>
          <w:shd w:val="clear" w:color="auto" w:fill="FFFFFF"/>
          <w:lang w:val="ru-RU"/>
        </w:rPr>
        <w:t xml:space="preserve">- Приказ </w:t>
      </w:r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r w:rsidRPr="00B3754F">
        <w:rPr>
          <w:sz w:val="28"/>
          <w:szCs w:val="28"/>
          <w:shd w:val="clear" w:color="auto" w:fill="FFFFFF"/>
          <w:lang w:val="ru-RU"/>
        </w:rPr>
        <w:t xml:space="preserve">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995227" w:rsidRPr="00E34049" w:rsidRDefault="00995227" w:rsidP="00E34049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firstLine="75"/>
        <w:jc w:val="both"/>
        <w:rPr>
          <w:sz w:val="28"/>
          <w:szCs w:val="28"/>
          <w:shd w:val="clear" w:color="auto" w:fill="FFFFFF"/>
          <w:lang w:val="ru-RU"/>
        </w:rPr>
      </w:pPr>
      <w:r w:rsidRPr="00B3754F">
        <w:rPr>
          <w:sz w:val="28"/>
          <w:szCs w:val="28"/>
          <w:shd w:val="clear" w:color="auto" w:fill="FFFFFF"/>
          <w:lang w:val="ru-RU"/>
        </w:rPr>
        <w:t xml:space="preserve">-  Приказ </w:t>
      </w:r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r w:rsidRPr="00B3754F">
        <w:rPr>
          <w:sz w:val="28"/>
          <w:szCs w:val="28"/>
          <w:shd w:val="clear" w:color="auto" w:fill="FFFFFF"/>
          <w:lang w:val="ru-RU"/>
        </w:rPr>
        <w:t xml:space="preserve">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360014" w:rsidRPr="001B5DAE" w:rsidRDefault="002F0DD9" w:rsidP="001B5DAE">
      <w:pPr>
        <w:pStyle w:val="Standard"/>
        <w:shd w:val="clear" w:color="auto" w:fill="FFFFFF"/>
        <w:tabs>
          <w:tab w:val="left" w:pos="7593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</w:t>
      </w:r>
      <w:r w:rsidR="00A64292" w:rsidRPr="00104490">
        <w:rPr>
          <w:rFonts w:cs="Times New Roman"/>
          <w:sz w:val="28"/>
          <w:szCs w:val="28"/>
          <w:lang w:val="ru-RU"/>
        </w:rPr>
        <w:t xml:space="preserve">Услуги по санаторно-курортному лечению граждан льготных категорий должны быть выполнены в соответствии с приказом № 256 «О порядке медицинского отбора и направления больных </w:t>
      </w:r>
      <w:r w:rsidR="0087499D" w:rsidRPr="00104490">
        <w:rPr>
          <w:rFonts w:cs="Times New Roman"/>
          <w:sz w:val="28"/>
          <w:szCs w:val="28"/>
          <w:lang w:val="ru-RU"/>
        </w:rPr>
        <w:t>на санаторно-курортное лечение».</w:t>
      </w:r>
    </w:p>
    <w:p w:rsidR="00A65DAF" w:rsidRPr="00104490" w:rsidRDefault="00A64292" w:rsidP="005C1AB3">
      <w:pPr>
        <w:pStyle w:val="Standard"/>
        <w:shd w:val="clear" w:color="auto" w:fill="FFFFFF"/>
        <w:tabs>
          <w:tab w:val="left" w:pos="6667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104490">
        <w:rPr>
          <w:rFonts w:cs="Times New Roman"/>
          <w:b/>
          <w:sz w:val="28"/>
          <w:szCs w:val="28"/>
          <w:lang w:val="ru-RU"/>
        </w:rPr>
        <w:t>5. Требования к техническим характеристикам услуг:</w:t>
      </w:r>
    </w:p>
    <w:p w:rsidR="0087499D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5.1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5.2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A65DAF" w:rsidRPr="00104490" w:rsidRDefault="00A64292" w:rsidP="005C1AB3">
      <w:pPr>
        <w:pStyle w:val="Standard"/>
        <w:suppressAutoHyphens w:val="0"/>
        <w:ind w:left="30" w:firstLine="709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lastRenderedPageBreak/>
        <w:t>5.2.1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A65DAF" w:rsidRPr="00104490" w:rsidRDefault="00A64292" w:rsidP="005C1AB3">
      <w:pPr>
        <w:pStyle w:val="Standard"/>
        <w:tabs>
          <w:tab w:val="left" w:pos="1350"/>
        </w:tabs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5.2.2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д.).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5.3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5.4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Организация диетического и лечебного питания в соответствии с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медицинскими показаниями. Организация лечебного питания в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соответствии с приказом Минздрава РФ от 05.08.2003 № 330 (в ред. от 26.04.2006) «О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87499D" w:rsidRPr="00104490" w:rsidRDefault="006A540B" w:rsidP="005C1AB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5.5</w:t>
      </w:r>
      <w:r w:rsidR="005C1AB3">
        <w:rPr>
          <w:rFonts w:cs="Times New Roman"/>
          <w:sz w:val="28"/>
          <w:szCs w:val="28"/>
          <w:lang w:val="ru-RU"/>
        </w:rPr>
        <w:t>.</w:t>
      </w:r>
      <w:r w:rsidR="00A64292" w:rsidRPr="00104490">
        <w:rPr>
          <w:rFonts w:cs="Times New Roman"/>
          <w:sz w:val="28"/>
          <w:szCs w:val="28"/>
          <w:lang w:val="ru-RU"/>
        </w:rPr>
        <w:t xml:space="preserve"> Дополнительно предоставляемые услуги:</w:t>
      </w:r>
      <w:r w:rsidR="005C1AB3">
        <w:rPr>
          <w:rFonts w:cs="Times New Roman"/>
          <w:sz w:val="28"/>
          <w:szCs w:val="28"/>
          <w:lang w:val="ru-RU"/>
        </w:rPr>
        <w:t xml:space="preserve"> </w:t>
      </w:r>
      <w:r w:rsidR="00A64292" w:rsidRPr="00104490">
        <w:rPr>
          <w:rFonts w:cs="Times New Roman"/>
          <w:sz w:val="28"/>
          <w:szCs w:val="28"/>
          <w:lang w:val="ru-RU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6. Требования к количественным и качественным характеристикам услуг:</w:t>
      </w:r>
    </w:p>
    <w:p w:rsidR="00A65DAF" w:rsidRPr="00104490" w:rsidRDefault="00A6429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 xml:space="preserve">Количество путевок для граждан льготных категорий </w:t>
      </w:r>
      <w:r w:rsidR="000D4B39">
        <w:rPr>
          <w:rFonts w:cs="Times New Roman"/>
          <w:sz w:val="28"/>
          <w:szCs w:val="28"/>
          <w:lang w:val="ru-RU"/>
        </w:rPr>
        <w:t>15</w:t>
      </w:r>
      <w:r w:rsidR="001B5DAE">
        <w:rPr>
          <w:rFonts w:cs="Times New Roman"/>
          <w:sz w:val="28"/>
          <w:szCs w:val="28"/>
          <w:lang w:val="ru-RU"/>
        </w:rPr>
        <w:t>0</w:t>
      </w:r>
      <w:r w:rsidRPr="00104490">
        <w:rPr>
          <w:rFonts w:cs="Times New Roman"/>
          <w:sz w:val="28"/>
          <w:szCs w:val="28"/>
          <w:lang w:val="ru-RU"/>
        </w:rPr>
        <w:t xml:space="preserve"> штук</w:t>
      </w:r>
      <w:r w:rsidR="009B652F" w:rsidRPr="00104490">
        <w:rPr>
          <w:rFonts w:cs="Times New Roman"/>
          <w:sz w:val="28"/>
          <w:szCs w:val="28"/>
          <w:lang w:val="ru-RU"/>
        </w:rPr>
        <w:t xml:space="preserve"> (</w:t>
      </w:r>
      <w:r w:rsidR="000D4B39">
        <w:rPr>
          <w:rFonts w:cs="Times New Roman"/>
          <w:sz w:val="28"/>
          <w:szCs w:val="28"/>
          <w:lang w:val="ru-RU"/>
        </w:rPr>
        <w:t>2700</w:t>
      </w:r>
      <w:r w:rsidR="009B652F" w:rsidRPr="00104490">
        <w:rPr>
          <w:rFonts w:cs="Times New Roman"/>
          <w:sz w:val="28"/>
          <w:szCs w:val="28"/>
          <w:lang w:val="ru-RU"/>
        </w:rPr>
        <w:t xml:space="preserve"> койко-дн</w:t>
      </w:r>
      <w:r w:rsidR="002A21A9">
        <w:rPr>
          <w:rFonts w:cs="Times New Roman"/>
          <w:sz w:val="28"/>
          <w:szCs w:val="28"/>
          <w:lang w:val="ru-RU"/>
        </w:rPr>
        <w:t>ей</w:t>
      </w:r>
      <w:r w:rsidR="009B652F" w:rsidRPr="00104490">
        <w:rPr>
          <w:rFonts w:cs="Times New Roman"/>
          <w:sz w:val="28"/>
          <w:szCs w:val="28"/>
          <w:lang w:val="ru-RU"/>
        </w:rPr>
        <w:t>).</w:t>
      </w:r>
    </w:p>
    <w:p w:rsidR="00A65DAF" w:rsidRPr="00104490" w:rsidRDefault="00A6429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ab/>
        <w:t>Продолжительность заезда – 18 дней.</w:t>
      </w:r>
    </w:p>
    <w:p w:rsidR="00360014" w:rsidRPr="001B5DAE" w:rsidRDefault="00A64292" w:rsidP="001B5DAE">
      <w:pPr>
        <w:pStyle w:val="Standard"/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ab/>
        <w:t xml:space="preserve">Оказание услуг должно осуществляться без смены климатических факторов (умеренный климат лесостепной зоны) с использованием следующих лечебных факторов: минеральных вод различного состава и </w:t>
      </w:r>
      <w:r w:rsidRPr="009E3C25">
        <w:rPr>
          <w:rFonts w:cs="Times New Roman"/>
          <w:sz w:val="28"/>
          <w:szCs w:val="28"/>
          <w:lang w:val="ru-RU"/>
        </w:rPr>
        <w:t>лечебн</w:t>
      </w:r>
      <w:r w:rsidR="009E3C25" w:rsidRPr="009E3C25">
        <w:rPr>
          <w:rFonts w:cs="Times New Roman"/>
          <w:sz w:val="28"/>
          <w:szCs w:val="28"/>
          <w:lang w:val="ru-RU"/>
        </w:rPr>
        <w:t xml:space="preserve">ой </w:t>
      </w:r>
      <w:r w:rsidRPr="009E3C25">
        <w:rPr>
          <w:rFonts w:cs="Times New Roman"/>
          <w:sz w:val="28"/>
          <w:szCs w:val="28"/>
          <w:lang w:val="ru-RU"/>
        </w:rPr>
        <w:t>гряз</w:t>
      </w:r>
      <w:r w:rsidR="009E3C25" w:rsidRPr="009E3C25">
        <w:rPr>
          <w:rFonts w:cs="Times New Roman"/>
          <w:sz w:val="28"/>
          <w:szCs w:val="28"/>
          <w:lang w:val="ru-RU"/>
        </w:rPr>
        <w:t>и</w:t>
      </w:r>
      <w:r w:rsidRPr="009E3C25">
        <w:rPr>
          <w:rFonts w:cs="Times New Roman"/>
          <w:sz w:val="28"/>
          <w:szCs w:val="28"/>
          <w:lang w:val="ru-RU"/>
        </w:rPr>
        <w:t>.</w:t>
      </w:r>
    </w:p>
    <w:p w:rsidR="0069267D" w:rsidRDefault="0069267D" w:rsidP="00170F2C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</w:p>
    <w:p w:rsidR="0087499D" w:rsidRPr="00104490" w:rsidRDefault="009F7166" w:rsidP="00170F2C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r w:rsidRPr="00104490">
        <w:rPr>
          <w:rFonts w:cs="Times New Roman"/>
          <w:b/>
          <w:sz w:val="28"/>
          <w:szCs w:val="28"/>
          <w:lang w:val="ru-RU"/>
        </w:rPr>
        <w:t>График</w:t>
      </w:r>
    </w:p>
    <w:tbl>
      <w:tblPr>
        <w:tblW w:w="6611" w:type="dxa"/>
        <w:tblInd w:w="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861"/>
      </w:tblGrid>
      <w:tr w:rsidR="0000697A" w:rsidRPr="00FF5E92" w:rsidTr="008D2E7D"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Pr="00FF5E92" w:rsidRDefault="0000697A" w:rsidP="008D2E7D">
            <w:pPr>
              <w:pStyle w:val="Standard"/>
              <w:rPr>
                <w:rFonts w:cs="Times New Roman"/>
              </w:rPr>
            </w:pPr>
            <w:r w:rsidRPr="00FF5E92">
              <w:rPr>
                <w:rFonts w:cs="Times New Roman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Pr="00FF5E92" w:rsidRDefault="0000697A" w:rsidP="008D2E7D">
            <w:pPr>
              <w:pStyle w:val="Standard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  <w:lang w:val="ru-RU"/>
              </w:rPr>
              <w:t>Сроки начала заездов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Pr="00FF5E92" w:rsidRDefault="0000697A" w:rsidP="008D2E7D">
            <w:pPr>
              <w:pStyle w:val="Standard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</w:rPr>
              <w:t xml:space="preserve">Количество </w:t>
            </w:r>
            <w:r>
              <w:rPr>
                <w:rFonts w:cs="Times New Roman"/>
                <w:lang w:val="ru-RU"/>
              </w:rPr>
              <w:t>путевок (</w:t>
            </w:r>
            <w:r w:rsidRPr="00FF5E92">
              <w:rPr>
                <w:rFonts w:cs="Times New Roman"/>
                <w:lang w:val="ru-RU"/>
              </w:rPr>
              <w:t>койко-дней</w:t>
            </w:r>
            <w:r>
              <w:rPr>
                <w:rFonts w:cs="Times New Roman"/>
                <w:lang w:val="ru-RU"/>
              </w:rPr>
              <w:t>)</w:t>
            </w:r>
          </w:p>
        </w:tc>
      </w:tr>
      <w:tr w:rsidR="0000697A" w:rsidRPr="00FF5E92" w:rsidTr="008D2E7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Default="0000697A" w:rsidP="000D4B3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Default="000D4B39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Default="00CF747D" w:rsidP="000D4B3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90714">
              <w:rPr>
                <w:lang w:val="ru-RU"/>
              </w:rPr>
              <w:t>0</w:t>
            </w:r>
            <w:r w:rsidR="00F41547">
              <w:rPr>
                <w:lang w:val="ru-RU"/>
              </w:rPr>
              <w:t xml:space="preserve"> (360)</w:t>
            </w:r>
          </w:p>
        </w:tc>
      </w:tr>
      <w:tr w:rsidR="000D4B39" w:rsidRPr="00FF5E92" w:rsidTr="008D2E7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B39" w:rsidRDefault="000D4B39" w:rsidP="000D4B3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B39" w:rsidRDefault="000D4B39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B39" w:rsidRDefault="000D4B39" w:rsidP="000D4B3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F41547">
              <w:rPr>
                <w:lang w:val="ru-RU"/>
              </w:rPr>
              <w:t xml:space="preserve"> (360)</w:t>
            </w:r>
          </w:p>
        </w:tc>
      </w:tr>
      <w:tr w:rsidR="000D4B39" w:rsidRPr="00FF5E92" w:rsidTr="008D2E7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B39" w:rsidRDefault="000D4B39" w:rsidP="000D4B3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B39" w:rsidRDefault="000D4B39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B39" w:rsidRDefault="000D4B39" w:rsidP="000D4B3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  <w:r w:rsidR="00F41547">
              <w:rPr>
                <w:lang w:val="ru-RU"/>
              </w:rPr>
              <w:t xml:space="preserve"> (720)</w:t>
            </w:r>
          </w:p>
        </w:tc>
      </w:tr>
      <w:tr w:rsidR="000D4B39" w:rsidRPr="00FF5E92" w:rsidTr="008D2E7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B39" w:rsidRDefault="000D4B39" w:rsidP="000D4B3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B39" w:rsidRDefault="000D4B39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B39" w:rsidRDefault="000D4B39" w:rsidP="000D4B3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F41547">
              <w:rPr>
                <w:lang w:val="ru-RU"/>
              </w:rPr>
              <w:t xml:space="preserve"> (360)</w:t>
            </w:r>
          </w:p>
        </w:tc>
      </w:tr>
      <w:tr w:rsidR="000D4B39" w:rsidRPr="00FF5E92" w:rsidTr="008D2E7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B39" w:rsidRDefault="000D4B39" w:rsidP="000D4B3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B39" w:rsidRDefault="00822A63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B39" w:rsidRDefault="00822A63" w:rsidP="000D4B3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F41547">
              <w:rPr>
                <w:lang w:val="ru-RU"/>
              </w:rPr>
              <w:t xml:space="preserve"> (180)</w:t>
            </w:r>
          </w:p>
        </w:tc>
      </w:tr>
      <w:tr w:rsidR="000D4B39" w:rsidRPr="00FF5E92" w:rsidTr="008D2E7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B39" w:rsidRDefault="000D4B39" w:rsidP="000D4B3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B39" w:rsidRDefault="00822A63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B39" w:rsidRDefault="00822A63" w:rsidP="000D4B3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F41547">
              <w:rPr>
                <w:lang w:val="ru-RU"/>
              </w:rPr>
              <w:t xml:space="preserve"> (360)</w:t>
            </w:r>
          </w:p>
        </w:tc>
      </w:tr>
      <w:tr w:rsidR="000D4B39" w:rsidRPr="00FF5E92" w:rsidTr="008D2E7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B39" w:rsidRDefault="000D4B39" w:rsidP="000D4B3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B39" w:rsidRDefault="00822A63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B39" w:rsidRDefault="00822A63" w:rsidP="000D4B3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F41547">
              <w:rPr>
                <w:lang w:val="ru-RU"/>
              </w:rPr>
              <w:t xml:space="preserve"> (180)</w:t>
            </w:r>
          </w:p>
        </w:tc>
      </w:tr>
      <w:tr w:rsidR="000D4B39" w:rsidRPr="00FF5E92" w:rsidTr="008D2E7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B39" w:rsidRDefault="000D4B39" w:rsidP="000D4B3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B39" w:rsidRDefault="00822A63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B39" w:rsidRDefault="00822A63" w:rsidP="000D4B3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F41547">
              <w:rPr>
                <w:lang w:val="ru-RU"/>
              </w:rPr>
              <w:t xml:space="preserve"> (180)</w:t>
            </w:r>
          </w:p>
        </w:tc>
      </w:tr>
      <w:tr w:rsidR="0000697A" w:rsidRPr="00FF5E92" w:rsidTr="008D2E7D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Pr="009C6FF9" w:rsidRDefault="0000697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Pr="00FF5E92" w:rsidRDefault="00822A63" w:rsidP="000D4B3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  <w:r w:rsidR="00F41547">
              <w:rPr>
                <w:lang w:val="ru-RU"/>
              </w:rPr>
              <w:t xml:space="preserve"> (2700)</w:t>
            </w:r>
          </w:p>
        </w:tc>
      </w:tr>
    </w:tbl>
    <w:p w:rsidR="00C346D9" w:rsidRDefault="00C346D9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AC4FE9" w:rsidRDefault="00AC4FE9" w:rsidP="009F7166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7D028E" w:rsidRPr="00104490" w:rsidRDefault="007D028E" w:rsidP="009F7166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sectPr w:rsidR="007D028E" w:rsidRPr="00104490" w:rsidSect="00ED1A95">
      <w:pgSz w:w="11906" w:h="16838"/>
      <w:pgMar w:top="907" w:right="850" w:bottom="107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18B" w:rsidRDefault="00CB318B">
      <w:r>
        <w:separator/>
      </w:r>
    </w:p>
  </w:endnote>
  <w:endnote w:type="continuationSeparator" w:id="0">
    <w:p w:rsidR="00CB318B" w:rsidRDefault="00CB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18B" w:rsidRDefault="00CB318B">
      <w:r>
        <w:rPr>
          <w:color w:val="000000"/>
        </w:rPr>
        <w:separator/>
      </w:r>
    </w:p>
  </w:footnote>
  <w:footnote w:type="continuationSeparator" w:id="0">
    <w:p w:rsidR="00CB318B" w:rsidRDefault="00CB3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50D0"/>
    <w:multiLevelType w:val="hybridMultilevel"/>
    <w:tmpl w:val="207EC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50E59"/>
    <w:multiLevelType w:val="hybridMultilevel"/>
    <w:tmpl w:val="317C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110A"/>
    <w:multiLevelType w:val="hybridMultilevel"/>
    <w:tmpl w:val="856AC142"/>
    <w:lvl w:ilvl="0" w:tplc="662AB1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3564CB"/>
    <w:multiLevelType w:val="multilevel"/>
    <w:tmpl w:val="FCBEA78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6461647"/>
    <w:multiLevelType w:val="hybridMultilevel"/>
    <w:tmpl w:val="99F03496"/>
    <w:lvl w:ilvl="0" w:tplc="AA0638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EA06E6"/>
    <w:multiLevelType w:val="hybridMultilevel"/>
    <w:tmpl w:val="1E42364C"/>
    <w:lvl w:ilvl="0" w:tplc="C800333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F"/>
    <w:rsid w:val="0000697A"/>
    <w:rsid w:val="000548E5"/>
    <w:rsid w:val="0007408D"/>
    <w:rsid w:val="000B3CE5"/>
    <w:rsid w:val="000D4B39"/>
    <w:rsid w:val="000F557C"/>
    <w:rsid w:val="00104490"/>
    <w:rsid w:val="00120C3C"/>
    <w:rsid w:val="00132D23"/>
    <w:rsid w:val="00170F2C"/>
    <w:rsid w:val="00195CD5"/>
    <w:rsid w:val="001B5DAE"/>
    <w:rsid w:val="001D4B66"/>
    <w:rsid w:val="001F17E9"/>
    <w:rsid w:val="00255370"/>
    <w:rsid w:val="0026779C"/>
    <w:rsid w:val="002A21A9"/>
    <w:rsid w:val="002A5BC6"/>
    <w:rsid w:val="002F00BF"/>
    <w:rsid w:val="002F0DD9"/>
    <w:rsid w:val="00300BC9"/>
    <w:rsid w:val="00337666"/>
    <w:rsid w:val="00360014"/>
    <w:rsid w:val="003659D5"/>
    <w:rsid w:val="003B3F1B"/>
    <w:rsid w:val="004037E0"/>
    <w:rsid w:val="0040437D"/>
    <w:rsid w:val="00417860"/>
    <w:rsid w:val="004218E8"/>
    <w:rsid w:val="004524F7"/>
    <w:rsid w:val="004652E6"/>
    <w:rsid w:val="00486A6E"/>
    <w:rsid w:val="00490D85"/>
    <w:rsid w:val="004B5D0D"/>
    <w:rsid w:val="004C2845"/>
    <w:rsid w:val="004D7796"/>
    <w:rsid w:val="004E25C1"/>
    <w:rsid w:val="004E5F39"/>
    <w:rsid w:val="00536C07"/>
    <w:rsid w:val="005542C3"/>
    <w:rsid w:val="00555030"/>
    <w:rsid w:val="00572870"/>
    <w:rsid w:val="0059692E"/>
    <w:rsid w:val="0059799F"/>
    <w:rsid w:val="005C1AB3"/>
    <w:rsid w:val="00686841"/>
    <w:rsid w:val="0069267D"/>
    <w:rsid w:val="00692AC1"/>
    <w:rsid w:val="006A540B"/>
    <w:rsid w:val="006D3592"/>
    <w:rsid w:val="006E3033"/>
    <w:rsid w:val="006F37AC"/>
    <w:rsid w:val="0071786C"/>
    <w:rsid w:val="00733991"/>
    <w:rsid w:val="00734365"/>
    <w:rsid w:val="00747959"/>
    <w:rsid w:val="007733EC"/>
    <w:rsid w:val="007A4FCD"/>
    <w:rsid w:val="007D028E"/>
    <w:rsid w:val="007D71DD"/>
    <w:rsid w:val="008164E5"/>
    <w:rsid w:val="00822A63"/>
    <w:rsid w:val="00833A59"/>
    <w:rsid w:val="00856FCB"/>
    <w:rsid w:val="0087499D"/>
    <w:rsid w:val="00881515"/>
    <w:rsid w:val="008930AA"/>
    <w:rsid w:val="008E36F1"/>
    <w:rsid w:val="008E3BC3"/>
    <w:rsid w:val="00907449"/>
    <w:rsid w:val="00933A12"/>
    <w:rsid w:val="00980F4E"/>
    <w:rsid w:val="00995227"/>
    <w:rsid w:val="009B3CEC"/>
    <w:rsid w:val="009B652F"/>
    <w:rsid w:val="009E1DF1"/>
    <w:rsid w:val="009E3C25"/>
    <w:rsid w:val="009F7166"/>
    <w:rsid w:val="00A64292"/>
    <w:rsid w:val="00A65DAF"/>
    <w:rsid w:val="00A84C2C"/>
    <w:rsid w:val="00AC1A5D"/>
    <w:rsid w:val="00AC4FE9"/>
    <w:rsid w:val="00AE2FA4"/>
    <w:rsid w:val="00AE4A40"/>
    <w:rsid w:val="00B27090"/>
    <w:rsid w:val="00B3754F"/>
    <w:rsid w:val="00B76DA9"/>
    <w:rsid w:val="00BA254E"/>
    <w:rsid w:val="00BC139D"/>
    <w:rsid w:val="00BD2BA7"/>
    <w:rsid w:val="00BE6E59"/>
    <w:rsid w:val="00C16627"/>
    <w:rsid w:val="00C32133"/>
    <w:rsid w:val="00C346D9"/>
    <w:rsid w:val="00C73305"/>
    <w:rsid w:val="00C8551A"/>
    <w:rsid w:val="00CB318B"/>
    <w:rsid w:val="00CC2D07"/>
    <w:rsid w:val="00CC456B"/>
    <w:rsid w:val="00CF747D"/>
    <w:rsid w:val="00CF7AEF"/>
    <w:rsid w:val="00D36429"/>
    <w:rsid w:val="00D520CF"/>
    <w:rsid w:val="00D64E35"/>
    <w:rsid w:val="00D9583E"/>
    <w:rsid w:val="00E15BA1"/>
    <w:rsid w:val="00E34049"/>
    <w:rsid w:val="00E41EF0"/>
    <w:rsid w:val="00E958FE"/>
    <w:rsid w:val="00EA7C2D"/>
    <w:rsid w:val="00ED1A95"/>
    <w:rsid w:val="00ED56A1"/>
    <w:rsid w:val="00EE00E4"/>
    <w:rsid w:val="00EE22C5"/>
    <w:rsid w:val="00F030D7"/>
    <w:rsid w:val="00F07107"/>
    <w:rsid w:val="00F23336"/>
    <w:rsid w:val="00F30F42"/>
    <w:rsid w:val="00F41547"/>
    <w:rsid w:val="00F530C8"/>
    <w:rsid w:val="00F85BFF"/>
    <w:rsid w:val="00F90714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9D9F4-F11C-4595-8E27-86A6AFAC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CC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8A7C-62BE-433F-B5B6-27A850A7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Ермолова Олеся Вячеславовна</cp:lastModifiedBy>
  <cp:revision>45</cp:revision>
  <cp:lastPrinted>2021-06-21T08:29:00Z</cp:lastPrinted>
  <dcterms:created xsi:type="dcterms:W3CDTF">2020-11-27T13:15:00Z</dcterms:created>
  <dcterms:modified xsi:type="dcterms:W3CDTF">2022-10-28T11:55:00Z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