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34EB" w:rsidRDefault="00D0017C" w:rsidP="00F232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 ОБЪЕКТА ЗАКУПКИ</w:t>
      </w:r>
    </w:p>
    <w:p w:rsidR="008E0C91" w:rsidRDefault="008E0C91" w:rsidP="00F232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(ТЕХНИЧЕСКОЕ ЗАДАНИЕ)</w:t>
      </w:r>
    </w:p>
    <w:p w:rsidR="00F23223" w:rsidRPr="00F23223" w:rsidRDefault="00F23223" w:rsidP="00F232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F232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Наименование и описание объекта электронного аукциона:</w:t>
      </w:r>
      <w:r w:rsidRPr="00F23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0C91" w:rsidRPr="008E0C9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№ 0</w:t>
      </w:r>
      <w:r w:rsidR="000F451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10</w:t>
      </w:r>
      <w:r w:rsidR="008E0C91" w:rsidRPr="008E0C9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-эок. Выполнение работ по обеспечению протез</w:t>
      </w:r>
      <w:r w:rsidR="000F451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а</w:t>
      </w:r>
      <w:r w:rsidR="008E0C91" w:rsidRPr="008E0C9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м</w:t>
      </w:r>
      <w:r w:rsidR="000F451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и</w:t>
      </w:r>
      <w:r w:rsidR="008E0C91" w:rsidRPr="008E0C9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на нижнюю конечность в 202</w:t>
      </w:r>
      <w:r w:rsidR="000F451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4</w:t>
      </w:r>
      <w:r w:rsidR="008E0C91" w:rsidRPr="008E0C9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году.</w:t>
      </w:r>
    </w:p>
    <w:tbl>
      <w:tblPr>
        <w:tblpPr w:leftFromText="180" w:rightFromText="180" w:vertAnchor="text" w:horzAnchor="margin" w:tblpXSpec="center" w:tblpY="66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1985"/>
        <w:gridCol w:w="6379"/>
        <w:gridCol w:w="1275"/>
      </w:tblGrid>
      <w:tr w:rsidR="00F23223" w:rsidRPr="00E37B6A" w:rsidTr="00E37B6A">
        <w:trPr>
          <w:trHeight w:val="694"/>
        </w:trPr>
        <w:tc>
          <w:tcPr>
            <w:tcW w:w="562" w:type="dxa"/>
            <w:shd w:val="clear" w:color="auto" w:fill="auto"/>
            <w:vAlign w:val="center"/>
          </w:tcPr>
          <w:p w:rsidR="00F23223" w:rsidRPr="00E37B6A" w:rsidRDefault="00F23223" w:rsidP="008E0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7B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985" w:type="dxa"/>
            <w:vAlign w:val="center"/>
          </w:tcPr>
          <w:p w:rsidR="00F23223" w:rsidRPr="00E37B6A" w:rsidRDefault="00F23223" w:rsidP="008E0C91">
            <w:pPr>
              <w:tabs>
                <w:tab w:val="left" w:pos="975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7B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работ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F23223" w:rsidRPr="00E37B6A" w:rsidRDefault="00F23223" w:rsidP="008E0C91">
            <w:pPr>
              <w:tabs>
                <w:tab w:val="left" w:pos="975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37B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Описание функциональных и технических характеристик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23223" w:rsidRPr="00E37B6A" w:rsidRDefault="00F23223" w:rsidP="008E0C91">
            <w:pPr>
              <w:tabs>
                <w:tab w:val="left" w:pos="975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37B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Объем</w:t>
            </w:r>
            <w:r w:rsidRPr="00E37B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шт.</w:t>
            </w:r>
          </w:p>
        </w:tc>
      </w:tr>
      <w:tr w:rsidR="000F451A" w:rsidRPr="00E37B6A" w:rsidTr="00E37B6A">
        <w:trPr>
          <w:trHeight w:val="299"/>
        </w:trPr>
        <w:tc>
          <w:tcPr>
            <w:tcW w:w="562" w:type="dxa"/>
            <w:shd w:val="clear" w:color="auto" w:fill="auto"/>
          </w:tcPr>
          <w:p w:rsidR="000F451A" w:rsidRPr="00E37B6A" w:rsidRDefault="000F451A" w:rsidP="000F451A">
            <w:pPr>
              <w:suppressAutoHyphens/>
              <w:spacing w:after="0" w:line="240" w:lineRule="auto"/>
              <w:ind w:left="171" w:right="-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37B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0F451A" w:rsidRPr="00E37B6A" w:rsidRDefault="000F451A" w:rsidP="000F4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B6A">
              <w:rPr>
                <w:rFonts w:ascii="Times New Roman" w:hAnsi="Times New Roman" w:cs="Times New Roman"/>
                <w:sz w:val="24"/>
                <w:szCs w:val="24"/>
              </w:rPr>
              <w:t xml:space="preserve">8-07-10 </w:t>
            </w:r>
          </w:p>
          <w:p w:rsidR="000F451A" w:rsidRPr="00E37B6A" w:rsidRDefault="000F451A" w:rsidP="000F4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B6A">
              <w:rPr>
                <w:rFonts w:ascii="Times New Roman" w:hAnsi="Times New Roman" w:cs="Times New Roman"/>
                <w:sz w:val="24"/>
                <w:szCs w:val="24"/>
              </w:rPr>
              <w:t>Протез бедра модульный, в том числе при врожденном недоразвитии</w:t>
            </w:r>
          </w:p>
          <w:p w:rsidR="000F451A" w:rsidRPr="00E37B6A" w:rsidRDefault="000F451A" w:rsidP="00E37B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  <w:shd w:val="clear" w:color="auto" w:fill="auto"/>
          </w:tcPr>
          <w:p w:rsidR="000F451A" w:rsidRPr="00E37B6A" w:rsidRDefault="000F451A" w:rsidP="00063BB8">
            <w:pPr>
              <w:snapToGrid w:val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37B6A">
              <w:rPr>
                <w:rFonts w:ascii="Times New Roman" w:hAnsi="Times New Roman" w:cs="Times New Roman"/>
              </w:rPr>
              <w:t xml:space="preserve">Протез бедра модульного типа должен иметь следующие характеристики: </w:t>
            </w:r>
            <w:r w:rsidRPr="00E37B6A">
              <w:rPr>
                <w:rFonts w:ascii="Times New Roman" w:eastAsia="Arial" w:hAnsi="Times New Roman" w:cs="Times New Roman"/>
                <w:lang w:eastAsia="ru-RU"/>
              </w:rPr>
              <w:t>Протез бедра модульный. Формообразующая часть косметической</w:t>
            </w:r>
            <w:r w:rsidR="00063BB8">
              <w:rPr>
                <w:rFonts w:ascii="Times New Roman" w:eastAsia="Arial" w:hAnsi="Times New Roman" w:cs="Times New Roman"/>
                <w:lang w:eastAsia="ru-RU"/>
              </w:rPr>
              <w:t xml:space="preserve"> </w:t>
            </w:r>
            <w:r w:rsidRPr="00E37B6A">
              <w:rPr>
                <w:rFonts w:ascii="Times New Roman" w:eastAsia="Arial" w:hAnsi="Times New Roman" w:cs="Times New Roman"/>
                <w:lang w:eastAsia="ru-RU"/>
              </w:rPr>
              <w:t>облицовки – модульная мягкая полиурета</w:t>
            </w:r>
            <w:r w:rsidR="00063BB8">
              <w:rPr>
                <w:rFonts w:ascii="Times New Roman" w:eastAsia="Arial" w:hAnsi="Times New Roman" w:cs="Times New Roman"/>
                <w:lang w:eastAsia="ru-RU"/>
              </w:rPr>
              <w:t xml:space="preserve">новая. Косметическое </w:t>
            </w:r>
            <w:r w:rsidRPr="00E37B6A">
              <w:rPr>
                <w:rFonts w:ascii="Times New Roman" w:eastAsia="Arial" w:hAnsi="Times New Roman" w:cs="Times New Roman"/>
                <w:lang w:eastAsia="ru-RU"/>
              </w:rPr>
              <w:t xml:space="preserve">покрытие облицовки – чулки ортопедические </w:t>
            </w:r>
            <w:proofErr w:type="spellStart"/>
            <w:r w:rsidRPr="00E37B6A">
              <w:rPr>
                <w:rFonts w:ascii="Times New Roman" w:eastAsia="Arial" w:hAnsi="Times New Roman" w:cs="Times New Roman"/>
                <w:lang w:eastAsia="ru-RU"/>
              </w:rPr>
              <w:t>перлоновые</w:t>
            </w:r>
            <w:proofErr w:type="spellEnd"/>
            <w:r w:rsidRPr="00E37B6A">
              <w:rPr>
                <w:rFonts w:ascii="Times New Roman" w:eastAsia="Arial" w:hAnsi="Times New Roman" w:cs="Times New Roman"/>
                <w:lang w:eastAsia="ru-RU"/>
              </w:rPr>
              <w:t>.  Приемная гильз</w:t>
            </w:r>
            <w:r w:rsidR="00063BB8">
              <w:rPr>
                <w:rFonts w:ascii="Times New Roman" w:eastAsia="Arial" w:hAnsi="Times New Roman" w:cs="Times New Roman"/>
                <w:lang w:eastAsia="ru-RU"/>
              </w:rPr>
              <w:t xml:space="preserve">а индивидуальная 1 шт. Пробная </w:t>
            </w:r>
            <w:r w:rsidRPr="00E37B6A">
              <w:rPr>
                <w:rFonts w:ascii="Times New Roman" w:eastAsia="Arial" w:hAnsi="Times New Roman" w:cs="Times New Roman"/>
                <w:lang w:eastAsia="ru-RU"/>
              </w:rPr>
              <w:t>(пример</w:t>
            </w:r>
            <w:r w:rsidR="00063BB8">
              <w:rPr>
                <w:rFonts w:ascii="Times New Roman" w:eastAsia="Arial" w:hAnsi="Times New Roman" w:cs="Times New Roman"/>
                <w:lang w:eastAsia="ru-RU"/>
              </w:rPr>
              <w:t xml:space="preserve">очная) гильза   1 шт. Материал </w:t>
            </w:r>
            <w:r w:rsidRPr="00E37B6A">
              <w:rPr>
                <w:rFonts w:ascii="Times New Roman" w:eastAsia="Arial" w:hAnsi="Times New Roman" w:cs="Times New Roman"/>
                <w:lang w:eastAsia="ru-RU"/>
              </w:rPr>
              <w:t>постоянной гильзы: литьевой слоистый пластик</w:t>
            </w:r>
            <w:r w:rsidR="00063BB8">
              <w:rPr>
                <w:rFonts w:ascii="Times New Roman" w:eastAsia="Arial" w:hAnsi="Times New Roman" w:cs="Times New Roman"/>
                <w:lang w:eastAsia="ru-RU"/>
              </w:rPr>
              <w:t xml:space="preserve"> </w:t>
            </w:r>
            <w:r w:rsidRPr="00E37B6A">
              <w:rPr>
                <w:rFonts w:ascii="Times New Roman" w:eastAsia="Arial" w:hAnsi="Times New Roman" w:cs="Times New Roman"/>
                <w:lang w:eastAsia="ru-RU"/>
              </w:rPr>
              <w:t xml:space="preserve">на основе акриловых смол. Крепление протеза вакуумное, с использованием бандажа. Регулировочно-соединительное устройство </w:t>
            </w:r>
            <w:r w:rsidR="00063BB8">
              <w:rPr>
                <w:rFonts w:ascii="Times New Roman" w:eastAsia="Arial" w:hAnsi="Times New Roman" w:cs="Times New Roman"/>
                <w:lang w:eastAsia="ru-RU"/>
              </w:rPr>
              <w:t xml:space="preserve">должно соответствовать весу </w:t>
            </w:r>
            <w:r w:rsidRPr="00E37B6A">
              <w:rPr>
                <w:rFonts w:ascii="Times New Roman" w:eastAsia="Arial" w:hAnsi="Times New Roman" w:cs="Times New Roman"/>
                <w:lang w:eastAsia="ru-RU"/>
              </w:rPr>
              <w:t>получателя.   Стопа со средней степе</w:t>
            </w:r>
            <w:r w:rsidR="00063BB8">
              <w:rPr>
                <w:rFonts w:ascii="Times New Roman" w:eastAsia="Arial" w:hAnsi="Times New Roman" w:cs="Times New Roman"/>
                <w:lang w:eastAsia="ru-RU"/>
              </w:rPr>
              <w:t xml:space="preserve">нью энергосбережения. Коленный шарнир </w:t>
            </w:r>
            <w:r w:rsidRPr="00E37B6A">
              <w:rPr>
                <w:rFonts w:ascii="Times New Roman" w:eastAsia="Arial" w:hAnsi="Times New Roman" w:cs="Times New Roman"/>
                <w:lang w:eastAsia="ru-RU"/>
              </w:rPr>
              <w:t>замковый.</w:t>
            </w:r>
          </w:p>
        </w:tc>
        <w:tc>
          <w:tcPr>
            <w:tcW w:w="1275" w:type="dxa"/>
            <w:shd w:val="clear" w:color="auto" w:fill="auto"/>
          </w:tcPr>
          <w:p w:rsidR="000F451A" w:rsidRPr="00E37B6A" w:rsidRDefault="000F451A" w:rsidP="00E37B6A">
            <w:pPr>
              <w:snapToGrid w:val="0"/>
              <w:jc w:val="center"/>
              <w:rPr>
                <w:rFonts w:ascii="Times New Roman" w:eastAsia="Arial" w:hAnsi="Times New Roman" w:cs="Times New Roman"/>
                <w:lang w:eastAsia="ru-RU"/>
              </w:rPr>
            </w:pPr>
            <w:r w:rsidRPr="00E37B6A">
              <w:rPr>
                <w:rFonts w:ascii="Times New Roman" w:eastAsia="Arial" w:hAnsi="Times New Roman" w:cs="Times New Roman"/>
                <w:lang w:eastAsia="ru-RU"/>
              </w:rPr>
              <w:t>2</w:t>
            </w:r>
          </w:p>
        </w:tc>
      </w:tr>
      <w:tr w:rsidR="000F451A" w:rsidRPr="00E37B6A" w:rsidTr="00E37B6A">
        <w:trPr>
          <w:trHeight w:val="299"/>
        </w:trPr>
        <w:tc>
          <w:tcPr>
            <w:tcW w:w="562" w:type="dxa"/>
            <w:shd w:val="clear" w:color="auto" w:fill="auto"/>
          </w:tcPr>
          <w:p w:rsidR="000F451A" w:rsidRPr="00E37B6A" w:rsidRDefault="000F451A" w:rsidP="000F451A">
            <w:pPr>
              <w:suppressAutoHyphens/>
              <w:spacing w:after="0" w:line="240" w:lineRule="auto"/>
              <w:ind w:left="171" w:right="-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37B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0F451A" w:rsidRPr="00E37B6A" w:rsidRDefault="000F451A" w:rsidP="000F4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B6A">
              <w:rPr>
                <w:rFonts w:ascii="Times New Roman" w:hAnsi="Times New Roman" w:cs="Times New Roman"/>
                <w:sz w:val="24"/>
                <w:szCs w:val="24"/>
              </w:rPr>
              <w:t xml:space="preserve">8-07-10 </w:t>
            </w:r>
          </w:p>
          <w:p w:rsidR="000F451A" w:rsidRPr="00E37B6A" w:rsidRDefault="000F451A" w:rsidP="000F4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B6A">
              <w:rPr>
                <w:rFonts w:ascii="Times New Roman" w:hAnsi="Times New Roman" w:cs="Times New Roman"/>
                <w:sz w:val="24"/>
                <w:szCs w:val="24"/>
              </w:rPr>
              <w:t>Протез бедра модульный, в том числе при врожденном недоразвитии</w:t>
            </w:r>
          </w:p>
          <w:p w:rsidR="000F451A" w:rsidRPr="00E37B6A" w:rsidRDefault="000F451A" w:rsidP="00E37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0F451A" w:rsidRPr="00E37B6A" w:rsidRDefault="000F451A" w:rsidP="00063BB8">
            <w:pPr>
              <w:snapToGrid w:val="0"/>
              <w:jc w:val="both"/>
              <w:rPr>
                <w:rFonts w:ascii="Times New Roman" w:eastAsia="Arial" w:hAnsi="Times New Roman" w:cs="Times New Roman"/>
                <w:lang w:eastAsia="ru-RU"/>
              </w:rPr>
            </w:pPr>
            <w:r w:rsidRPr="00E37B6A">
              <w:rPr>
                <w:rFonts w:ascii="Times New Roman" w:hAnsi="Times New Roman" w:cs="Times New Roman"/>
              </w:rPr>
              <w:t xml:space="preserve">Протез бедра модульного типа должен иметь следующие характеристики: </w:t>
            </w:r>
            <w:r w:rsidRPr="00E37B6A">
              <w:rPr>
                <w:rFonts w:ascii="Times New Roman" w:eastAsia="Arial" w:hAnsi="Times New Roman" w:cs="Times New Roman"/>
                <w:lang w:eastAsia="ru-RU"/>
              </w:rPr>
              <w:t>Протез бедра модульный. Формо</w:t>
            </w:r>
            <w:r w:rsidR="00063BB8">
              <w:rPr>
                <w:rFonts w:ascii="Times New Roman" w:eastAsia="Arial" w:hAnsi="Times New Roman" w:cs="Times New Roman"/>
                <w:lang w:eastAsia="ru-RU"/>
              </w:rPr>
              <w:t xml:space="preserve">образующая часть косметической </w:t>
            </w:r>
            <w:r w:rsidRPr="00E37B6A">
              <w:rPr>
                <w:rFonts w:ascii="Times New Roman" w:eastAsia="Arial" w:hAnsi="Times New Roman" w:cs="Times New Roman"/>
                <w:lang w:eastAsia="ru-RU"/>
              </w:rPr>
              <w:t>облицовки – модульная мягкая</w:t>
            </w:r>
            <w:r w:rsidR="00063BB8">
              <w:rPr>
                <w:rFonts w:ascii="Times New Roman" w:eastAsia="Arial" w:hAnsi="Times New Roman" w:cs="Times New Roman"/>
                <w:lang w:eastAsia="ru-RU"/>
              </w:rPr>
              <w:t xml:space="preserve"> полиуретановая. Косметическое покрытие </w:t>
            </w:r>
            <w:r w:rsidRPr="00E37B6A">
              <w:rPr>
                <w:rFonts w:ascii="Times New Roman" w:eastAsia="Arial" w:hAnsi="Times New Roman" w:cs="Times New Roman"/>
                <w:lang w:eastAsia="ru-RU"/>
              </w:rPr>
              <w:t xml:space="preserve">облицовки – чулки ортопедические </w:t>
            </w:r>
            <w:proofErr w:type="spellStart"/>
            <w:r w:rsidRPr="00E37B6A">
              <w:rPr>
                <w:rFonts w:ascii="Times New Roman" w:eastAsia="Arial" w:hAnsi="Times New Roman" w:cs="Times New Roman"/>
                <w:lang w:eastAsia="ru-RU"/>
              </w:rPr>
              <w:t>перлоновые</w:t>
            </w:r>
            <w:proofErr w:type="spellEnd"/>
            <w:r w:rsidRPr="00E37B6A">
              <w:rPr>
                <w:rFonts w:ascii="Times New Roman" w:eastAsia="Arial" w:hAnsi="Times New Roman" w:cs="Times New Roman"/>
                <w:lang w:eastAsia="ru-RU"/>
              </w:rPr>
              <w:t>.  Приемная гильза индивидуальная 1 шт. Пробная (примерочная) гильза   1 шт. Материал постоянной ги</w:t>
            </w:r>
            <w:r w:rsidR="00063BB8">
              <w:rPr>
                <w:rFonts w:ascii="Times New Roman" w:eastAsia="Arial" w:hAnsi="Times New Roman" w:cs="Times New Roman"/>
                <w:lang w:eastAsia="ru-RU"/>
              </w:rPr>
              <w:t>льзы: литьевой слоистый пластик</w:t>
            </w:r>
            <w:r w:rsidRPr="00E37B6A">
              <w:rPr>
                <w:rFonts w:ascii="Times New Roman" w:eastAsia="Arial" w:hAnsi="Times New Roman" w:cs="Times New Roman"/>
                <w:lang w:eastAsia="ru-RU"/>
              </w:rPr>
              <w:t xml:space="preserve"> на основе акриловых смол. Крепление протеза вакуумное с использованием бандажа. Регулировочно-соединительное устройство</w:t>
            </w:r>
            <w:r w:rsidR="00E37B6A">
              <w:rPr>
                <w:rFonts w:ascii="Times New Roman" w:eastAsia="Arial" w:hAnsi="Times New Roman" w:cs="Times New Roman"/>
                <w:lang w:eastAsia="ru-RU"/>
              </w:rPr>
              <w:t xml:space="preserve">   должно соответствовать весу получателя. </w:t>
            </w:r>
            <w:r w:rsidRPr="00E37B6A">
              <w:rPr>
                <w:rFonts w:ascii="Times New Roman" w:hAnsi="Times New Roman" w:cs="Times New Roman"/>
                <w:color w:val="000000"/>
                <w:lang w:eastAsia="ru-RU"/>
              </w:rPr>
              <w:t>Для удобства и большей мобильности получателя в протезе используется поворотное РСУ.</w:t>
            </w:r>
            <w:r w:rsidRPr="00E37B6A">
              <w:rPr>
                <w:rFonts w:ascii="Times New Roman" w:eastAsia="Arial" w:hAnsi="Times New Roman" w:cs="Times New Roman"/>
                <w:lang w:eastAsia="ru-RU"/>
              </w:rPr>
              <w:t xml:space="preserve">  Стопа со сре</w:t>
            </w:r>
            <w:r w:rsidR="00E37B6A">
              <w:rPr>
                <w:rFonts w:ascii="Times New Roman" w:eastAsia="Arial" w:hAnsi="Times New Roman" w:cs="Times New Roman"/>
                <w:lang w:eastAsia="ru-RU"/>
              </w:rPr>
              <w:t xml:space="preserve">дней степенью энергосбережения. Коленный шарнир </w:t>
            </w:r>
            <w:r w:rsidRPr="00E37B6A">
              <w:rPr>
                <w:rFonts w:ascii="Times New Roman" w:eastAsia="Arial" w:hAnsi="Times New Roman" w:cs="Times New Roman"/>
                <w:lang w:eastAsia="ru-RU"/>
              </w:rPr>
              <w:t>с гидравлическим управлением фазой переноса.</w:t>
            </w:r>
          </w:p>
        </w:tc>
        <w:tc>
          <w:tcPr>
            <w:tcW w:w="1275" w:type="dxa"/>
            <w:shd w:val="clear" w:color="auto" w:fill="auto"/>
          </w:tcPr>
          <w:p w:rsidR="000F451A" w:rsidRPr="00E37B6A" w:rsidRDefault="000F451A" w:rsidP="00E37B6A">
            <w:pPr>
              <w:snapToGrid w:val="0"/>
              <w:jc w:val="center"/>
              <w:rPr>
                <w:rFonts w:ascii="Times New Roman" w:eastAsia="Arial" w:hAnsi="Times New Roman" w:cs="Times New Roman"/>
                <w:lang w:eastAsia="ru-RU"/>
              </w:rPr>
            </w:pPr>
            <w:r w:rsidRPr="00E37B6A">
              <w:rPr>
                <w:rFonts w:ascii="Times New Roman" w:eastAsia="Arial" w:hAnsi="Times New Roman" w:cs="Times New Roman"/>
                <w:lang w:eastAsia="ru-RU"/>
              </w:rPr>
              <w:t>2</w:t>
            </w:r>
          </w:p>
        </w:tc>
      </w:tr>
      <w:tr w:rsidR="000F451A" w:rsidRPr="00E37B6A" w:rsidTr="00E37B6A">
        <w:trPr>
          <w:trHeight w:val="299"/>
        </w:trPr>
        <w:tc>
          <w:tcPr>
            <w:tcW w:w="562" w:type="dxa"/>
            <w:shd w:val="clear" w:color="auto" w:fill="auto"/>
          </w:tcPr>
          <w:p w:rsidR="000F451A" w:rsidRPr="00E37B6A" w:rsidRDefault="000F451A" w:rsidP="000F451A">
            <w:pPr>
              <w:suppressAutoHyphens/>
              <w:spacing w:after="0" w:line="240" w:lineRule="auto"/>
              <w:ind w:left="171" w:right="-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37B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0F451A" w:rsidRPr="00E37B6A" w:rsidRDefault="000F451A" w:rsidP="000F4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B6A">
              <w:rPr>
                <w:rFonts w:ascii="Times New Roman" w:hAnsi="Times New Roman" w:cs="Times New Roman"/>
                <w:sz w:val="24"/>
                <w:szCs w:val="24"/>
              </w:rPr>
              <w:t>8-07-09</w:t>
            </w:r>
          </w:p>
          <w:p w:rsidR="000F451A" w:rsidRPr="00E37B6A" w:rsidRDefault="000F451A" w:rsidP="000F4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B6A">
              <w:rPr>
                <w:rFonts w:ascii="Times New Roman" w:hAnsi="Times New Roman" w:cs="Times New Roman"/>
                <w:sz w:val="24"/>
                <w:szCs w:val="24"/>
              </w:rPr>
              <w:t>Протез голени модульный   в том числе при   недоразвитии</w:t>
            </w:r>
          </w:p>
          <w:p w:rsidR="000F451A" w:rsidRPr="00E37B6A" w:rsidRDefault="000F451A" w:rsidP="00E37B6A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379" w:type="dxa"/>
            <w:shd w:val="clear" w:color="auto" w:fill="auto"/>
          </w:tcPr>
          <w:p w:rsidR="000F451A" w:rsidRPr="00E37B6A" w:rsidRDefault="000F451A" w:rsidP="00E37B6A">
            <w:pPr>
              <w:snapToGrid w:val="0"/>
              <w:jc w:val="both"/>
              <w:rPr>
                <w:rFonts w:ascii="Times New Roman" w:eastAsia="Arial" w:hAnsi="Times New Roman" w:cs="Times New Roman"/>
                <w:lang w:eastAsia="ru-RU"/>
              </w:rPr>
            </w:pPr>
            <w:r w:rsidRPr="00E37B6A">
              <w:rPr>
                <w:rFonts w:ascii="Times New Roman" w:hAnsi="Times New Roman" w:cs="Times New Roman"/>
              </w:rPr>
              <w:t xml:space="preserve">Протез голени модульного типа должен иметь следующие характеристики: </w:t>
            </w:r>
            <w:r w:rsidRPr="00E37B6A">
              <w:rPr>
                <w:rFonts w:ascii="Times New Roman" w:hAnsi="Times New Roman" w:cs="Times New Roman"/>
                <w:lang w:eastAsia="ru-RU"/>
              </w:rPr>
              <w:t>Протез голени модульный без силиконового чехла. Формообразующая част</w:t>
            </w:r>
            <w:r w:rsidR="00E37B6A">
              <w:rPr>
                <w:rFonts w:ascii="Times New Roman" w:hAnsi="Times New Roman" w:cs="Times New Roman"/>
                <w:lang w:eastAsia="ru-RU"/>
              </w:rPr>
              <w:t xml:space="preserve">ь косметической оболочки </w:t>
            </w:r>
            <w:r w:rsidRPr="00E37B6A">
              <w:rPr>
                <w:rFonts w:ascii="Times New Roman" w:eastAsia="Arial" w:hAnsi="Times New Roman" w:cs="Times New Roman"/>
                <w:lang w:eastAsia="ru-RU"/>
              </w:rPr>
              <w:t>–</w:t>
            </w:r>
            <w:r w:rsidR="00E37B6A">
              <w:rPr>
                <w:rFonts w:ascii="Times New Roman" w:eastAsia="Arial" w:hAnsi="Times New Roman" w:cs="Times New Roman"/>
                <w:lang w:eastAsia="ru-RU"/>
              </w:rPr>
              <w:t xml:space="preserve"> </w:t>
            </w:r>
            <w:r w:rsidRPr="00E37B6A">
              <w:rPr>
                <w:rFonts w:ascii="Times New Roman" w:hAnsi="Times New Roman" w:cs="Times New Roman"/>
                <w:lang w:eastAsia="ru-RU"/>
              </w:rPr>
              <w:t xml:space="preserve">модульная мягкая полиуретановая или листовой поролон. Косметическое покрытие облицовки – чулки ортопедические </w:t>
            </w:r>
            <w:proofErr w:type="spellStart"/>
            <w:r w:rsidRPr="00E37B6A">
              <w:rPr>
                <w:rFonts w:ascii="Times New Roman" w:hAnsi="Times New Roman" w:cs="Times New Roman"/>
                <w:lang w:eastAsia="ru-RU"/>
              </w:rPr>
              <w:t>перлоновые</w:t>
            </w:r>
            <w:proofErr w:type="spellEnd"/>
            <w:r w:rsidRPr="00E37B6A">
              <w:rPr>
                <w:rFonts w:ascii="Times New Roman" w:hAnsi="Times New Roman" w:cs="Times New Roman"/>
                <w:lang w:eastAsia="ru-RU"/>
              </w:rPr>
              <w:t xml:space="preserve">. </w:t>
            </w:r>
            <w:r w:rsidRPr="00E37B6A">
              <w:rPr>
                <w:rFonts w:ascii="Times New Roman" w:eastAsia="Arial" w:hAnsi="Times New Roman" w:cs="Times New Roman"/>
                <w:lang w:eastAsia="ru-RU"/>
              </w:rPr>
              <w:t>Пробная</w:t>
            </w:r>
            <w:r w:rsidR="00E37B6A">
              <w:rPr>
                <w:rFonts w:ascii="Times New Roman" w:eastAsia="Arial" w:hAnsi="Times New Roman" w:cs="Times New Roman"/>
                <w:lang w:eastAsia="ru-RU"/>
              </w:rPr>
              <w:t xml:space="preserve"> </w:t>
            </w:r>
            <w:r w:rsidRPr="00E37B6A">
              <w:rPr>
                <w:rFonts w:ascii="Times New Roman" w:eastAsia="Arial" w:hAnsi="Times New Roman" w:cs="Times New Roman"/>
                <w:lang w:eastAsia="ru-RU"/>
              </w:rPr>
              <w:t xml:space="preserve">(примерочная) гильза изготавливается из листового жесткого ударопрочного антибактериального материала толщиной не менее 12 мм (1шт.).  </w:t>
            </w:r>
            <w:r w:rsidRPr="00E37B6A">
              <w:rPr>
                <w:rFonts w:ascii="Times New Roman" w:hAnsi="Times New Roman" w:cs="Times New Roman"/>
                <w:lang w:eastAsia="ru-RU"/>
              </w:rPr>
              <w:t xml:space="preserve">  Приемная гильза</w:t>
            </w:r>
            <w:r w:rsidR="00E37B6A">
              <w:rPr>
                <w:rFonts w:ascii="Times New Roman" w:hAnsi="Times New Roman" w:cs="Times New Roman"/>
                <w:lang w:eastAsia="ru-RU"/>
              </w:rPr>
              <w:t xml:space="preserve"> индивидуальная </w:t>
            </w:r>
            <w:r w:rsidRPr="00E37B6A">
              <w:rPr>
                <w:rFonts w:ascii="Times New Roman" w:hAnsi="Times New Roman" w:cs="Times New Roman"/>
                <w:lang w:eastAsia="ru-RU"/>
              </w:rPr>
              <w:t>1шт. Мат</w:t>
            </w:r>
            <w:r w:rsidR="00E37B6A">
              <w:rPr>
                <w:rFonts w:ascii="Times New Roman" w:hAnsi="Times New Roman" w:cs="Times New Roman"/>
                <w:lang w:eastAsia="ru-RU"/>
              </w:rPr>
              <w:t>ериал индивидуальной постоянной</w:t>
            </w:r>
            <w:r w:rsidRPr="00E37B6A">
              <w:rPr>
                <w:rFonts w:ascii="Times New Roman" w:hAnsi="Times New Roman" w:cs="Times New Roman"/>
                <w:lang w:eastAsia="ru-RU"/>
              </w:rPr>
              <w:t xml:space="preserve"> гильзы</w:t>
            </w:r>
            <w:r w:rsidR="00E37B6A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E37B6A">
              <w:rPr>
                <w:rFonts w:ascii="Times New Roman" w:hAnsi="Times New Roman" w:cs="Times New Roman"/>
                <w:lang w:eastAsia="ru-RU"/>
              </w:rPr>
              <w:t>литьевой слоистый пластик на основе</w:t>
            </w:r>
            <w:r w:rsidR="00E37B6A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E37B6A">
              <w:rPr>
                <w:rFonts w:ascii="Times New Roman" w:hAnsi="Times New Roman" w:cs="Times New Roman"/>
                <w:lang w:eastAsia="ru-RU"/>
              </w:rPr>
              <w:t>полиамидных или акриловых смол, листовой термоп</w:t>
            </w:r>
            <w:r w:rsidR="00E37B6A">
              <w:rPr>
                <w:rFonts w:ascii="Times New Roman" w:hAnsi="Times New Roman" w:cs="Times New Roman"/>
                <w:lang w:eastAsia="ru-RU"/>
              </w:rPr>
              <w:t xml:space="preserve">ластичный пластик. Допускается </w:t>
            </w:r>
            <w:r w:rsidRPr="00E37B6A">
              <w:rPr>
                <w:rFonts w:ascii="Times New Roman" w:hAnsi="Times New Roman" w:cs="Times New Roman"/>
                <w:lang w:eastAsia="ru-RU"/>
              </w:rPr>
              <w:t>применение вкладн</w:t>
            </w:r>
            <w:r w:rsidR="00E37B6A">
              <w:rPr>
                <w:rFonts w:ascii="Times New Roman" w:hAnsi="Times New Roman" w:cs="Times New Roman"/>
                <w:lang w:eastAsia="ru-RU"/>
              </w:rPr>
              <w:t xml:space="preserve">ой гильзы </w:t>
            </w:r>
            <w:r w:rsidRPr="00E37B6A">
              <w:rPr>
                <w:rFonts w:ascii="Times New Roman" w:hAnsi="Times New Roman" w:cs="Times New Roman"/>
                <w:lang w:eastAsia="ru-RU"/>
              </w:rPr>
              <w:t>из вспененных материалов</w:t>
            </w:r>
            <w:r w:rsidR="00E37B6A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E37B6A">
              <w:rPr>
                <w:rFonts w:ascii="Times New Roman" w:hAnsi="Times New Roman" w:cs="Times New Roman"/>
                <w:lang w:eastAsia="ru-RU"/>
              </w:rPr>
              <w:t>или без нее.  Крепление протеза</w:t>
            </w:r>
            <w:r w:rsidR="00E37B6A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E37B6A">
              <w:rPr>
                <w:rFonts w:ascii="Times New Roman" w:hAnsi="Times New Roman" w:cs="Times New Roman"/>
                <w:lang w:eastAsia="ru-RU"/>
              </w:rPr>
              <w:t>с использованием   силиконового наколенника или за счет</w:t>
            </w:r>
            <w:r w:rsidR="00E37B6A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E37B6A">
              <w:rPr>
                <w:rFonts w:ascii="Times New Roman" w:hAnsi="Times New Roman" w:cs="Times New Roman"/>
                <w:lang w:eastAsia="ru-RU"/>
              </w:rPr>
              <w:t>формы</w:t>
            </w:r>
            <w:r w:rsidR="00E37B6A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E37B6A">
              <w:rPr>
                <w:rFonts w:ascii="Times New Roman" w:hAnsi="Times New Roman" w:cs="Times New Roman"/>
                <w:lang w:eastAsia="ru-RU"/>
              </w:rPr>
              <w:t xml:space="preserve">приемной гильзы.  Регулировочно </w:t>
            </w:r>
            <w:r w:rsidRPr="00E37B6A">
              <w:rPr>
                <w:rFonts w:ascii="Times New Roman" w:eastAsia="Arial" w:hAnsi="Times New Roman" w:cs="Times New Roman"/>
                <w:lang w:eastAsia="ru-RU"/>
              </w:rPr>
              <w:t xml:space="preserve">– </w:t>
            </w:r>
            <w:r w:rsidR="00E37B6A">
              <w:rPr>
                <w:rFonts w:ascii="Times New Roman" w:hAnsi="Times New Roman" w:cs="Times New Roman"/>
                <w:lang w:eastAsia="ru-RU"/>
              </w:rPr>
              <w:t xml:space="preserve">соединительные устройства </w:t>
            </w:r>
            <w:r w:rsidRPr="00E37B6A">
              <w:rPr>
                <w:rFonts w:ascii="Times New Roman" w:hAnsi="Times New Roman" w:cs="Times New Roman"/>
                <w:lang w:eastAsia="ru-RU"/>
              </w:rPr>
              <w:t>должны соответствовать весу</w:t>
            </w:r>
            <w:r w:rsidR="00E37B6A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E37B6A">
              <w:rPr>
                <w:rFonts w:ascii="Times New Roman" w:hAnsi="Times New Roman" w:cs="Times New Roman"/>
                <w:lang w:eastAsia="ru-RU"/>
              </w:rPr>
              <w:t>получателя.  Стопа карбоновая, со сдвоенными пружинами пяточного и носочного отделов стопы.</w:t>
            </w:r>
          </w:p>
        </w:tc>
        <w:tc>
          <w:tcPr>
            <w:tcW w:w="1275" w:type="dxa"/>
            <w:shd w:val="clear" w:color="auto" w:fill="auto"/>
          </w:tcPr>
          <w:p w:rsidR="000F451A" w:rsidRPr="00E37B6A" w:rsidRDefault="000F451A" w:rsidP="00E37B6A">
            <w:pPr>
              <w:snapToGri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37B6A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</w:tr>
      <w:tr w:rsidR="000F451A" w:rsidRPr="00E37B6A" w:rsidTr="00E37B6A">
        <w:trPr>
          <w:trHeight w:val="299"/>
        </w:trPr>
        <w:tc>
          <w:tcPr>
            <w:tcW w:w="562" w:type="dxa"/>
            <w:shd w:val="clear" w:color="auto" w:fill="auto"/>
          </w:tcPr>
          <w:p w:rsidR="000F451A" w:rsidRPr="00E37B6A" w:rsidRDefault="000F451A" w:rsidP="000F451A">
            <w:pPr>
              <w:suppressAutoHyphens/>
              <w:spacing w:after="0" w:line="240" w:lineRule="auto"/>
              <w:ind w:left="171" w:right="-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37B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:rsidR="000F451A" w:rsidRPr="00E37B6A" w:rsidRDefault="000F451A" w:rsidP="000F4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B6A">
              <w:rPr>
                <w:rFonts w:ascii="Times New Roman" w:hAnsi="Times New Roman" w:cs="Times New Roman"/>
                <w:sz w:val="24"/>
                <w:szCs w:val="24"/>
              </w:rPr>
              <w:t>8-07-09</w:t>
            </w:r>
          </w:p>
          <w:p w:rsidR="000F451A" w:rsidRPr="00E37B6A" w:rsidRDefault="000F451A" w:rsidP="000F4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B6A">
              <w:rPr>
                <w:rFonts w:ascii="Times New Roman" w:hAnsi="Times New Roman" w:cs="Times New Roman"/>
                <w:sz w:val="24"/>
                <w:szCs w:val="24"/>
              </w:rPr>
              <w:t>Протез голени модульный   в том числе при   недоразвитии</w:t>
            </w:r>
          </w:p>
          <w:p w:rsidR="000F451A" w:rsidRPr="00E37B6A" w:rsidRDefault="000F451A" w:rsidP="00E37B6A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379" w:type="dxa"/>
            <w:shd w:val="clear" w:color="auto" w:fill="auto"/>
          </w:tcPr>
          <w:p w:rsidR="000F451A" w:rsidRPr="00E37B6A" w:rsidRDefault="000F451A" w:rsidP="00063BB8">
            <w:pPr>
              <w:snapToGrid w:val="0"/>
              <w:jc w:val="both"/>
              <w:rPr>
                <w:rFonts w:ascii="Times New Roman" w:eastAsia="Arial" w:hAnsi="Times New Roman" w:cs="Times New Roman"/>
                <w:lang w:eastAsia="ru-RU"/>
              </w:rPr>
            </w:pPr>
            <w:r w:rsidRPr="00E37B6A">
              <w:rPr>
                <w:rFonts w:ascii="Times New Roman" w:hAnsi="Times New Roman" w:cs="Times New Roman"/>
              </w:rPr>
              <w:lastRenderedPageBreak/>
              <w:t xml:space="preserve">Протез голени модульного типа должен иметь следующие характеристики: </w:t>
            </w:r>
            <w:r w:rsidRPr="00E37B6A">
              <w:rPr>
                <w:rFonts w:ascii="Times New Roman" w:hAnsi="Times New Roman" w:cs="Times New Roman"/>
                <w:lang w:eastAsia="ru-RU"/>
              </w:rPr>
              <w:t>Протез голени модульный без силиконового чехла. Формообразующая часть косметической оболочки</w:t>
            </w:r>
            <w:r w:rsidR="00E37B6A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E37B6A">
              <w:rPr>
                <w:rFonts w:ascii="Times New Roman" w:eastAsia="Arial" w:hAnsi="Times New Roman" w:cs="Times New Roman"/>
                <w:lang w:eastAsia="ru-RU"/>
              </w:rPr>
              <w:t>–</w:t>
            </w:r>
            <w:r w:rsidRPr="00E37B6A">
              <w:rPr>
                <w:rFonts w:ascii="Times New Roman" w:hAnsi="Times New Roman" w:cs="Times New Roman"/>
                <w:lang w:eastAsia="ru-RU"/>
              </w:rPr>
              <w:t xml:space="preserve"> модульная мягкая полиуретановая или листовой поролон. Косметическое покрытие облицовки – чулки ортопедические </w:t>
            </w:r>
            <w:proofErr w:type="spellStart"/>
            <w:r w:rsidRPr="00E37B6A">
              <w:rPr>
                <w:rFonts w:ascii="Times New Roman" w:hAnsi="Times New Roman" w:cs="Times New Roman"/>
                <w:lang w:eastAsia="ru-RU"/>
              </w:rPr>
              <w:t>перлоновые</w:t>
            </w:r>
            <w:proofErr w:type="spellEnd"/>
            <w:r w:rsidRPr="00E37B6A">
              <w:rPr>
                <w:rFonts w:ascii="Times New Roman" w:hAnsi="Times New Roman" w:cs="Times New Roman"/>
                <w:lang w:eastAsia="ru-RU"/>
              </w:rPr>
              <w:t xml:space="preserve">. </w:t>
            </w:r>
            <w:r w:rsidRPr="00E37B6A">
              <w:rPr>
                <w:rFonts w:ascii="Times New Roman" w:eastAsia="Arial" w:hAnsi="Times New Roman" w:cs="Times New Roman"/>
                <w:lang w:eastAsia="ru-RU"/>
              </w:rPr>
              <w:t>Пробная (</w:t>
            </w:r>
            <w:r w:rsidR="00E37B6A">
              <w:rPr>
                <w:rFonts w:ascii="Times New Roman" w:eastAsia="Arial" w:hAnsi="Times New Roman" w:cs="Times New Roman"/>
                <w:lang w:eastAsia="ru-RU"/>
              </w:rPr>
              <w:t>примерочная</w:t>
            </w:r>
            <w:r w:rsidRPr="00E37B6A">
              <w:rPr>
                <w:rFonts w:ascii="Times New Roman" w:eastAsia="Arial" w:hAnsi="Times New Roman" w:cs="Times New Roman"/>
                <w:lang w:eastAsia="ru-RU"/>
              </w:rPr>
              <w:t xml:space="preserve">) гильза изготавливается из листового жесткого ударопрочного антибактериального </w:t>
            </w:r>
            <w:r w:rsidRPr="00E37B6A">
              <w:rPr>
                <w:rFonts w:ascii="Times New Roman" w:eastAsia="Arial" w:hAnsi="Times New Roman" w:cs="Times New Roman"/>
                <w:lang w:eastAsia="ru-RU"/>
              </w:rPr>
              <w:lastRenderedPageBreak/>
              <w:t xml:space="preserve">материала толщиной не менее 12 мм (1шт.).  </w:t>
            </w:r>
            <w:r w:rsidRPr="00E37B6A">
              <w:rPr>
                <w:rFonts w:ascii="Times New Roman" w:hAnsi="Times New Roman" w:cs="Times New Roman"/>
                <w:lang w:eastAsia="ru-RU"/>
              </w:rPr>
              <w:t xml:space="preserve">  Приемная гильза   индивидуальная</w:t>
            </w:r>
            <w:r w:rsidR="00E37B6A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E37B6A">
              <w:rPr>
                <w:rFonts w:ascii="Times New Roman" w:hAnsi="Times New Roman" w:cs="Times New Roman"/>
                <w:lang w:eastAsia="ru-RU"/>
              </w:rPr>
              <w:t>1шт. Материал индивидуальной постоянной</w:t>
            </w:r>
            <w:r w:rsidR="00E37B6A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E37B6A">
              <w:rPr>
                <w:rFonts w:ascii="Times New Roman" w:hAnsi="Times New Roman" w:cs="Times New Roman"/>
                <w:lang w:eastAsia="ru-RU"/>
              </w:rPr>
              <w:t>гильзы</w:t>
            </w:r>
            <w:r w:rsidR="00E37B6A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E37B6A">
              <w:rPr>
                <w:rFonts w:ascii="Times New Roman" w:hAnsi="Times New Roman" w:cs="Times New Roman"/>
                <w:lang w:eastAsia="ru-RU"/>
              </w:rPr>
              <w:t>литьевой слоистый пластик на основе</w:t>
            </w:r>
            <w:r w:rsidR="00E37B6A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E37B6A">
              <w:rPr>
                <w:rFonts w:ascii="Times New Roman" w:hAnsi="Times New Roman" w:cs="Times New Roman"/>
                <w:lang w:eastAsia="ru-RU"/>
              </w:rPr>
              <w:t>полиамидных или акриловых смол, листовой термопластичный пластик. Допускается</w:t>
            </w:r>
            <w:r w:rsidR="00E37B6A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E37B6A">
              <w:rPr>
                <w:rFonts w:ascii="Times New Roman" w:hAnsi="Times New Roman" w:cs="Times New Roman"/>
                <w:lang w:eastAsia="ru-RU"/>
              </w:rPr>
              <w:t>применение вкладной гильзы</w:t>
            </w:r>
            <w:r w:rsidR="00E37B6A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E37B6A">
              <w:rPr>
                <w:rFonts w:ascii="Times New Roman" w:hAnsi="Times New Roman" w:cs="Times New Roman"/>
                <w:lang w:eastAsia="ru-RU"/>
              </w:rPr>
              <w:t>из</w:t>
            </w:r>
            <w:r w:rsidR="00E37B6A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E37B6A">
              <w:rPr>
                <w:rFonts w:ascii="Times New Roman" w:hAnsi="Times New Roman" w:cs="Times New Roman"/>
                <w:lang w:eastAsia="ru-RU"/>
              </w:rPr>
              <w:t>вспененных материалов</w:t>
            </w:r>
            <w:r w:rsidR="00E37B6A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E37B6A">
              <w:rPr>
                <w:rFonts w:ascii="Times New Roman" w:hAnsi="Times New Roman" w:cs="Times New Roman"/>
                <w:lang w:eastAsia="ru-RU"/>
              </w:rPr>
              <w:t>или без нее.  Крепление протеза</w:t>
            </w:r>
            <w:r w:rsidR="00E37B6A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E37B6A">
              <w:rPr>
                <w:rFonts w:ascii="Times New Roman" w:hAnsi="Times New Roman" w:cs="Times New Roman"/>
                <w:lang w:eastAsia="ru-RU"/>
              </w:rPr>
              <w:t>с использованием   силиконового наколенника или за счет</w:t>
            </w:r>
            <w:r w:rsidR="00E37B6A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E37B6A">
              <w:rPr>
                <w:rFonts w:ascii="Times New Roman" w:hAnsi="Times New Roman" w:cs="Times New Roman"/>
                <w:lang w:eastAsia="ru-RU"/>
              </w:rPr>
              <w:t>формы</w:t>
            </w:r>
            <w:r w:rsidR="00E37B6A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E37B6A">
              <w:rPr>
                <w:rFonts w:ascii="Times New Roman" w:hAnsi="Times New Roman" w:cs="Times New Roman"/>
                <w:lang w:eastAsia="ru-RU"/>
              </w:rPr>
              <w:t>приемной гильзы.  Регулировочно-соединительные устройства</w:t>
            </w:r>
            <w:r w:rsidR="00E37B6A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E37B6A">
              <w:rPr>
                <w:rFonts w:ascii="Times New Roman" w:hAnsi="Times New Roman" w:cs="Times New Roman"/>
                <w:lang w:eastAsia="ru-RU"/>
              </w:rPr>
              <w:t>должны соответствовать</w:t>
            </w:r>
            <w:r w:rsidR="00E37B6A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E37B6A">
              <w:rPr>
                <w:rFonts w:ascii="Times New Roman" w:hAnsi="Times New Roman" w:cs="Times New Roman"/>
                <w:lang w:eastAsia="ru-RU"/>
              </w:rPr>
              <w:t>весу</w:t>
            </w:r>
            <w:r w:rsidR="00E37B6A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E37B6A">
              <w:rPr>
                <w:rFonts w:ascii="Times New Roman" w:hAnsi="Times New Roman" w:cs="Times New Roman"/>
                <w:lang w:eastAsia="ru-RU"/>
              </w:rPr>
              <w:t>получат</w:t>
            </w:r>
            <w:r w:rsidR="00E37B6A">
              <w:rPr>
                <w:rFonts w:ascii="Times New Roman" w:hAnsi="Times New Roman" w:cs="Times New Roman"/>
                <w:lang w:eastAsia="ru-RU"/>
              </w:rPr>
              <w:t xml:space="preserve">еля.  Стопа со средней степенью </w:t>
            </w:r>
            <w:r w:rsidRPr="00E37B6A">
              <w:rPr>
                <w:rFonts w:ascii="Times New Roman" w:hAnsi="Times New Roman" w:cs="Times New Roman"/>
                <w:lang w:eastAsia="ru-RU"/>
              </w:rPr>
              <w:t>энергосбережения.</w:t>
            </w:r>
          </w:p>
        </w:tc>
        <w:tc>
          <w:tcPr>
            <w:tcW w:w="1275" w:type="dxa"/>
            <w:shd w:val="clear" w:color="auto" w:fill="auto"/>
          </w:tcPr>
          <w:p w:rsidR="000F451A" w:rsidRPr="00E37B6A" w:rsidRDefault="000F451A" w:rsidP="00E37B6A">
            <w:pPr>
              <w:snapToGri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37B6A">
              <w:rPr>
                <w:rFonts w:ascii="Times New Roman" w:hAnsi="Times New Roman" w:cs="Times New Roman"/>
                <w:lang w:eastAsia="ru-RU"/>
              </w:rPr>
              <w:lastRenderedPageBreak/>
              <w:t>4</w:t>
            </w:r>
          </w:p>
        </w:tc>
      </w:tr>
      <w:tr w:rsidR="000F451A" w:rsidRPr="00E37B6A" w:rsidTr="00E37B6A">
        <w:trPr>
          <w:trHeight w:val="299"/>
        </w:trPr>
        <w:tc>
          <w:tcPr>
            <w:tcW w:w="562" w:type="dxa"/>
            <w:shd w:val="clear" w:color="auto" w:fill="auto"/>
          </w:tcPr>
          <w:p w:rsidR="000F451A" w:rsidRPr="00E37B6A" w:rsidRDefault="000F451A" w:rsidP="000F451A">
            <w:pPr>
              <w:suppressAutoHyphens/>
              <w:spacing w:after="0" w:line="240" w:lineRule="auto"/>
              <w:ind w:left="171" w:right="-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37B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5</w:t>
            </w:r>
          </w:p>
        </w:tc>
        <w:tc>
          <w:tcPr>
            <w:tcW w:w="1985" w:type="dxa"/>
            <w:shd w:val="clear" w:color="auto" w:fill="auto"/>
          </w:tcPr>
          <w:p w:rsidR="000F451A" w:rsidRPr="00E37B6A" w:rsidRDefault="000F451A" w:rsidP="000F4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51A" w:rsidRPr="00E37B6A" w:rsidRDefault="000F451A" w:rsidP="000F4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B6A">
              <w:rPr>
                <w:rFonts w:ascii="Times New Roman" w:hAnsi="Times New Roman" w:cs="Times New Roman"/>
                <w:sz w:val="24"/>
                <w:szCs w:val="24"/>
              </w:rPr>
              <w:t>8-07-09</w:t>
            </w:r>
          </w:p>
          <w:p w:rsidR="000F451A" w:rsidRPr="00E37B6A" w:rsidRDefault="000F451A" w:rsidP="000F4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B6A">
              <w:rPr>
                <w:rFonts w:ascii="Times New Roman" w:hAnsi="Times New Roman" w:cs="Times New Roman"/>
                <w:sz w:val="24"/>
                <w:szCs w:val="24"/>
              </w:rPr>
              <w:t>Протез голени модульный   в том числе при   недоразвитии</w:t>
            </w:r>
          </w:p>
          <w:p w:rsidR="000F451A" w:rsidRPr="00E37B6A" w:rsidRDefault="000F451A" w:rsidP="00E37B6A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379" w:type="dxa"/>
            <w:shd w:val="clear" w:color="auto" w:fill="auto"/>
          </w:tcPr>
          <w:p w:rsidR="000F451A" w:rsidRPr="00E37B6A" w:rsidRDefault="000F451A" w:rsidP="00063BB8">
            <w:pPr>
              <w:tabs>
                <w:tab w:val="left" w:pos="2640"/>
              </w:tabs>
              <w:jc w:val="both"/>
              <w:rPr>
                <w:rFonts w:ascii="Times New Roman" w:eastAsia="Arial" w:hAnsi="Times New Roman" w:cs="Times New Roman"/>
                <w:lang w:eastAsia="ru-RU"/>
              </w:rPr>
            </w:pPr>
            <w:r w:rsidRPr="00E37B6A">
              <w:rPr>
                <w:rFonts w:ascii="Times New Roman" w:hAnsi="Times New Roman" w:cs="Times New Roman"/>
              </w:rPr>
              <w:t xml:space="preserve">Протез голени модульного типа должен иметь следующие характеристики: </w:t>
            </w:r>
            <w:r w:rsidRPr="00E37B6A">
              <w:rPr>
                <w:rFonts w:ascii="Times New Roman" w:hAnsi="Times New Roman" w:cs="Times New Roman"/>
                <w:color w:val="000000"/>
                <w:lang w:eastAsia="ru-RU"/>
              </w:rPr>
              <w:t>Протез</w:t>
            </w:r>
            <w:r w:rsidR="00E37B6A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r w:rsidRPr="00E37B6A">
              <w:rPr>
                <w:rFonts w:ascii="Times New Roman" w:hAnsi="Times New Roman" w:cs="Times New Roman"/>
                <w:color w:val="000000"/>
                <w:lang w:eastAsia="ru-RU"/>
              </w:rPr>
              <w:t>голени</w:t>
            </w:r>
            <w:r w:rsidR="00063BB8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модульный с силиконовым чехлом.</w:t>
            </w:r>
            <w:r w:rsidR="00E37B6A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r w:rsidRPr="00E37B6A">
              <w:rPr>
                <w:rFonts w:ascii="Times New Roman" w:eastAsia="Arial" w:hAnsi="Times New Roman" w:cs="Times New Roman"/>
                <w:color w:val="000000"/>
                <w:lang w:eastAsia="ru-RU"/>
              </w:rPr>
              <w:t>Формообразующая часть косметической</w:t>
            </w:r>
            <w:r w:rsidR="00063BB8">
              <w:rPr>
                <w:rFonts w:ascii="Times New Roman" w:eastAsia="Arial" w:hAnsi="Times New Roman" w:cs="Times New Roman"/>
                <w:color w:val="000000"/>
                <w:lang w:eastAsia="ru-RU"/>
              </w:rPr>
              <w:t xml:space="preserve"> </w:t>
            </w:r>
            <w:r w:rsidRPr="00E37B6A">
              <w:rPr>
                <w:rFonts w:ascii="Times New Roman" w:eastAsia="Arial" w:hAnsi="Times New Roman" w:cs="Times New Roman"/>
                <w:color w:val="000000"/>
                <w:lang w:eastAsia="ru-RU"/>
              </w:rPr>
              <w:t>облицовки</w:t>
            </w:r>
            <w:r w:rsidRPr="00E37B6A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r w:rsidRPr="00E37B6A">
              <w:rPr>
                <w:rFonts w:ascii="Times New Roman" w:eastAsia="Arial" w:hAnsi="Times New Roman" w:cs="Times New Roman"/>
                <w:color w:val="000000"/>
                <w:lang w:eastAsia="ru-RU"/>
              </w:rPr>
              <w:t>модульная мягкая полиуретановая. Косметическое</w:t>
            </w:r>
            <w:r w:rsidR="00E37B6A">
              <w:rPr>
                <w:rFonts w:ascii="Times New Roman" w:eastAsia="Arial" w:hAnsi="Times New Roman" w:cs="Times New Roman"/>
                <w:color w:val="000000"/>
                <w:lang w:eastAsia="ru-RU"/>
              </w:rPr>
              <w:t xml:space="preserve"> </w:t>
            </w:r>
            <w:r w:rsidRPr="00E37B6A">
              <w:rPr>
                <w:rFonts w:ascii="Times New Roman" w:eastAsia="Arial" w:hAnsi="Times New Roman" w:cs="Times New Roman"/>
                <w:color w:val="000000"/>
                <w:lang w:eastAsia="ru-RU"/>
              </w:rPr>
              <w:t>покрытие облицовки</w:t>
            </w:r>
            <w:r w:rsidR="00063BB8">
              <w:rPr>
                <w:rFonts w:ascii="Times New Roman" w:eastAsia="Arial" w:hAnsi="Times New Roman" w:cs="Times New Roman"/>
                <w:color w:val="000000"/>
                <w:lang w:eastAsia="ru-RU"/>
              </w:rPr>
              <w:t xml:space="preserve"> </w:t>
            </w:r>
            <w:r w:rsidRPr="00E37B6A">
              <w:rPr>
                <w:rFonts w:ascii="Times New Roman" w:eastAsia="Arial" w:hAnsi="Times New Roman" w:cs="Times New Roman"/>
                <w:lang w:eastAsia="ru-RU"/>
              </w:rPr>
              <w:t xml:space="preserve">– </w:t>
            </w:r>
            <w:r w:rsidRPr="00E37B6A">
              <w:rPr>
                <w:rFonts w:ascii="Times New Roman" w:eastAsia="Arial" w:hAnsi="Times New Roman" w:cs="Times New Roman"/>
                <w:color w:val="000000"/>
                <w:lang w:eastAsia="ru-RU"/>
              </w:rPr>
              <w:t xml:space="preserve">чулки </w:t>
            </w:r>
            <w:r w:rsidRPr="00E37B6A">
              <w:rPr>
                <w:rFonts w:ascii="Times New Roman" w:hAnsi="Times New Roman" w:cs="Times New Roman"/>
                <w:color w:val="000000"/>
                <w:lang w:eastAsia="ru-RU"/>
              </w:rPr>
              <w:t xml:space="preserve">ортопедические, </w:t>
            </w:r>
            <w:proofErr w:type="spellStart"/>
            <w:r w:rsidRPr="00E37B6A">
              <w:rPr>
                <w:rFonts w:ascii="Times New Roman" w:hAnsi="Times New Roman" w:cs="Times New Roman"/>
                <w:color w:val="000000"/>
                <w:lang w:eastAsia="ru-RU"/>
              </w:rPr>
              <w:t>перлоновые</w:t>
            </w:r>
            <w:proofErr w:type="spellEnd"/>
            <w:r w:rsidRPr="00E37B6A">
              <w:rPr>
                <w:rFonts w:ascii="Times New Roman" w:hAnsi="Times New Roman" w:cs="Times New Roman"/>
                <w:color w:val="000000"/>
                <w:lang w:eastAsia="ru-RU"/>
              </w:rPr>
              <w:t>. Приемная гильза индивидуальная, количество приемных гильз 1 шт. Пробная</w:t>
            </w:r>
            <w:r w:rsidRPr="00E37B6A">
              <w:rPr>
                <w:rFonts w:ascii="Times New Roman" w:hAnsi="Times New Roman" w:cs="Times New Roman"/>
                <w:lang w:eastAsia="ru-RU"/>
              </w:rPr>
              <w:t xml:space="preserve"> (примерочная) гильза изготавливается из листового жесткого, ударопрочного антибактериального мат</w:t>
            </w:r>
            <w:r w:rsidR="00063BB8">
              <w:rPr>
                <w:rFonts w:ascii="Times New Roman" w:hAnsi="Times New Roman" w:cs="Times New Roman"/>
                <w:lang w:eastAsia="ru-RU"/>
              </w:rPr>
              <w:t xml:space="preserve">ериала, толщиной не менее 15 мм – </w:t>
            </w:r>
            <w:r w:rsidRPr="00E37B6A">
              <w:rPr>
                <w:rFonts w:ascii="Times New Roman" w:hAnsi="Times New Roman" w:cs="Times New Roman"/>
                <w:lang w:eastAsia="ru-RU"/>
              </w:rPr>
              <w:t>1шт.)</w:t>
            </w:r>
            <w:r w:rsidRPr="00E37B6A">
              <w:rPr>
                <w:rFonts w:ascii="Times New Roman" w:hAnsi="Times New Roman" w:cs="Times New Roman"/>
                <w:color w:val="000000"/>
                <w:lang w:eastAsia="ru-RU"/>
              </w:rPr>
              <w:t>. Крепления с использованием челночного замка. Постоянная гильза выполнена из</w:t>
            </w:r>
            <w:r w:rsidR="00063BB8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r w:rsidRPr="00E37B6A">
              <w:rPr>
                <w:rFonts w:ascii="Times New Roman" w:hAnsi="Times New Roman" w:cs="Times New Roman"/>
                <w:color w:val="000000"/>
                <w:lang w:eastAsia="ru-RU"/>
              </w:rPr>
              <w:t>литьевого слоистого пластика</w:t>
            </w:r>
            <w:r w:rsidR="00063BB8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r w:rsidRPr="00E37B6A">
              <w:rPr>
                <w:rFonts w:ascii="Times New Roman" w:hAnsi="Times New Roman" w:cs="Times New Roman"/>
                <w:color w:val="000000"/>
                <w:lang w:eastAsia="ru-RU"/>
              </w:rPr>
              <w:t>на основе акриловых смол. РСУ должно соответствовать весу получателя.</w:t>
            </w:r>
            <w:r w:rsidRPr="00E37B6A">
              <w:rPr>
                <w:rFonts w:ascii="Times New Roman" w:hAnsi="Times New Roman" w:cs="Times New Roman"/>
                <w:lang w:eastAsia="ru-RU"/>
              </w:rPr>
              <w:t xml:space="preserve"> Стопа со средней степенью энергосбережения.</w:t>
            </w:r>
          </w:p>
        </w:tc>
        <w:tc>
          <w:tcPr>
            <w:tcW w:w="1275" w:type="dxa"/>
            <w:shd w:val="clear" w:color="auto" w:fill="auto"/>
          </w:tcPr>
          <w:p w:rsidR="000F451A" w:rsidRPr="00E37B6A" w:rsidRDefault="000F451A" w:rsidP="00E37B6A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37B6A">
              <w:rPr>
                <w:rFonts w:ascii="Times New Roman" w:hAnsi="Times New Roman" w:cs="Times New Roman"/>
                <w:color w:val="000000"/>
                <w:lang w:eastAsia="ru-RU"/>
              </w:rPr>
              <w:t>7</w:t>
            </w:r>
          </w:p>
        </w:tc>
      </w:tr>
      <w:tr w:rsidR="000F451A" w:rsidRPr="00E37B6A" w:rsidTr="00E37B6A">
        <w:trPr>
          <w:trHeight w:val="299"/>
        </w:trPr>
        <w:tc>
          <w:tcPr>
            <w:tcW w:w="562" w:type="dxa"/>
            <w:shd w:val="clear" w:color="auto" w:fill="auto"/>
          </w:tcPr>
          <w:p w:rsidR="000F451A" w:rsidRPr="00E37B6A" w:rsidRDefault="000F451A" w:rsidP="000F451A">
            <w:pPr>
              <w:suppressAutoHyphens/>
              <w:spacing w:after="0" w:line="240" w:lineRule="auto"/>
              <w:ind w:left="171" w:right="-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37B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985" w:type="dxa"/>
            <w:shd w:val="clear" w:color="auto" w:fill="auto"/>
          </w:tcPr>
          <w:p w:rsidR="000F451A" w:rsidRPr="00E37B6A" w:rsidRDefault="000F451A" w:rsidP="000F4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B6A">
              <w:rPr>
                <w:rFonts w:ascii="Times New Roman" w:hAnsi="Times New Roman" w:cs="Times New Roman"/>
                <w:sz w:val="24"/>
                <w:szCs w:val="24"/>
              </w:rPr>
              <w:t>8-07-09</w:t>
            </w:r>
          </w:p>
          <w:p w:rsidR="000F451A" w:rsidRPr="00E37B6A" w:rsidRDefault="000F451A" w:rsidP="000F4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B6A">
              <w:rPr>
                <w:rFonts w:ascii="Times New Roman" w:hAnsi="Times New Roman" w:cs="Times New Roman"/>
                <w:sz w:val="24"/>
                <w:szCs w:val="24"/>
              </w:rPr>
              <w:t>Протез голени модульный   в том числе при   недоразвитии</w:t>
            </w:r>
          </w:p>
          <w:p w:rsidR="000F451A" w:rsidRPr="00E37B6A" w:rsidRDefault="000F451A" w:rsidP="00E37B6A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379" w:type="dxa"/>
            <w:shd w:val="clear" w:color="auto" w:fill="auto"/>
          </w:tcPr>
          <w:p w:rsidR="000F451A" w:rsidRPr="00E37B6A" w:rsidRDefault="000F451A" w:rsidP="00063BB8">
            <w:pPr>
              <w:tabs>
                <w:tab w:val="left" w:pos="2640"/>
              </w:tabs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37B6A">
              <w:rPr>
                <w:rFonts w:ascii="Times New Roman" w:hAnsi="Times New Roman" w:cs="Times New Roman"/>
              </w:rPr>
              <w:t xml:space="preserve">Протез голени модульного типа должен иметь следующие характеристики: </w:t>
            </w:r>
            <w:r w:rsidRPr="00E37B6A">
              <w:rPr>
                <w:rFonts w:ascii="Times New Roman" w:hAnsi="Times New Roman" w:cs="Times New Roman"/>
                <w:color w:val="000000"/>
                <w:lang w:eastAsia="ru-RU"/>
              </w:rPr>
              <w:t>Протез</w:t>
            </w:r>
            <w:r w:rsidR="00063BB8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r w:rsidRPr="00E37B6A">
              <w:rPr>
                <w:rFonts w:ascii="Times New Roman" w:hAnsi="Times New Roman" w:cs="Times New Roman"/>
                <w:color w:val="000000"/>
                <w:lang w:eastAsia="ru-RU"/>
              </w:rPr>
              <w:t>голени</w:t>
            </w:r>
            <w:r w:rsidR="00063BB8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модульный с силиконовым чехлом. </w:t>
            </w:r>
            <w:r w:rsidRPr="00E37B6A">
              <w:rPr>
                <w:rFonts w:ascii="Times New Roman" w:eastAsia="Arial" w:hAnsi="Times New Roman" w:cs="Times New Roman"/>
                <w:color w:val="000000"/>
                <w:lang w:eastAsia="ru-RU"/>
              </w:rPr>
              <w:t>Формообразующая часть косметической</w:t>
            </w:r>
            <w:r w:rsidR="00063BB8">
              <w:rPr>
                <w:rFonts w:ascii="Times New Roman" w:eastAsia="Arial" w:hAnsi="Times New Roman" w:cs="Times New Roman"/>
                <w:color w:val="000000"/>
                <w:lang w:eastAsia="ru-RU"/>
              </w:rPr>
              <w:t xml:space="preserve"> </w:t>
            </w:r>
            <w:r w:rsidRPr="00E37B6A">
              <w:rPr>
                <w:rFonts w:ascii="Times New Roman" w:eastAsia="Arial" w:hAnsi="Times New Roman" w:cs="Times New Roman"/>
                <w:color w:val="000000"/>
                <w:lang w:eastAsia="ru-RU"/>
              </w:rPr>
              <w:t>облицовки</w:t>
            </w:r>
            <w:r w:rsidRPr="00E37B6A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r w:rsidRPr="00E37B6A">
              <w:rPr>
                <w:rFonts w:ascii="Times New Roman" w:eastAsia="Arial" w:hAnsi="Times New Roman" w:cs="Times New Roman"/>
                <w:color w:val="000000"/>
                <w:lang w:eastAsia="ru-RU"/>
              </w:rPr>
              <w:t>модульная мягкая полиуретановая. Косметическое</w:t>
            </w:r>
            <w:r w:rsidR="00063BB8">
              <w:rPr>
                <w:rFonts w:ascii="Times New Roman" w:eastAsia="Arial" w:hAnsi="Times New Roman" w:cs="Times New Roman"/>
                <w:color w:val="000000"/>
                <w:lang w:eastAsia="ru-RU"/>
              </w:rPr>
              <w:t xml:space="preserve"> </w:t>
            </w:r>
            <w:r w:rsidRPr="00E37B6A">
              <w:rPr>
                <w:rFonts w:ascii="Times New Roman" w:eastAsia="Arial" w:hAnsi="Times New Roman" w:cs="Times New Roman"/>
                <w:color w:val="000000"/>
                <w:lang w:eastAsia="ru-RU"/>
              </w:rPr>
              <w:t xml:space="preserve">покрытие облицовки </w:t>
            </w:r>
            <w:r w:rsidRPr="00E37B6A">
              <w:rPr>
                <w:rFonts w:ascii="Times New Roman" w:eastAsia="Arial" w:hAnsi="Times New Roman" w:cs="Times New Roman"/>
                <w:lang w:eastAsia="ru-RU"/>
              </w:rPr>
              <w:t>–</w:t>
            </w:r>
            <w:r w:rsidR="00063BB8">
              <w:rPr>
                <w:rFonts w:ascii="Times New Roman" w:eastAsia="Arial" w:hAnsi="Times New Roman" w:cs="Times New Roman"/>
                <w:lang w:eastAsia="ru-RU"/>
              </w:rPr>
              <w:t xml:space="preserve"> </w:t>
            </w:r>
            <w:r w:rsidRPr="00E37B6A">
              <w:rPr>
                <w:rFonts w:ascii="Times New Roman" w:eastAsia="Arial" w:hAnsi="Times New Roman" w:cs="Times New Roman"/>
                <w:color w:val="000000"/>
                <w:lang w:eastAsia="ru-RU"/>
              </w:rPr>
              <w:t xml:space="preserve">чулки </w:t>
            </w:r>
            <w:r w:rsidRPr="00E37B6A">
              <w:rPr>
                <w:rFonts w:ascii="Times New Roman" w:hAnsi="Times New Roman" w:cs="Times New Roman"/>
                <w:color w:val="000000"/>
                <w:lang w:eastAsia="ru-RU"/>
              </w:rPr>
              <w:t xml:space="preserve">ортопедические, </w:t>
            </w:r>
            <w:proofErr w:type="spellStart"/>
            <w:r w:rsidRPr="00E37B6A">
              <w:rPr>
                <w:rFonts w:ascii="Times New Roman" w:hAnsi="Times New Roman" w:cs="Times New Roman"/>
                <w:color w:val="000000"/>
                <w:lang w:eastAsia="ru-RU"/>
              </w:rPr>
              <w:t>перлоновые</w:t>
            </w:r>
            <w:proofErr w:type="spellEnd"/>
            <w:r w:rsidRPr="00E37B6A">
              <w:rPr>
                <w:rFonts w:ascii="Times New Roman" w:hAnsi="Times New Roman" w:cs="Times New Roman"/>
                <w:color w:val="000000"/>
                <w:lang w:eastAsia="ru-RU"/>
              </w:rPr>
              <w:t>. Приемная гильза индивидуальная, количество приемных гильз 1 шт. Пробная</w:t>
            </w:r>
            <w:r w:rsidRPr="00E37B6A">
              <w:rPr>
                <w:rFonts w:ascii="Times New Roman" w:hAnsi="Times New Roman" w:cs="Times New Roman"/>
                <w:lang w:eastAsia="ru-RU"/>
              </w:rPr>
              <w:t xml:space="preserve"> (примерочная) гильза изготавливается из листового жесткого, ударопрочного антибактериального материала, толщиной не менее 15 мм</w:t>
            </w:r>
            <w:r w:rsidR="00063BB8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E37B6A">
              <w:rPr>
                <w:rFonts w:ascii="Times New Roman" w:hAnsi="Times New Roman" w:cs="Times New Roman"/>
                <w:lang w:eastAsia="ru-RU"/>
              </w:rPr>
              <w:t>–1шт.)</w:t>
            </w:r>
            <w:r w:rsidRPr="00E37B6A">
              <w:rPr>
                <w:rFonts w:ascii="Times New Roman" w:hAnsi="Times New Roman" w:cs="Times New Roman"/>
                <w:color w:val="000000"/>
                <w:lang w:eastAsia="ru-RU"/>
              </w:rPr>
              <w:t>. Крепления с использованием челночного замка. Постоянная гильза выполнена из</w:t>
            </w:r>
            <w:r w:rsidR="00063BB8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r w:rsidRPr="00E37B6A">
              <w:rPr>
                <w:rFonts w:ascii="Times New Roman" w:hAnsi="Times New Roman" w:cs="Times New Roman"/>
                <w:color w:val="000000"/>
                <w:lang w:eastAsia="ru-RU"/>
              </w:rPr>
              <w:t>литьевого слоистого пластика</w:t>
            </w:r>
            <w:r w:rsidR="00063BB8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r w:rsidRPr="00E37B6A">
              <w:rPr>
                <w:rFonts w:ascii="Times New Roman" w:hAnsi="Times New Roman" w:cs="Times New Roman"/>
                <w:color w:val="000000"/>
                <w:lang w:eastAsia="ru-RU"/>
              </w:rPr>
              <w:t>на основе акриловых смол. РСУ должно соответствовать весу получателя.</w:t>
            </w:r>
            <w:r w:rsidRPr="00E37B6A">
              <w:rPr>
                <w:rFonts w:ascii="Times New Roman" w:hAnsi="Times New Roman" w:cs="Times New Roman"/>
                <w:lang w:eastAsia="ru-RU"/>
              </w:rPr>
              <w:t xml:space="preserve"> Стопа с высокой степенью энергосбережения.</w:t>
            </w:r>
          </w:p>
        </w:tc>
        <w:tc>
          <w:tcPr>
            <w:tcW w:w="1275" w:type="dxa"/>
            <w:shd w:val="clear" w:color="auto" w:fill="auto"/>
          </w:tcPr>
          <w:p w:rsidR="000F451A" w:rsidRPr="00E37B6A" w:rsidRDefault="000F451A" w:rsidP="00E37B6A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37B6A">
              <w:rPr>
                <w:rFonts w:ascii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0F451A" w:rsidRPr="00E37B6A" w:rsidTr="00E37B6A">
        <w:trPr>
          <w:trHeight w:val="299"/>
        </w:trPr>
        <w:tc>
          <w:tcPr>
            <w:tcW w:w="562" w:type="dxa"/>
            <w:shd w:val="clear" w:color="auto" w:fill="auto"/>
          </w:tcPr>
          <w:p w:rsidR="000F451A" w:rsidRPr="00E37B6A" w:rsidRDefault="000F451A" w:rsidP="000F451A">
            <w:pPr>
              <w:suppressAutoHyphens/>
              <w:spacing w:after="0" w:line="240" w:lineRule="auto"/>
              <w:ind w:left="171" w:right="-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37B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985" w:type="dxa"/>
            <w:shd w:val="clear" w:color="auto" w:fill="auto"/>
          </w:tcPr>
          <w:p w:rsidR="000F451A" w:rsidRPr="00E37B6A" w:rsidRDefault="000F451A" w:rsidP="000F4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B6A">
              <w:rPr>
                <w:rFonts w:ascii="Times New Roman" w:hAnsi="Times New Roman" w:cs="Times New Roman"/>
                <w:sz w:val="24"/>
                <w:szCs w:val="24"/>
              </w:rPr>
              <w:t xml:space="preserve">8-07-10 </w:t>
            </w:r>
          </w:p>
          <w:p w:rsidR="000F451A" w:rsidRPr="00E37B6A" w:rsidRDefault="000F451A" w:rsidP="000F4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B6A">
              <w:rPr>
                <w:rFonts w:ascii="Times New Roman" w:hAnsi="Times New Roman" w:cs="Times New Roman"/>
                <w:sz w:val="24"/>
                <w:szCs w:val="24"/>
              </w:rPr>
              <w:t>Протез бедра модульный, в том числе при врожденном недоразвитии</w:t>
            </w:r>
          </w:p>
          <w:p w:rsidR="000F451A" w:rsidRPr="00E37B6A" w:rsidRDefault="000F451A" w:rsidP="00E37B6A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379" w:type="dxa"/>
            <w:shd w:val="clear" w:color="auto" w:fill="auto"/>
          </w:tcPr>
          <w:p w:rsidR="000F451A" w:rsidRPr="00E37B6A" w:rsidRDefault="000F451A" w:rsidP="00063BB8">
            <w:pPr>
              <w:tabs>
                <w:tab w:val="left" w:pos="2640"/>
              </w:tabs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37B6A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E37B6A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E37B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7B6A">
              <w:rPr>
                <w:rFonts w:ascii="Times New Roman" w:hAnsi="Times New Roman" w:cs="Times New Roman"/>
                <w:sz w:val="23"/>
                <w:szCs w:val="23"/>
              </w:rPr>
              <w:t xml:space="preserve">Протез бедра модульного типа должен иметь следующие характеристики: </w:t>
            </w:r>
            <w:r w:rsidRPr="00E37B6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Протез бедра модульный </w:t>
            </w:r>
            <w:r w:rsidRPr="00E37B6A">
              <w:rPr>
                <w:rFonts w:ascii="Times New Roman" w:eastAsia="Arial" w:hAnsi="Times New Roman" w:cs="Times New Roman"/>
                <w:color w:val="000000"/>
                <w:sz w:val="23"/>
                <w:szCs w:val="23"/>
              </w:rPr>
              <w:t>Формообразующая часть косметической</w:t>
            </w:r>
            <w:r w:rsidR="00063BB8">
              <w:rPr>
                <w:rFonts w:ascii="Times New Roman" w:eastAsia="Arial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Pr="00E37B6A">
              <w:rPr>
                <w:rFonts w:ascii="Times New Roman" w:eastAsia="Arial" w:hAnsi="Times New Roman" w:cs="Times New Roman"/>
                <w:color w:val="000000"/>
                <w:sz w:val="23"/>
                <w:szCs w:val="23"/>
              </w:rPr>
              <w:t>облицовки</w:t>
            </w:r>
            <w:r w:rsidRPr="00E37B6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-</w:t>
            </w:r>
            <w:r w:rsidRPr="00E37B6A">
              <w:rPr>
                <w:rFonts w:ascii="Times New Roman" w:eastAsia="Arial" w:hAnsi="Times New Roman" w:cs="Times New Roman"/>
                <w:color w:val="000000"/>
                <w:sz w:val="23"/>
                <w:szCs w:val="23"/>
              </w:rPr>
              <w:t>модульная мягкая полиуретановая. Косметическое</w:t>
            </w:r>
            <w:r w:rsidR="00063BB8">
              <w:rPr>
                <w:rFonts w:ascii="Times New Roman" w:eastAsia="Arial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Pr="00E37B6A">
              <w:rPr>
                <w:rFonts w:ascii="Times New Roman" w:eastAsia="Arial" w:hAnsi="Times New Roman" w:cs="Times New Roman"/>
                <w:color w:val="000000"/>
                <w:sz w:val="23"/>
                <w:szCs w:val="23"/>
              </w:rPr>
              <w:t>покрытие</w:t>
            </w:r>
            <w:r w:rsidR="00063BB8">
              <w:rPr>
                <w:rFonts w:ascii="Times New Roman" w:eastAsia="Arial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Pr="00E37B6A">
              <w:rPr>
                <w:rFonts w:ascii="Times New Roman" w:eastAsia="Arial" w:hAnsi="Times New Roman" w:cs="Times New Roman"/>
                <w:color w:val="000000"/>
                <w:sz w:val="23"/>
                <w:szCs w:val="23"/>
              </w:rPr>
              <w:t xml:space="preserve">облицовки - чулки </w:t>
            </w:r>
            <w:r w:rsidRPr="00E37B6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ортопедические, </w:t>
            </w:r>
            <w:proofErr w:type="spellStart"/>
            <w:r w:rsidRPr="00E37B6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перлоновые</w:t>
            </w:r>
            <w:proofErr w:type="spellEnd"/>
            <w:r w:rsidRPr="00E37B6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. Приемная гильза индивидуальная, количество приемных гильз 1 шт. </w:t>
            </w:r>
            <w:r w:rsidRPr="00E37B6A">
              <w:rPr>
                <w:rFonts w:ascii="Times New Roman" w:hAnsi="Times New Roman" w:cs="Times New Roman"/>
                <w:sz w:val="23"/>
                <w:szCs w:val="23"/>
              </w:rPr>
              <w:t>Примерочная</w:t>
            </w:r>
            <w:r w:rsidR="00063BB8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E37B6A">
              <w:rPr>
                <w:rFonts w:ascii="Times New Roman" w:hAnsi="Times New Roman" w:cs="Times New Roman"/>
                <w:sz w:val="23"/>
                <w:szCs w:val="23"/>
              </w:rPr>
              <w:t>гильза изготавливается из листового</w:t>
            </w:r>
            <w:r w:rsidR="00063BB8">
              <w:rPr>
                <w:rFonts w:ascii="Times New Roman" w:hAnsi="Times New Roman" w:cs="Times New Roman"/>
                <w:sz w:val="23"/>
                <w:szCs w:val="23"/>
              </w:rPr>
              <w:t>–1шт</w:t>
            </w:r>
            <w:r w:rsidRPr="00E37B6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. Постоянная гильза должна быть выполнена из</w:t>
            </w:r>
            <w:r w:rsidR="00063BB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Pr="00E37B6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литьевого слоистого пластика</w:t>
            </w:r>
            <w:r w:rsidR="00063BB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Pr="00E37B6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на основе акриловых смол</w:t>
            </w:r>
            <w:r w:rsidR="00063BB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. </w:t>
            </w:r>
            <w:r w:rsidRPr="00E37B6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Регулировочно</w:t>
            </w:r>
            <w:r w:rsidR="00063BB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Pr="00E37B6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-</w:t>
            </w:r>
            <w:r w:rsidR="00063BB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Pr="00E37B6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соединительные</w:t>
            </w:r>
            <w:r w:rsidR="00063BB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Pr="00E37B6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устройства должны соответствовать весу получателя. В комплектацию протеза должны быть включены надколенный поворотный адаптер и вакуумный винтовой клапан. Стопа должна быть с высокой степенью энергосбережения. Коленный шарнир</w:t>
            </w:r>
            <w:r w:rsidR="00063BB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Pr="00E37B6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одноосный, с ротационной гидравликой.</w:t>
            </w:r>
          </w:p>
        </w:tc>
        <w:tc>
          <w:tcPr>
            <w:tcW w:w="1275" w:type="dxa"/>
            <w:shd w:val="clear" w:color="auto" w:fill="auto"/>
          </w:tcPr>
          <w:p w:rsidR="000F451A" w:rsidRPr="00E37B6A" w:rsidRDefault="000F451A" w:rsidP="00E37B6A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37B6A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0F451A" w:rsidRPr="00E37B6A" w:rsidTr="00E37B6A">
        <w:trPr>
          <w:trHeight w:val="299"/>
        </w:trPr>
        <w:tc>
          <w:tcPr>
            <w:tcW w:w="562" w:type="dxa"/>
            <w:shd w:val="clear" w:color="auto" w:fill="auto"/>
          </w:tcPr>
          <w:p w:rsidR="000F451A" w:rsidRPr="00E37B6A" w:rsidRDefault="000F451A" w:rsidP="000F451A">
            <w:pPr>
              <w:suppressAutoHyphens/>
              <w:spacing w:after="0" w:line="240" w:lineRule="auto"/>
              <w:ind w:left="171" w:right="-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37B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985" w:type="dxa"/>
            <w:shd w:val="clear" w:color="auto" w:fill="auto"/>
          </w:tcPr>
          <w:p w:rsidR="000F451A" w:rsidRPr="00E37B6A" w:rsidRDefault="000F451A" w:rsidP="000F4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B6A">
              <w:rPr>
                <w:rFonts w:ascii="Times New Roman" w:hAnsi="Times New Roman" w:cs="Times New Roman"/>
                <w:sz w:val="24"/>
                <w:szCs w:val="24"/>
              </w:rPr>
              <w:t xml:space="preserve">8-07-10 </w:t>
            </w:r>
          </w:p>
          <w:p w:rsidR="000F451A" w:rsidRPr="00E37B6A" w:rsidRDefault="000F451A" w:rsidP="000F4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B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Протез бедра модульный, в том числе при врожденном недоразвитии</w:t>
            </w:r>
          </w:p>
          <w:p w:rsidR="000F451A" w:rsidRPr="00E37B6A" w:rsidRDefault="000F451A" w:rsidP="00E37B6A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379" w:type="dxa"/>
            <w:shd w:val="clear" w:color="auto" w:fill="auto"/>
          </w:tcPr>
          <w:p w:rsidR="000F451A" w:rsidRPr="00E37B6A" w:rsidRDefault="000F451A" w:rsidP="00063BB8">
            <w:pPr>
              <w:tabs>
                <w:tab w:val="left" w:pos="2640"/>
              </w:tabs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37B6A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Протез бедра модульного типа должен иметь следующие характеристики: </w:t>
            </w:r>
            <w:r w:rsidRPr="00E37B6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Протез бедра модульный </w:t>
            </w:r>
            <w:r w:rsidRPr="00E37B6A">
              <w:rPr>
                <w:rFonts w:ascii="Times New Roman" w:eastAsia="Arial" w:hAnsi="Times New Roman" w:cs="Times New Roman"/>
                <w:color w:val="000000"/>
                <w:sz w:val="23"/>
                <w:szCs w:val="23"/>
              </w:rPr>
              <w:t>Формообразующая часть косметической</w:t>
            </w:r>
            <w:r w:rsidR="00063BB8">
              <w:rPr>
                <w:rFonts w:ascii="Times New Roman" w:eastAsia="Arial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Pr="00E37B6A">
              <w:rPr>
                <w:rFonts w:ascii="Times New Roman" w:eastAsia="Arial" w:hAnsi="Times New Roman" w:cs="Times New Roman"/>
                <w:color w:val="000000"/>
                <w:sz w:val="23"/>
                <w:szCs w:val="23"/>
              </w:rPr>
              <w:t>облицовки</w:t>
            </w:r>
            <w:r w:rsidRPr="00E37B6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-</w:t>
            </w:r>
            <w:r w:rsidRPr="00E37B6A">
              <w:rPr>
                <w:rFonts w:ascii="Times New Roman" w:eastAsia="Arial" w:hAnsi="Times New Roman" w:cs="Times New Roman"/>
                <w:color w:val="000000"/>
                <w:sz w:val="23"/>
                <w:szCs w:val="23"/>
              </w:rPr>
              <w:t xml:space="preserve">модульная мягкая </w:t>
            </w:r>
            <w:r w:rsidRPr="00E37B6A">
              <w:rPr>
                <w:rFonts w:ascii="Times New Roman" w:eastAsia="Arial" w:hAnsi="Times New Roman" w:cs="Times New Roman"/>
                <w:color w:val="000000"/>
                <w:sz w:val="23"/>
                <w:szCs w:val="23"/>
              </w:rPr>
              <w:lastRenderedPageBreak/>
              <w:t>полиуретановая. Косметическое</w:t>
            </w:r>
            <w:r w:rsidR="00063BB8">
              <w:rPr>
                <w:rFonts w:ascii="Times New Roman" w:eastAsia="Arial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Pr="00E37B6A">
              <w:rPr>
                <w:rFonts w:ascii="Times New Roman" w:eastAsia="Arial" w:hAnsi="Times New Roman" w:cs="Times New Roman"/>
                <w:color w:val="000000"/>
                <w:sz w:val="23"/>
                <w:szCs w:val="23"/>
              </w:rPr>
              <w:t>покрытие</w:t>
            </w:r>
            <w:r w:rsidR="00063BB8">
              <w:rPr>
                <w:rFonts w:ascii="Times New Roman" w:eastAsia="Arial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Pr="00E37B6A">
              <w:rPr>
                <w:rFonts w:ascii="Times New Roman" w:eastAsia="Arial" w:hAnsi="Times New Roman" w:cs="Times New Roman"/>
                <w:color w:val="000000"/>
                <w:sz w:val="23"/>
                <w:szCs w:val="23"/>
              </w:rPr>
              <w:t xml:space="preserve">облицовки - чулки </w:t>
            </w:r>
            <w:r w:rsidRPr="00E37B6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ортопедические, </w:t>
            </w:r>
            <w:proofErr w:type="spellStart"/>
            <w:r w:rsidRPr="00E37B6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перлоновые</w:t>
            </w:r>
            <w:proofErr w:type="spellEnd"/>
            <w:r w:rsidRPr="00E37B6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. Приемная гильза индивидуальная, количество приемных гильз 1 шт. </w:t>
            </w:r>
            <w:r w:rsidRPr="00E37B6A">
              <w:rPr>
                <w:rFonts w:ascii="Times New Roman" w:hAnsi="Times New Roman" w:cs="Times New Roman"/>
                <w:sz w:val="23"/>
                <w:szCs w:val="23"/>
              </w:rPr>
              <w:t>Примерочная</w:t>
            </w:r>
            <w:r w:rsidR="00063BB8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E37B6A">
              <w:rPr>
                <w:rFonts w:ascii="Times New Roman" w:hAnsi="Times New Roman" w:cs="Times New Roman"/>
                <w:sz w:val="23"/>
                <w:szCs w:val="23"/>
              </w:rPr>
              <w:t>гильза–1шт.</w:t>
            </w:r>
            <w:r w:rsidRPr="00E37B6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Постоянная гильза должна быть выполнена из</w:t>
            </w:r>
            <w:r w:rsidR="00063BB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Pr="00E37B6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литьевого слоистого пластика</w:t>
            </w:r>
            <w:r w:rsidR="00063BB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Pr="00E37B6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на основе акриловых смол. Регулировочно-соединительные устройства должны соответствовать весу получателя. В комплектацию протеза должны быть включены надколенный поворотный адаптер и вакуумный винтовой клапан. Стопа должна быть с регулировкой</w:t>
            </w:r>
            <w:r w:rsidR="00063BB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высоты каблука</w:t>
            </w:r>
            <w:r w:rsidRPr="00E37B6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. Коленный</w:t>
            </w:r>
            <w:r w:rsidR="00063BB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шарнир </w:t>
            </w:r>
            <w:r w:rsidRPr="00E37B6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многоосный, с пневматическим управлением фазой переноса.</w:t>
            </w:r>
          </w:p>
        </w:tc>
        <w:tc>
          <w:tcPr>
            <w:tcW w:w="1275" w:type="dxa"/>
            <w:shd w:val="clear" w:color="auto" w:fill="auto"/>
          </w:tcPr>
          <w:p w:rsidR="000F451A" w:rsidRPr="00E37B6A" w:rsidRDefault="000F451A" w:rsidP="00E37B6A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37B6A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1</w:t>
            </w:r>
          </w:p>
        </w:tc>
      </w:tr>
      <w:tr w:rsidR="000F451A" w:rsidRPr="00E37B6A" w:rsidTr="00E37B6A">
        <w:trPr>
          <w:trHeight w:val="299"/>
        </w:trPr>
        <w:tc>
          <w:tcPr>
            <w:tcW w:w="562" w:type="dxa"/>
            <w:shd w:val="clear" w:color="auto" w:fill="auto"/>
          </w:tcPr>
          <w:p w:rsidR="000F451A" w:rsidRPr="00E37B6A" w:rsidRDefault="000F451A" w:rsidP="000F451A">
            <w:pPr>
              <w:suppressAutoHyphens/>
              <w:spacing w:after="0" w:line="240" w:lineRule="auto"/>
              <w:ind w:left="171" w:right="-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37B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9</w:t>
            </w:r>
          </w:p>
        </w:tc>
        <w:tc>
          <w:tcPr>
            <w:tcW w:w="1985" w:type="dxa"/>
            <w:shd w:val="clear" w:color="auto" w:fill="auto"/>
          </w:tcPr>
          <w:p w:rsidR="000F451A" w:rsidRPr="00E37B6A" w:rsidRDefault="000F451A" w:rsidP="000F4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B6A">
              <w:rPr>
                <w:rFonts w:ascii="Times New Roman" w:hAnsi="Times New Roman" w:cs="Times New Roman"/>
                <w:sz w:val="24"/>
                <w:szCs w:val="24"/>
              </w:rPr>
              <w:t xml:space="preserve">8-07-10 </w:t>
            </w:r>
          </w:p>
          <w:p w:rsidR="000F451A" w:rsidRPr="00E37B6A" w:rsidRDefault="000F451A" w:rsidP="000F4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B6A">
              <w:rPr>
                <w:rFonts w:ascii="Times New Roman" w:hAnsi="Times New Roman" w:cs="Times New Roman"/>
                <w:sz w:val="24"/>
                <w:szCs w:val="24"/>
              </w:rPr>
              <w:t>Протез бедра модульный, в том числе при врожденном недоразвитии</w:t>
            </w:r>
          </w:p>
          <w:p w:rsidR="000F451A" w:rsidRPr="00E37B6A" w:rsidRDefault="000F451A" w:rsidP="00E37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0F451A" w:rsidRPr="00E37B6A" w:rsidRDefault="000F451A" w:rsidP="00063BB8">
            <w:pPr>
              <w:tabs>
                <w:tab w:val="left" w:pos="2640"/>
              </w:tabs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37B6A">
              <w:rPr>
                <w:rFonts w:ascii="Times New Roman" w:hAnsi="Times New Roman" w:cs="Times New Roman"/>
                <w:sz w:val="24"/>
                <w:szCs w:val="24"/>
              </w:rPr>
              <w:t xml:space="preserve">Протез бедра модульного типа должен иметь следующие характеристики: </w:t>
            </w:r>
            <w:r w:rsidRPr="00E37B6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Протез бедра модульный. Формообразующая часть косметической оболочки - модульная мягкая</w:t>
            </w:r>
            <w:r w:rsidR="00063BB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37B6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полиуретановая. Косметическое покрытие</w:t>
            </w:r>
            <w:r w:rsidR="00063BB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37B6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облицовки </w:t>
            </w:r>
            <w:r w:rsidR="00063BB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–</w:t>
            </w:r>
            <w:r w:rsidRPr="00E37B6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чулки</w:t>
            </w:r>
            <w:r w:rsidR="00063BB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37B6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ортопедические </w:t>
            </w:r>
            <w:proofErr w:type="spellStart"/>
            <w:r w:rsidRPr="00E37B6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перлоновые</w:t>
            </w:r>
            <w:proofErr w:type="spellEnd"/>
            <w:r w:rsidRPr="00E37B6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. Приемная гильза</w:t>
            </w:r>
            <w:r w:rsidR="00063BB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37B6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ин</w:t>
            </w:r>
            <w:r w:rsidR="00063BB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дивидуальная 1 шт. Пробная  </w:t>
            </w:r>
            <w:proofErr w:type="gramStart"/>
            <w:r w:rsidR="00063BB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E37B6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(</w:t>
            </w:r>
            <w:proofErr w:type="gramEnd"/>
            <w:r w:rsidRPr="00E37B6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примерочная)  гильза 1 шт.</w:t>
            </w:r>
            <w:r w:rsidRPr="00E37B6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, изготавливается из листового жесткого ударопрочного антибактериального материала толщиной не менее 20 мм - 1 шт.</w:t>
            </w:r>
            <w:r w:rsidRPr="00E37B6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Материал индивидуальной  постоянной гильзы: литьевой пластик на основе акриловых смол,</w:t>
            </w:r>
            <w:r w:rsidRPr="00E37B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листовой термопластичный пластик</w:t>
            </w:r>
            <w:r w:rsidRPr="00E37B6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.  Крепление протеза вакуумное с использованием бандажа. Регулировочно-соединительное устройство должно соответствовать весу получателя.</w:t>
            </w:r>
            <w:r w:rsidRPr="00E37B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удобства и большей мобильности пациента в протезе используется поворотное РСУ. </w:t>
            </w:r>
            <w:r w:rsidRPr="00E37B6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Стопа со средним уровнем энергосбережения. </w:t>
            </w:r>
            <w:r w:rsidRPr="00E37B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7B6A">
              <w:rPr>
                <w:rFonts w:ascii="Times New Roman" w:eastAsia="Calibri" w:hAnsi="Times New Roman" w:cs="Times New Roman"/>
                <w:sz w:val="24"/>
                <w:szCs w:val="24"/>
              </w:rPr>
              <w:t>Модульный коленный шарнир с тормозным механизмом.</w:t>
            </w:r>
          </w:p>
        </w:tc>
        <w:tc>
          <w:tcPr>
            <w:tcW w:w="1275" w:type="dxa"/>
            <w:shd w:val="clear" w:color="auto" w:fill="auto"/>
          </w:tcPr>
          <w:p w:rsidR="000F451A" w:rsidRPr="00E37B6A" w:rsidRDefault="000F451A" w:rsidP="00E37B6A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37B6A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0F451A" w:rsidRPr="00E37B6A" w:rsidTr="00E37B6A">
        <w:trPr>
          <w:trHeight w:val="299"/>
        </w:trPr>
        <w:tc>
          <w:tcPr>
            <w:tcW w:w="8926" w:type="dxa"/>
            <w:gridSpan w:val="3"/>
            <w:shd w:val="clear" w:color="auto" w:fill="auto"/>
          </w:tcPr>
          <w:p w:rsidR="000F451A" w:rsidRPr="00E37B6A" w:rsidRDefault="000F451A" w:rsidP="000F451A">
            <w:pPr>
              <w:tabs>
                <w:tab w:val="left" w:pos="97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E37B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 xml:space="preserve">                                                                                                         ИТОГО</w:t>
            </w:r>
          </w:p>
        </w:tc>
        <w:tc>
          <w:tcPr>
            <w:tcW w:w="1275" w:type="dxa"/>
            <w:shd w:val="clear" w:color="auto" w:fill="auto"/>
          </w:tcPr>
          <w:p w:rsidR="000F451A" w:rsidRPr="00E37B6A" w:rsidRDefault="000F451A" w:rsidP="000F451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37B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24</w:t>
            </w:r>
          </w:p>
        </w:tc>
      </w:tr>
    </w:tbl>
    <w:p w:rsidR="00AE7BF3" w:rsidRPr="00AE7BF3" w:rsidRDefault="00AE7BF3" w:rsidP="00AE7BF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E7BF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Описание функциональных и технических характеристик объекта закупки составлено на основании заключения медико-технической комиссии.</w:t>
      </w:r>
    </w:p>
    <w:p w:rsidR="00AE7BF3" w:rsidRPr="00AE7BF3" w:rsidRDefault="00AE7BF3" w:rsidP="00AE7BF3">
      <w:pPr>
        <w:tabs>
          <w:tab w:val="left" w:pos="360"/>
          <w:tab w:val="left" w:pos="1080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E7BF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Требования к качеству работ</w:t>
      </w:r>
    </w:p>
    <w:p w:rsidR="00AE7BF3" w:rsidRPr="00AE7BF3" w:rsidRDefault="00AE7BF3" w:rsidP="00AE7BF3">
      <w:pPr>
        <w:tabs>
          <w:tab w:val="left" w:pos="360"/>
          <w:tab w:val="left" w:pos="1080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E7BF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Протезы нижних конечностей должны соответствовать требованиям Государственного стандарта Российской Федерации ГОСТ Р 51632-2021 «Технические средства реабилитации людей с ограничениями жизнедеятельности. Общие технические требования и методы испытаний», ГОСТ Р 53869-2021 «Протезы нижних конечностей. Технические требования». </w:t>
      </w:r>
    </w:p>
    <w:p w:rsidR="00AE7BF3" w:rsidRPr="00AE7BF3" w:rsidRDefault="00AE7BF3" w:rsidP="002C1F82">
      <w:pPr>
        <w:tabs>
          <w:tab w:val="left" w:pos="360"/>
          <w:tab w:val="left" w:pos="1080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E7BF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Требования к техническим и функциональным характеристикам работ</w:t>
      </w:r>
    </w:p>
    <w:p w:rsidR="00AE7BF3" w:rsidRPr="00AE7BF3" w:rsidRDefault="00AE7BF3" w:rsidP="00AE7BF3">
      <w:pPr>
        <w:tabs>
          <w:tab w:val="left" w:pos="360"/>
          <w:tab w:val="left" w:pos="1080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E7BF3">
        <w:rPr>
          <w:rFonts w:ascii="Times New Roman" w:eastAsia="Times New Roman" w:hAnsi="Times New Roman" w:cs="Times New Roman"/>
          <w:sz w:val="24"/>
          <w:szCs w:val="24"/>
          <w:lang w:eastAsia="ar-SA"/>
        </w:rPr>
        <w:t>Выполняемые работы по обеспечению   протезами нижних конечностей должны содержать комплекс медицинских, технических и социальных мероприятий, проводимых с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AE7BF3">
        <w:rPr>
          <w:rFonts w:ascii="Times New Roman" w:eastAsia="Times New Roman" w:hAnsi="Times New Roman" w:cs="Times New Roman"/>
          <w:sz w:val="24"/>
          <w:szCs w:val="24"/>
          <w:lang w:eastAsia="ar-SA"/>
        </w:rPr>
        <w:t>получателями, имеющими нарушения и (или) дефекты опорно-двигательного аппарата, в целях восстановления или компенсации ограничений их жизнедеятельности.</w:t>
      </w:r>
    </w:p>
    <w:p w:rsidR="00AE7BF3" w:rsidRPr="00AE7BF3" w:rsidRDefault="00AE7BF3" w:rsidP="00AE7BF3">
      <w:pPr>
        <w:tabs>
          <w:tab w:val="left" w:pos="360"/>
          <w:tab w:val="left" w:pos="1080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E7BF3">
        <w:rPr>
          <w:rFonts w:ascii="Times New Roman" w:eastAsia="Times New Roman" w:hAnsi="Times New Roman" w:cs="Times New Roman"/>
          <w:sz w:val="24"/>
          <w:szCs w:val="24"/>
          <w:lang w:eastAsia="ar-SA"/>
        </w:rPr>
        <w:t>Работы по проведению комплекса медицинских, технических и организационных мероприятий, должны быть направлены на частичное восстановление опорно-двигательных функций и (или) устранение косметических дефектов нижней конечности   с помощью протеза нижней конечности.</w:t>
      </w:r>
    </w:p>
    <w:p w:rsidR="00AE7BF3" w:rsidRPr="00AE7BF3" w:rsidRDefault="00AE7BF3" w:rsidP="00AE7BF3">
      <w:pPr>
        <w:tabs>
          <w:tab w:val="left" w:pos="360"/>
          <w:tab w:val="left" w:pos="1080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E7BF3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Приемная гильза протеза должна изготавливаться по индивидуальным параметрам получателей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AE7BF3">
        <w:rPr>
          <w:rFonts w:ascii="Times New Roman" w:eastAsia="Times New Roman" w:hAnsi="Times New Roman" w:cs="Times New Roman"/>
          <w:sz w:val="24"/>
          <w:szCs w:val="24"/>
          <w:lang w:eastAsia="ar-SA"/>
        </w:rPr>
        <w:t>и предназначается для размещения в нем пораженной конечности, обеспечивая взаимодействие получателя с протезом конечности.</w:t>
      </w:r>
    </w:p>
    <w:p w:rsidR="00AE7BF3" w:rsidRPr="00AE7BF3" w:rsidRDefault="00AE7BF3" w:rsidP="00AE7BF3">
      <w:pPr>
        <w:tabs>
          <w:tab w:val="left" w:pos="360"/>
          <w:tab w:val="left" w:pos="1080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E7BF3">
        <w:rPr>
          <w:rFonts w:ascii="Times New Roman" w:eastAsia="Times New Roman" w:hAnsi="Times New Roman" w:cs="Times New Roman"/>
          <w:sz w:val="24"/>
          <w:szCs w:val="24"/>
          <w:lang w:eastAsia="ar-SA"/>
        </w:rPr>
        <w:t>Функциональный узел протезов нижней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AE7BF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конечности выполняет заданную функцию и имеет конструктивно-технологическую завершенность. </w:t>
      </w:r>
    </w:p>
    <w:p w:rsidR="00AE7BF3" w:rsidRPr="00AE7BF3" w:rsidRDefault="00AE7BF3" w:rsidP="00AE7BF3">
      <w:pPr>
        <w:tabs>
          <w:tab w:val="left" w:pos="360"/>
          <w:tab w:val="left" w:pos="1080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E7BF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Лечебно-тренировочный протез назначается после ампутации нижней конечности в целях формирования культи и адаптации к протезу и приобретения навыков ходьбы. Постоянный протез предназначается после завершения использования лечебно-тренировочного протеза. </w:t>
      </w:r>
    </w:p>
    <w:p w:rsidR="002C1F82" w:rsidRPr="002C1F82" w:rsidRDefault="00AE7BF3" w:rsidP="002C1F82">
      <w:pPr>
        <w:tabs>
          <w:tab w:val="left" w:pos="360"/>
          <w:tab w:val="left" w:pos="1080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E7BF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Требования к результатам работ</w:t>
      </w:r>
    </w:p>
    <w:p w:rsidR="00AE7BF3" w:rsidRPr="00AE7BF3" w:rsidRDefault="00AE7BF3" w:rsidP="00AE7BF3">
      <w:pPr>
        <w:tabs>
          <w:tab w:val="left" w:pos="360"/>
          <w:tab w:val="left" w:pos="1080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E7BF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AE7BF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Работы по обеспечению   протезами нижних конечностей следует считать эффективно исполненными, если получатели обучены пользованию протезом нижней конечности (ГОСТ Р 59542-2021 «Национальный стандарт Российской федерации. Реабилитационные мероприятия. Услуги по обучению пользованию протезом нижней конечности»), если у него восстановлена опорная и двигательная функции конечности, созданы условия для предупреждения развития деформации или благоприятного течения болезни. Работы по обеспечению   протезом должны быть выполнены с надлежащим качеством и в установленные сроки. </w:t>
      </w:r>
    </w:p>
    <w:p w:rsidR="00AE7BF3" w:rsidRPr="00AE7BF3" w:rsidRDefault="00AE7BF3" w:rsidP="002C1F82">
      <w:pPr>
        <w:suppressAutoHyphens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E7BF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Требования к размерам, упаковке.</w:t>
      </w:r>
    </w:p>
    <w:p w:rsidR="00AE7BF3" w:rsidRPr="00AE7BF3" w:rsidRDefault="00AE7BF3" w:rsidP="00AE7BF3">
      <w:pPr>
        <w:suppressAutoHyphens/>
        <w:autoSpaceDE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AE7BF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Маркировка протеза, а </w:t>
      </w:r>
      <w:proofErr w:type="gramStart"/>
      <w:r w:rsidRPr="00AE7BF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так</w:t>
      </w:r>
      <w:r w:rsidR="00A4340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AE7BF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же</w:t>
      </w:r>
      <w:proofErr w:type="gramEnd"/>
      <w:r w:rsidR="00A4340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AE7BF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их упаковка, хранение и транспортировка к месту жительства получателя (ветеранов) </w:t>
      </w:r>
      <w:r w:rsidR="0021306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долж</w:t>
      </w:r>
      <w:r w:rsidRPr="00AE7BF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н</w:t>
      </w:r>
      <w:r w:rsidR="0021306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ы</w:t>
      </w:r>
      <w:r w:rsidRPr="00AE7BF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осуществляться с соблюдением требований ГОСТ Р ИСО 22523-2007 «Протезы конечностей и </w:t>
      </w:r>
      <w:proofErr w:type="spellStart"/>
      <w:r w:rsidRPr="00AE7BF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ортезы</w:t>
      </w:r>
      <w:proofErr w:type="spellEnd"/>
      <w:r w:rsidRPr="00AE7BF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наружные. Требования и методы испытаний» и ГОСТ Р 51632-2021 «Технические средства реабилитации людей с ограничениями жизнедеятельности. Общие технические требования и методы испытаний».</w:t>
      </w:r>
    </w:p>
    <w:p w:rsidR="00AE7BF3" w:rsidRPr="00AE7BF3" w:rsidRDefault="00AE7BF3" w:rsidP="00AE7BF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Упаковка протеза </w:t>
      </w:r>
      <w:r w:rsidR="00213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</w:t>
      </w:r>
      <w:r w:rsidRPr="00AE7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213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AE7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обеспечивать защиту от повреждений, порчи (изнашивания) или загрязнения во время хранения и транспортировки к месту жительства получателя (ветерана).  </w:t>
      </w:r>
      <w:r w:rsidRPr="00AE7BF3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Временная противокоррозионная защита протезов</w:t>
      </w:r>
      <w:r w:rsidR="002130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должна</w:t>
      </w:r>
      <w:r w:rsidRPr="00AE7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производится в соответствии с</w:t>
      </w:r>
      <w:r w:rsidR="00A434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E7BF3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требованиями ГОСТ 9.014-78 «Единая система защиты от коррозии и старения материалов и изделий. Временная противокоррозионная защита изделий. Общие требования», а также стандартов и ТУ</w:t>
      </w:r>
      <w:r w:rsidR="00A434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E7BF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протезы конкретных групп, типов (видов, моделей).</w:t>
      </w:r>
    </w:p>
    <w:p w:rsidR="00AE7BF3" w:rsidRPr="00AE7BF3" w:rsidRDefault="00AE7BF3" w:rsidP="002C1F82">
      <w:pPr>
        <w:suppressAutoHyphens/>
        <w:autoSpaceDE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AE7BF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Требования к срокам и (или) объему предоставления гарантии качества работ</w:t>
      </w:r>
    </w:p>
    <w:p w:rsidR="00AE7BF3" w:rsidRPr="00AE7BF3" w:rsidRDefault="00AE7BF3" w:rsidP="00AE7BF3">
      <w:pPr>
        <w:tabs>
          <w:tab w:val="left" w:pos="360"/>
          <w:tab w:val="left" w:pos="1080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E7BF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Гарантийный срок</w:t>
      </w:r>
      <w:r w:rsidRPr="00AE7BF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 протез устанавливается со дня подписания Акта сдачи-приемки работ:</w:t>
      </w:r>
    </w:p>
    <w:p w:rsidR="00AE7BF3" w:rsidRPr="00AE7BF3" w:rsidRDefault="00AE7BF3" w:rsidP="00AE7BF3">
      <w:pPr>
        <w:tabs>
          <w:tab w:val="left" w:pos="360"/>
          <w:tab w:val="left" w:pos="1080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E7BF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протезы </w:t>
      </w:r>
      <w:r w:rsidRPr="00AE7BF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нижних конечностей</w:t>
      </w:r>
      <w:r w:rsidRPr="00AE7BF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</w:t>
      </w:r>
      <w:r w:rsidR="00BF095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AE7BF3">
        <w:rPr>
          <w:rFonts w:ascii="Times New Roman" w:eastAsia="Times New Roman" w:hAnsi="Times New Roman" w:cs="Times New Roman"/>
          <w:sz w:val="24"/>
          <w:szCs w:val="24"/>
          <w:lang w:eastAsia="ar-SA"/>
        </w:rPr>
        <w:t>12</w:t>
      </w:r>
      <w:r w:rsidR="0021306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AE7BF3">
        <w:rPr>
          <w:rFonts w:ascii="Times New Roman" w:eastAsia="Times New Roman" w:hAnsi="Times New Roman" w:cs="Times New Roman"/>
          <w:sz w:val="24"/>
          <w:szCs w:val="24"/>
          <w:lang w:eastAsia="ar-SA"/>
        </w:rPr>
        <w:t>месяцев.</w:t>
      </w:r>
    </w:p>
    <w:p w:rsidR="00AE7BF3" w:rsidRPr="00AE7BF3" w:rsidRDefault="00AE7BF3" w:rsidP="00AE7BF3">
      <w:pPr>
        <w:tabs>
          <w:tab w:val="left" w:pos="360"/>
          <w:tab w:val="left" w:pos="1080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E7BF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течение этого срока предприятие - изготовитель </w:t>
      </w:r>
      <w:r w:rsidR="0021306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должен </w:t>
      </w:r>
      <w:r w:rsidRPr="00AE7BF3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производит</w:t>
      </w:r>
      <w:r w:rsidR="00213066">
        <w:rPr>
          <w:rFonts w:ascii="Times New Roman" w:eastAsia="Times New Roman" w:hAnsi="Times New Roman" w:cs="Times New Roman"/>
          <w:sz w:val="24"/>
          <w:szCs w:val="24"/>
          <w:lang w:eastAsia="ar-SA"/>
        </w:rPr>
        <w:t>ь</w:t>
      </w:r>
      <w:r w:rsidRPr="00AE7BF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замену или ремонт изделия бесплатно.</w:t>
      </w:r>
    </w:p>
    <w:p w:rsidR="00AE7BF3" w:rsidRPr="00AE7BF3" w:rsidRDefault="00AE7BF3" w:rsidP="00AE7BF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AE7BF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Протезно-ортопедические изделия должны иметь   установленный      производителем         сро</w:t>
      </w:r>
      <w:r w:rsidR="00213066">
        <w:rPr>
          <w:rFonts w:ascii="Times New Roman" w:eastAsia="Times New Roman" w:hAnsi="Times New Roman" w:cs="Times New Roman"/>
          <w:sz w:val="24"/>
          <w:szCs w:val="24"/>
          <w:lang w:eastAsia="ar-SA"/>
        </w:rPr>
        <w:t>к</w:t>
      </w:r>
      <w:r w:rsidRPr="00AE7BF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пользования,</w:t>
      </w:r>
      <w:r w:rsidR="0021306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AE7BF3">
        <w:rPr>
          <w:rFonts w:ascii="Times New Roman" w:eastAsia="Times New Roman" w:hAnsi="Times New Roman" w:cs="Times New Roman"/>
          <w:sz w:val="24"/>
          <w:szCs w:val="24"/>
          <w:lang w:eastAsia="ar-SA"/>
        </w:rPr>
        <w:t>который со дня</w:t>
      </w:r>
      <w:r w:rsidR="0021306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AE7BF3">
        <w:rPr>
          <w:rFonts w:ascii="Times New Roman" w:eastAsia="Times New Roman" w:hAnsi="Times New Roman" w:cs="Times New Roman"/>
          <w:sz w:val="24"/>
          <w:szCs w:val="24"/>
          <w:lang w:eastAsia="ar-SA"/>
        </w:rPr>
        <w:t>подписания   Акта</w:t>
      </w:r>
      <w:r w:rsidR="0021306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F74454">
        <w:rPr>
          <w:rFonts w:ascii="Times New Roman" w:eastAsia="Times New Roman" w:hAnsi="Times New Roman" w:cs="Times New Roman"/>
          <w:sz w:val="24"/>
          <w:szCs w:val="24"/>
          <w:lang w:eastAsia="ar-SA"/>
        </w:rPr>
        <w:t>сдачи-</w:t>
      </w:r>
      <w:r w:rsidRPr="00AE7BF3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прием</w:t>
      </w:r>
      <w:r w:rsidR="00F74454">
        <w:rPr>
          <w:rFonts w:ascii="Times New Roman" w:eastAsia="Times New Roman" w:hAnsi="Times New Roman" w:cs="Times New Roman"/>
          <w:sz w:val="24"/>
          <w:szCs w:val="24"/>
          <w:lang w:eastAsia="ar-SA"/>
        </w:rPr>
        <w:t>ки Работ</w:t>
      </w:r>
      <w:r w:rsidRPr="00AE7BF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Пользователем,</w:t>
      </w:r>
      <w:r w:rsidR="0021306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2B454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должен </w:t>
      </w:r>
      <w:r w:rsidRPr="00AE7BF3">
        <w:rPr>
          <w:rFonts w:ascii="Times New Roman" w:eastAsia="Times New Roman" w:hAnsi="Times New Roman" w:cs="Times New Roman"/>
          <w:sz w:val="24"/>
          <w:szCs w:val="24"/>
          <w:lang w:eastAsia="ar-SA"/>
        </w:rPr>
        <w:t>имет</w:t>
      </w:r>
      <w:r w:rsidR="002B4544">
        <w:rPr>
          <w:rFonts w:ascii="Times New Roman" w:eastAsia="Times New Roman" w:hAnsi="Times New Roman" w:cs="Times New Roman"/>
          <w:sz w:val="24"/>
          <w:szCs w:val="24"/>
          <w:lang w:eastAsia="ar-SA"/>
        </w:rPr>
        <w:t>ь</w:t>
      </w:r>
      <w:bookmarkStart w:id="0" w:name="_GoBack"/>
      <w:bookmarkEnd w:id="0"/>
      <w:r w:rsidRPr="00AE7BF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величину,</w:t>
      </w:r>
      <w:r w:rsidR="0021306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AE7BF3">
        <w:rPr>
          <w:rFonts w:ascii="Times New Roman" w:eastAsia="Times New Roman" w:hAnsi="Times New Roman" w:cs="Times New Roman"/>
          <w:sz w:val="24"/>
          <w:szCs w:val="24"/>
          <w:lang w:eastAsia="ar-SA"/>
        </w:rPr>
        <w:t>не</w:t>
      </w:r>
      <w:r w:rsidR="0021306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AE7BF3">
        <w:rPr>
          <w:rFonts w:ascii="Times New Roman" w:eastAsia="Times New Roman" w:hAnsi="Times New Roman" w:cs="Times New Roman"/>
          <w:sz w:val="24"/>
          <w:szCs w:val="24"/>
          <w:lang w:eastAsia="ar-SA"/>
        </w:rPr>
        <w:t>менее</w:t>
      </w:r>
      <w:r w:rsidR="0021306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AE7BF3">
        <w:rPr>
          <w:rFonts w:ascii="Times New Roman" w:eastAsia="Times New Roman" w:hAnsi="Times New Roman" w:cs="Times New Roman"/>
          <w:sz w:val="24"/>
          <w:szCs w:val="24"/>
          <w:lang w:eastAsia="ar-SA"/>
        </w:rPr>
        <w:t>срока пользования, утвержденного приказом Министерства труда и социальной</w:t>
      </w:r>
      <w:r w:rsidR="0021306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AE7BF3">
        <w:rPr>
          <w:rFonts w:ascii="Times New Roman" w:eastAsia="Times New Roman" w:hAnsi="Times New Roman" w:cs="Times New Roman"/>
          <w:sz w:val="24"/>
          <w:szCs w:val="24"/>
          <w:lang w:eastAsia="ar-SA"/>
        </w:rPr>
        <w:t>защиты</w:t>
      </w:r>
      <w:r w:rsidR="0021306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AE7BF3">
        <w:rPr>
          <w:rFonts w:ascii="Times New Roman" w:eastAsia="Times New Roman" w:hAnsi="Times New Roman" w:cs="Times New Roman"/>
          <w:sz w:val="24"/>
          <w:szCs w:val="24"/>
          <w:lang w:eastAsia="ar-SA"/>
        </w:rPr>
        <w:t>Российской Федерации   от 05.03.2021 г.  №</w:t>
      </w:r>
      <w:r w:rsidR="0021306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107н </w:t>
      </w:r>
      <w:r w:rsidRPr="00AE7BF3">
        <w:rPr>
          <w:rFonts w:ascii="Times New Roman" w:eastAsia="Times New Roman" w:hAnsi="Times New Roman" w:cs="Times New Roman"/>
          <w:sz w:val="24"/>
          <w:szCs w:val="24"/>
          <w:lang w:eastAsia="ar-SA"/>
        </w:rPr>
        <w:t>«Об утверждении сроков пользования техническими средствами реабилитации, протезами и протезно-ортопедическими изделиями»</w:t>
      </w:r>
      <w:r w:rsidRPr="00AE7BF3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.  </w:t>
      </w:r>
    </w:p>
    <w:p w:rsidR="00AE7BF3" w:rsidRPr="00AE7BF3" w:rsidRDefault="00AE7BF3" w:rsidP="00AE7B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AE7BF3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</w:t>
      </w:r>
    </w:p>
    <w:p w:rsidR="00AE7BF3" w:rsidRPr="00AE7BF3" w:rsidRDefault="00AE7BF3" w:rsidP="00AE7BF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E7BF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AE7BF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Место выполнения работ: </w:t>
      </w:r>
      <w:r w:rsidRPr="00AE7BF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Российская Федерация, при невозможности получателя прибыть к месту изготовления изделий, </w:t>
      </w:r>
      <w:r w:rsidRPr="00AE7BF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все предварительные работы по определению индивидуальных размеров для каждого получателя должны осуществляться по месту жительства получателя, а также при невозможности выдача изготовленного изделия должна осуществляться по месту жительства получателей.</w:t>
      </w:r>
    </w:p>
    <w:p w:rsidR="00AE7BF3" w:rsidRPr="00AE7BF3" w:rsidRDefault="00AE7BF3" w:rsidP="00AE7BF3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E7BF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Сроки </w:t>
      </w:r>
      <w:r w:rsidRPr="00AE7BF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выполнения работ</w:t>
      </w:r>
      <w:r w:rsidRPr="00AE7BF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:</w:t>
      </w:r>
      <w:r w:rsidRPr="00AE7BF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не более 60 календарных дней со дня обращения получателя (при наличии направлений Заказчика). Работы должны быть выполнены в полном объеме в рамках заключенного контракта.</w:t>
      </w:r>
    </w:p>
    <w:p w:rsidR="001C1059" w:rsidRPr="008E0C91" w:rsidRDefault="005405A7" w:rsidP="002C1F8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E0C9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отсутствием установленных техническими регламентами, принятыми в соответствии с законодательством Российской Федерации о техническом регулировании, документами, разрабатываемыми и применяемыми в национальной системе стандартизации, принятыми в соответствии с законодательством Российской Федерации о стандартизации, показателей, требований, условных обозначений и терминологии, описание технических характеристик товара, работы, услуги подготовлено на основании информации, полученной в результате изучения рынка содержащейся в свободном доступе и исходя из потребностей Заказчика с учетом требований Федерального закона от 26 июля 2006 года № 135-ФЗ «О защите конкуренции» и Федерального закона от 5 апреля 2013 № 44-ФЗ "О контрактной системе в сфере закупок товаров, работ, услуг для обеспечения государственных и муниципальных нужд"</w:t>
      </w:r>
      <w:r w:rsidR="00BF095D">
        <w:t>.</w:t>
      </w:r>
    </w:p>
    <w:sectPr w:rsidR="001C1059" w:rsidRPr="008E0C91" w:rsidSect="008E0C91">
      <w:pgSz w:w="11906" w:h="16838"/>
      <w:pgMar w:top="709" w:right="566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ABC"/>
    <w:rsid w:val="00021F04"/>
    <w:rsid w:val="00036D77"/>
    <w:rsid w:val="00063BB8"/>
    <w:rsid w:val="000A0408"/>
    <w:rsid w:val="000D4891"/>
    <w:rsid w:val="000F451A"/>
    <w:rsid w:val="00113CD6"/>
    <w:rsid w:val="00177AF6"/>
    <w:rsid w:val="001E1BC9"/>
    <w:rsid w:val="00206398"/>
    <w:rsid w:val="00213066"/>
    <w:rsid w:val="00245CD3"/>
    <w:rsid w:val="00257C66"/>
    <w:rsid w:val="002B4544"/>
    <w:rsid w:val="002C1F82"/>
    <w:rsid w:val="002D3A50"/>
    <w:rsid w:val="002D6AD2"/>
    <w:rsid w:val="002E4D33"/>
    <w:rsid w:val="002F095C"/>
    <w:rsid w:val="002F5C10"/>
    <w:rsid w:val="00334E1F"/>
    <w:rsid w:val="00347E4F"/>
    <w:rsid w:val="003C3FCA"/>
    <w:rsid w:val="00410EF5"/>
    <w:rsid w:val="004424C1"/>
    <w:rsid w:val="0049463D"/>
    <w:rsid w:val="004B6555"/>
    <w:rsid w:val="005405A7"/>
    <w:rsid w:val="005B638E"/>
    <w:rsid w:val="005D01F5"/>
    <w:rsid w:val="005D0F2D"/>
    <w:rsid w:val="00630AA7"/>
    <w:rsid w:val="006652B4"/>
    <w:rsid w:val="006A45B8"/>
    <w:rsid w:val="006F16E9"/>
    <w:rsid w:val="006F335D"/>
    <w:rsid w:val="007023DC"/>
    <w:rsid w:val="00706ABC"/>
    <w:rsid w:val="007A2425"/>
    <w:rsid w:val="00880C1E"/>
    <w:rsid w:val="008C3C9E"/>
    <w:rsid w:val="008E0C91"/>
    <w:rsid w:val="008F475F"/>
    <w:rsid w:val="009202B0"/>
    <w:rsid w:val="00950894"/>
    <w:rsid w:val="009F02E4"/>
    <w:rsid w:val="00A0419B"/>
    <w:rsid w:val="00A22D09"/>
    <w:rsid w:val="00A4340C"/>
    <w:rsid w:val="00A81925"/>
    <w:rsid w:val="00AC68E0"/>
    <w:rsid w:val="00AE7BF3"/>
    <w:rsid w:val="00B76B37"/>
    <w:rsid w:val="00BA288F"/>
    <w:rsid w:val="00BF095D"/>
    <w:rsid w:val="00C40BE2"/>
    <w:rsid w:val="00C42210"/>
    <w:rsid w:val="00CA07E4"/>
    <w:rsid w:val="00CB6A31"/>
    <w:rsid w:val="00CD3C45"/>
    <w:rsid w:val="00CE34EB"/>
    <w:rsid w:val="00D0017C"/>
    <w:rsid w:val="00D606CF"/>
    <w:rsid w:val="00D63994"/>
    <w:rsid w:val="00D90F67"/>
    <w:rsid w:val="00DF6CEF"/>
    <w:rsid w:val="00E14645"/>
    <w:rsid w:val="00E226D2"/>
    <w:rsid w:val="00E37B6A"/>
    <w:rsid w:val="00E46D10"/>
    <w:rsid w:val="00ED0E07"/>
    <w:rsid w:val="00EF212B"/>
    <w:rsid w:val="00F23223"/>
    <w:rsid w:val="00F57F43"/>
    <w:rsid w:val="00F74454"/>
    <w:rsid w:val="00F8168C"/>
    <w:rsid w:val="00F90479"/>
    <w:rsid w:val="00FD5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E5B1BC-653E-4431-9872-7162FE04E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8E0C91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8E0C9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1">
    <w:name w:val="Body Text 3"/>
    <w:basedOn w:val="a"/>
    <w:link w:val="32"/>
    <w:unhideWhenUsed/>
    <w:rsid w:val="00D606C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2">
    <w:name w:val="Основной текст 3 Знак"/>
    <w:basedOn w:val="a0"/>
    <w:link w:val="31"/>
    <w:rsid w:val="00D606C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3">
    <w:name w:val="Balloon Text"/>
    <w:basedOn w:val="a"/>
    <w:link w:val="a4"/>
    <w:uiPriority w:val="99"/>
    <w:semiHidden/>
    <w:unhideWhenUsed/>
    <w:rsid w:val="00D606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606CF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rsid w:val="000F45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4</Pages>
  <Words>2003</Words>
  <Characters>11419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Бикоева Белла Батразовна</dc:creator>
  <cp:keywords/>
  <dc:description/>
  <cp:lastModifiedBy>Касабиева Эльмира Эльбрусовна</cp:lastModifiedBy>
  <cp:revision>55</cp:revision>
  <cp:lastPrinted>2023-10-02T08:56:00Z</cp:lastPrinted>
  <dcterms:created xsi:type="dcterms:W3CDTF">2022-02-21T07:38:00Z</dcterms:created>
  <dcterms:modified xsi:type="dcterms:W3CDTF">2023-11-23T07:24:00Z</dcterms:modified>
</cp:coreProperties>
</file>