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BC" w:rsidRDefault="00BF70BC" w:rsidP="00BF70BC">
      <w:pPr>
        <w:spacing w:after="0" w:line="240" w:lineRule="auto"/>
        <w:ind w:left="-1134" w:right="-284" w:firstLine="1134"/>
        <w:jc w:val="right"/>
        <w:rPr>
          <w:rFonts w:ascii="Times New Roman" w:hAnsi="Times New Roman" w:cs="Times New Roman"/>
          <w:sz w:val="24"/>
          <w:szCs w:val="24"/>
        </w:rPr>
      </w:pPr>
      <w:r w:rsidRPr="00885548">
        <w:rPr>
          <w:rFonts w:ascii="Times New Roman" w:hAnsi="Times New Roman" w:cs="Times New Roman"/>
          <w:sz w:val="24"/>
          <w:szCs w:val="24"/>
        </w:rPr>
        <w:t>Приложение №1 к Извещению</w:t>
      </w:r>
    </w:p>
    <w:p w:rsidR="00BF70BC" w:rsidRDefault="00BF70BC" w:rsidP="00BF70B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BF70BC" w:rsidRPr="00BF70BC" w:rsidRDefault="00CA40F3" w:rsidP="00BF70B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о</w:t>
      </w:r>
      <w:r w:rsidR="00BF70BC">
        <w:rPr>
          <w:rFonts w:ascii="Times New Roman" w:hAnsi="Times New Roman" w:cs="Times New Roman"/>
          <w:sz w:val="26"/>
          <w:szCs w:val="26"/>
        </w:rPr>
        <w:t>бъект</w:t>
      </w:r>
      <w:r>
        <w:rPr>
          <w:rFonts w:ascii="Times New Roman" w:hAnsi="Times New Roman" w:cs="Times New Roman"/>
          <w:sz w:val="26"/>
          <w:szCs w:val="26"/>
        </w:rPr>
        <w:t>а</w:t>
      </w:r>
      <w:bookmarkStart w:id="0" w:name="_GoBack"/>
      <w:bookmarkEnd w:id="0"/>
      <w:r w:rsidR="00BF70BC">
        <w:rPr>
          <w:rFonts w:ascii="Times New Roman" w:hAnsi="Times New Roman" w:cs="Times New Roman"/>
          <w:sz w:val="26"/>
          <w:szCs w:val="26"/>
        </w:rPr>
        <w:t xml:space="preserve"> закупки</w:t>
      </w:r>
    </w:p>
    <w:p w:rsidR="00885548" w:rsidRPr="00BF70BC" w:rsidRDefault="00C13847" w:rsidP="00BF70BC">
      <w:pPr>
        <w:ind w:firstLine="63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847">
        <w:rPr>
          <w:rFonts w:ascii="Times New Roman" w:hAnsi="Times New Roman" w:cs="Times New Roman"/>
          <w:b/>
          <w:sz w:val="24"/>
          <w:szCs w:val="24"/>
        </w:rPr>
        <w:t xml:space="preserve">Поставка инвалидам </w:t>
      </w:r>
      <w:r w:rsidRPr="00C13847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технических средств реабилитации:</w:t>
      </w:r>
      <w:r w:rsidRPr="00C1384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C1384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специальных средств при нарушениях функций выделения</w:t>
      </w:r>
    </w:p>
    <w:p w:rsidR="00885548" w:rsidRPr="00885548" w:rsidRDefault="00885548" w:rsidP="00C13847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97CA4" w:rsidRPr="00885548" w:rsidRDefault="00597CA4" w:rsidP="00597CA4">
      <w:pPr>
        <w:spacing w:after="0" w:line="240" w:lineRule="auto"/>
        <w:ind w:left="-1134" w:right="-284" w:firstLine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CA4" w:rsidRPr="00885548" w:rsidRDefault="00597CA4" w:rsidP="00597CA4">
      <w:pPr>
        <w:spacing w:after="0" w:line="240" w:lineRule="auto"/>
        <w:ind w:left="-1134" w:right="-284"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97CA4">
        <w:rPr>
          <w:rFonts w:ascii="Times New Roman" w:eastAsia="Calibri" w:hAnsi="Times New Roman" w:cs="Times New Roman"/>
          <w:b/>
          <w:sz w:val="24"/>
          <w:szCs w:val="24"/>
        </w:rPr>
        <w:t>Информация о месте, сроках (периодах) и иных условиях поставок товаров, выполнения работ</w:t>
      </w:r>
    </w:p>
    <w:p w:rsidR="00597CA4" w:rsidRPr="00597CA4" w:rsidRDefault="00597CA4" w:rsidP="00597CA4">
      <w:pPr>
        <w:spacing w:after="0" w:line="240" w:lineRule="auto"/>
        <w:ind w:left="-1134" w:right="-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3847" w:rsidRPr="00C13847" w:rsidRDefault="00C13847" w:rsidP="00C13847">
      <w:pPr>
        <w:widowControl w:val="0"/>
        <w:tabs>
          <w:tab w:val="left" w:pos="1725"/>
        </w:tabs>
        <w:ind w:left="-567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Наименование Товара</w:t>
      </w:r>
    </w:p>
    <w:p w:rsidR="00C13847" w:rsidRPr="00C13847" w:rsidRDefault="00C13847" w:rsidP="00C13847">
      <w:pPr>
        <w:keepNext/>
        <w:widowControl w:val="0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Специальные средства при нарушениях функций выделения, вспомогательные принадлежности к ним. и средства по уходу за </w:t>
      </w:r>
      <w:proofErr w:type="spellStart"/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стомой</w:t>
      </w:r>
      <w:proofErr w:type="spellEnd"/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.</w:t>
      </w:r>
    </w:p>
    <w:p w:rsidR="00C13847" w:rsidRPr="00C13847" w:rsidRDefault="00C13847" w:rsidP="00C13847">
      <w:pPr>
        <w:keepNext/>
        <w:widowControl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Требования к качеству Товара</w:t>
      </w:r>
    </w:p>
    <w:p w:rsidR="00C13847" w:rsidRPr="00C13847" w:rsidRDefault="00C13847" w:rsidP="00C13847">
      <w:pPr>
        <w:keepNext/>
        <w:widowControl w:val="0"/>
        <w:tabs>
          <w:tab w:val="left" w:pos="708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В специальных средствах при нарушениях функций выделения не допускаются механические повреждения (разрыв края, разрезы и т.п.).</w:t>
      </w:r>
    </w:p>
    <w:p w:rsidR="00C13847" w:rsidRPr="00C13847" w:rsidRDefault="00C13847" w:rsidP="00C1384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На Товар должны быть представлены действующие регистрационные удостоверения и сертификаты соответствия.</w:t>
      </w:r>
    </w:p>
    <w:p w:rsidR="00C13847" w:rsidRPr="00C13847" w:rsidRDefault="00C13847" w:rsidP="00C13847">
      <w:pPr>
        <w:ind w:firstLine="1051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b/>
          <w:sz w:val="24"/>
          <w:szCs w:val="24"/>
          <w:lang w:bidi="en-US"/>
        </w:rPr>
        <w:t xml:space="preserve">Специальные средства при нарушениях функций </w:t>
      </w:r>
      <w:proofErr w:type="gramStart"/>
      <w:r w:rsidRPr="00C13847">
        <w:rPr>
          <w:rFonts w:ascii="Times New Roman" w:hAnsi="Times New Roman" w:cs="Times New Roman"/>
          <w:b/>
          <w:sz w:val="24"/>
          <w:szCs w:val="24"/>
          <w:lang w:bidi="en-US"/>
        </w:rPr>
        <w:t>выделения</w:t>
      </w:r>
      <w:proofErr w:type="gramEnd"/>
      <w:r w:rsidRPr="00C13847">
        <w:rPr>
          <w:rFonts w:ascii="Times New Roman" w:hAnsi="Times New Roman" w:cs="Times New Roman"/>
          <w:sz w:val="24"/>
          <w:szCs w:val="24"/>
        </w:rPr>
        <w:t xml:space="preserve"> представленные в таблице характеристик должны соответствовать </w:t>
      </w:r>
      <w:r w:rsidRPr="00C13847">
        <w:rPr>
          <w:rFonts w:ascii="Times New Roman" w:hAnsi="Times New Roman" w:cs="Times New Roman"/>
          <w:sz w:val="24"/>
          <w:szCs w:val="24"/>
          <w:lang w:bidi="en-US"/>
        </w:rPr>
        <w:t xml:space="preserve">ГОСТ Р 58235-2018 «Специальные средства при нарушении функции выделения. Термины и определения. Классификация» и ГОСТ Р 58237-2018 «Средства ухода за кишечными </w:t>
      </w:r>
      <w:proofErr w:type="spellStart"/>
      <w:r w:rsidRPr="00C13847">
        <w:rPr>
          <w:rFonts w:ascii="Times New Roman" w:hAnsi="Times New Roman" w:cs="Times New Roman"/>
          <w:sz w:val="24"/>
          <w:szCs w:val="24"/>
          <w:lang w:bidi="en-US"/>
        </w:rPr>
        <w:t>стомами</w:t>
      </w:r>
      <w:proofErr w:type="spellEnd"/>
      <w:r w:rsidRPr="00C13847">
        <w:rPr>
          <w:rFonts w:ascii="Times New Roman" w:hAnsi="Times New Roman" w:cs="Times New Roman"/>
          <w:sz w:val="24"/>
          <w:szCs w:val="24"/>
          <w:lang w:bidi="en-US"/>
        </w:rPr>
        <w:t xml:space="preserve">: калоприемники, вспомогательные средства и средства ухода за кожей вокруг </w:t>
      </w:r>
      <w:proofErr w:type="spellStart"/>
      <w:r w:rsidRPr="00C13847">
        <w:rPr>
          <w:rFonts w:ascii="Times New Roman" w:hAnsi="Times New Roman" w:cs="Times New Roman"/>
          <w:sz w:val="24"/>
          <w:szCs w:val="24"/>
          <w:lang w:bidi="en-US"/>
        </w:rPr>
        <w:t>стомы</w:t>
      </w:r>
      <w:proofErr w:type="spellEnd"/>
      <w:r w:rsidRPr="00C13847">
        <w:rPr>
          <w:rFonts w:ascii="Times New Roman" w:hAnsi="Times New Roman" w:cs="Times New Roman"/>
          <w:sz w:val="24"/>
          <w:szCs w:val="24"/>
          <w:lang w:bidi="en-US"/>
        </w:rPr>
        <w:t>. Характеристики и основные требования. Методы испытаний».</w:t>
      </w:r>
    </w:p>
    <w:p w:rsidR="00C13847" w:rsidRPr="00C13847" w:rsidRDefault="00C13847" w:rsidP="00C13847">
      <w:pPr>
        <w:widowControl w:val="0"/>
        <w:spacing w:line="36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Требования к безопасности Товара</w:t>
      </w:r>
    </w:p>
    <w:p w:rsidR="00C13847" w:rsidRPr="00C13847" w:rsidRDefault="00C13847" w:rsidP="00C13847">
      <w:pPr>
        <w:widowControl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Специальные средства при нарушениях функций выделения должны соответствовать требованиям ГОСТ 31214-2016 «Изделия медицинские. Требования к образцам и документации, представляемым на токсикологические, санитарно-химические исследования, испытания на стерильность и </w:t>
      </w:r>
      <w:proofErr w:type="spellStart"/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пирогенность</w:t>
      </w:r>
      <w:proofErr w:type="spellEnd"/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».</w:t>
      </w:r>
    </w:p>
    <w:p w:rsidR="00C13847" w:rsidRPr="00C13847" w:rsidRDefault="00C13847" w:rsidP="00C13847">
      <w:pPr>
        <w:widowControl w:val="0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>Требования к размерам, упаковке и отгрузке Товара</w:t>
      </w:r>
    </w:p>
    <w:p w:rsidR="00C13847" w:rsidRPr="00C13847" w:rsidRDefault="00C13847" w:rsidP="00C1384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Хранение должно осуществляться в соответствии с требованиями, предъявляемыми к данной категории товара.</w:t>
      </w:r>
    </w:p>
    <w:p w:rsidR="00C13847" w:rsidRPr="00C13847" w:rsidRDefault="00C13847" w:rsidP="00C13847">
      <w:pPr>
        <w:widowControl w:val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 </w:t>
      </w:r>
    </w:p>
    <w:p w:rsidR="00C13847" w:rsidRPr="00C13847" w:rsidRDefault="00C13847" w:rsidP="00C1384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Упаковка специальных средств при нарушениях функций выделения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13847" w:rsidRPr="00C13847" w:rsidRDefault="00C13847" w:rsidP="00C13847">
      <w:pPr>
        <w:widowControl w:val="0"/>
        <w:autoSpaceDE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lastRenderedPageBreak/>
        <w:t>Маркировка упаковки специальных средств при нарушениях функций выделения должна включать: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условное обозначение группы Товара, товарную марку (при наличии), обозначение номера Товара (при наличии);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страну-изготовителя;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наименование предприятия-изготовителя, юридический адрес, товарный знак (при наличии);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отличительные характеристики Товара в соответствии с их техническим исполнением (при наличии);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номер артикула (при наличии);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количество Товара в упаковке;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дату (месяц, год) изготовления или гарантийный срок годности (при наличии);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- правила использования (при необходимости);</w:t>
      </w:r>
    </w:p>
    <w:p w:rsidR="00C13847" w:rsidRPr="00C13847" w:rsidRDefault="00C13847" w:rsidP="00C1384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штриховой код Товара (при наличии);</w:t>
      </w:r>
    </w:p>
    <w:p w:rsidR="00C13847" w:rsidRPr="00C13847" w:rsidRDefault="00C13847" w:rsidP="00C13847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>информацию о сертификации (при наличии).</w:t>
      </w:r>
    </w:p>
    <w:p w:rsidR="00C13847" w:rsidRPr="00C13847" w:rsidRDefault="00C13847" w:rsidP="00C13847">
      <w:pPr>
        <w:widowControl w:val="0"/>
        <w:tabs>
          <w:tab w:val="left" w:pos="708"/>
        </w:tabs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</w:p>
    <w:p w:rsidR="00C13847" w:rsidRPr="00C13847" w:rsidRDefault="00C13847" w:rsidP="00C13847">
      <w:pPr>
        <w:widowControl w:val="0"/>
        <w:autoSpaceDE w:val="0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t xml:space="preserve">Требования к сроку и (или) объему предоставленных гарантий качества специальных средств при нарушениях функций выделения </w:t>
      </w:r>
    </w:p>
    <w:p w:rsidR="00C13847" w:rsidRPr="00C13847" w:rsidRDefault="00C13847" w:rsidP="00C1384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847">
        <w:rPr>
          <w:rFonts w:ascii="Times New Roman" w:hAnsi="Times New Roman" w:cs="Times New Roman"/>
          <w:sz w:val="24"/>
          <w:szCs w:val="24"/>
        </w:rPr>
        <w:t xml:space="preserve"> Специальные средства при нарушениях функций выделения должны соответствовать требованиям государственных стандартов. </w:t>
      </w:r>
    </w:p>
    <w:p w:rsidR="00C13847" w:rsidRPr="00C13847" w:rsidRDefault="00C13847" w:rsidP="00C13847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sz w:val="24"/>
          <w:szCs w:val="24"/>
        </w:rPr>
        <w:t>Поставщик должен гарантировать, что Товар надлежащего качества, не имеет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C13847" w:rsidRPr="00C13847" w:rsidRDefault="00C13847" w:rsidP="00C13847">
      <w:pPr>
        <w:widowControl w:val="0"/>
        <w:tabs>
          <w:tab w:val="left" w:pos="1725"/>
        </w:tabs>
        <w:ind w:firstLine="695"/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</w:pP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Срок годности специальных средств при нарушениях функций выделения - на момент выдачи Товара </w:t>
      </w:r>
      <w:r w:rsidRPr="00C13847">
        <w:rPr>
          <w:rFonts w:ascii="Times New Roman" w:hAnsi="Times New Roman" w:cs="Times New Roman"/>
          <w:color w:val="000000"/>
          <w:sz w:val="24"/>
          <w:szCs w:val="24"/>
          <w:u w:val="single"/>
          <w:lang w:bidi="en-US"/>
        </w:rPr>
        <w:t>должен быть не менее 12 месяцев</w:t>
      </w:r>
      <w:r w:rsidRPr="00C13847">
        <w:rPr>
          <w:rFonts w:ascii="Times New Roman" w:hAnsi="Times New Roman" w:cs="Times New Roman"/>
          <w:color w:val="000000"/>
          <w:sz w:val="24"/>
          <w:szCs w:val="24"/>
          <w:lang w:bidi="en-US"/>
        </w:rPr>
        <w:t xml:space="preserve">. </w:t>
      </w:r>
    </w:p>
    <w:p w:rsidR="00C13847" w:rsidRPr="00C13847" w:rsidRDefault="00C13847" w:rsidP="00C13847">
      <w:pPr>
        <w:widowControl w:val="0"/>
        <w:tabs>
          <w:tab w:val="left" w:pos="1725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  <w:lang w:bidi="en-US"/>
        </w:rPr>
        <w:sectPr w:rsidR="00C13847" w:rsidRPr="00C13847" w:rsidSect="00270872">
          <w:pgSz w:w="11906" w:h="16838" w:code="9"/>
          <w:pgMar w:top="777" w:right="709" w:bottom="992" w:left="902" w:header="1134" w:footer="1134" w:gutter="0"/>
          <w:cols w:space="720"/>
          <w:docGrid w:linePitch="600" w:charSpace="32768"/>
        </w:sectPr>
      </w:pPr>
    </w:p>
    <w:tbl>
      <w:tblPr>
        <w:tblpPr w:leftFromText="180" w:rightFromText="180" w:vertAnchor="text" w:horzAnchor="margin" w:tblpXSpec="center" w:tblpY="21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709"/>
        <w:gridCol w:w="851"/>
        <w:gridCol w:w="2522"/>
        <w:gridCol w:w="1163"/>
        <w:gridCol w:w="2126"/>
      </w:tblGrid>
      <w:tr w:rsidR="00BF70BC" w:rsidRPr="00155344" w:rsidTr="00BF70BC">
        <w:trPr>
          <w:trHeight w:val="246"/>
        </w:trPr>
        <w:tc>
          <w:tcPr>
            <w:tcW w:w="42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lastRenderedPageBreak/>
              <w:t>№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 xml:space="preserve">Код позиции КТРУ/Наименование </w:t>
            </w:r>
            <w:r w:rsidRPr="00155344">
              <w:rPr>
                <w:color w:val="000000"/>
                <w:sz w:val="21"/>
                <w:szCs w:val="21"/>
                <w:lang w:bidi="en-US"/>
              </w:rPr>
              <w:t>Товара</w:t>
            </w:r>
            <w:r w:rsidRPr="00155344">
              <w:rPr>
                <w:sz w:val="21"/>
                <w:szCs w:val="21"/>
              </w:rPr>
              <w:t xml:space="preserve"> по </w:t>
            </w:r>
            <w:proofErr w:type="gramStart"/>
            <w:r w:rsidRPr="00155344">
              <w:rPr>
                <w:sz w:val="21"/>
                <w:szCs w:val="21"/>
              </w:rPr>
              <w:t>КТРУ(</w:t>
            </w:r>
            <w:proofErr w:type="gramEnd"/>
            <w:r w:rsidRPr="00155344">
              <w:rPr>
                <w:sz w:val="21"/>
                <w:szCs w:val="21"/>
              </w:rPr>
              <w:t>при наличии)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Единица измерения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Кол-во</w:t>
            </w:r>
          </w:p>
        </w:tc>
        <w:tc>
          <w:tcPr>
            <w:tcW w:w="5811" w:type="dxa"/>
            <w:gridSpan w:val="3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b/>
                <w:sz w:val="21"/>
                <w:szCs w:val="21"/>
              </w:rPr>
              <w:t xml:space="preserve">Характеристики </w:t>
            </w:r>
            <w:r w:rsidRPr="00155344">
              <w:rPr>
                <w:b/>
                <w:color w:val="000000"/>
                <w:sz w:val="21"/>
                <w:szCs w:val="21"/>
                <w:lang w:bidi="en-US"/>
              </w:rPr>
              <w:t>Товара</w:t>
            </w:r>
          </w:p>
        </w:tc>
      </w:tr>
      <w:tr w:rsidR="00BF70BC" w:rsidRPr="00155344" w:rsidTr="00BF70BC">
        <w:trPr>
          <w:trHeight w:val="1248"/>
        </w:trPr>
        <w:tc>
          <w:tcPr>
            <w:tcW w:w="42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522" w:type="dxa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Наименование характеристики</w:t>
            </w:r>
          </w:p>
        </w:tc>
        <w:tc>
          <w:tcPr>
            <w:tcW w:w="1163" w:type="dxa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Значение характеристики</w:t>
            </w:r>
          </w:p>
        </w:tc>
        <w:tc>
          <w:tcPr>
            <w:tcW w:w="2126" w:type="dxa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Единица измерения характеристики</w:t>
            </w:r>
          </w:p>
        </w:tc>
      </w:tr>
      <w:tr w:rsidR="00BF70BC" w:rsidRPr="00155344" w:rsidTr="00BF70BC">
        <w:trPr>
          <w:trHeight w:val="473"/>
        </w:trPr>
        <w:tc>
          <w:tcPr>
            <w:tcW w:w="42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Однокомпонентный дренируемый калоприемник со встроенной плоской пластиной</w:t>
            </w:r>
          </w:p>
          <w:p w:rsidR="00BF70BC" w:rsidRPr="00155344" w:rsidRDefault="00BF70BC" w:rsidP="00BF70BC">
            <w:pPr>
              <w:jc w:val="center"/>
              <w:rPr>
                <w:b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(КОЗ: 01.28.21.01.01)      21-01-01 Однокомпонентный дренируемый калоприемник со встроенной плоской пластиной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штука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  <w:r>
              <w:rPr>
                <w:sz w:val="21"/>
                <w:szCs w:val="21"/>
                <w:lang w:val="en-US"/>
              </w:rPr>
              <w:t xml:space="preserve"> 0</w:t>
            </w:r>
            <w:r>
              <w:rPr>
                <w:sz w:val="21"/>
                <w:szCs w:val="21"/>
              </w:rPr>
              <w:t>00</w:t>
            </w:r>
          </w:p>
        </w:tc>
        <w:tc>
          <w:tcPr>
            <w:tcW w:w="2522" w:type="dxa"/>
            <w:shd w:val="clear" w:color="auto" w:fill="auto"/>
          </w:tcPr>
          <w:p w:rsidR="00BF70BC" w:rsidRPr="00155344" w:rsidRDefault="00BF70BC" w:rsidP="00BF70BC">
            <w:pPr>
              <w:rPr>
                <w:b/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верхнее значение диапазона вырезаемого отверстия под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стому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F70BC" w:rsidRPr="00155344" w:rsidRDefault="00BF70BC" w:rsidP="00BF70BC">
            <w:pPr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 xml:space="preserve">≥ 60 и ≤ 70 </w:t>
            </w:r>
          </w:p>
          <w:p w:rsidR="00BF70BC" w:rsidRPr="00155344" w:rsidRDefault="00BF70BC" w:rsidP="00BF70BC">
            <w:pPr>
              <w:rPr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Миллиметр (мм)</w:t>
            </w:r>
          </w:p>
        </w:tc>
      </w:tr>
      <w:tr w:rsidR="00BF70BC" w:rsidRPr="00155344" w:rsidTr="00BF70BC">
        <w:trPr>
          <w:trHeight w:val="473"/>
        </w:trPr>
        <w:tc>
          <w:tcPr>
            <w:tcW w:w="42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BF70BC" w:rsidRPr="00155344" w:rsidRDefault="00BF70BC" w:rsidP="00BF70BC">
            <w:pPr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Дренируемый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стомный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мешок должен быть из непрозрачного или 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гипоаллергенной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proofErr w:type="gramStart"/>
            <w:r w:rsidRPr="00155344">
              <w:rPr>
                <w:bCs/>
                <w:iCs/>
                <w:sz w:val="21"/>
                <w:szCs w:val="21"/>
              </w:rPr>
              <w:t>стому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.</w:t>
            </w:r>
            <w:proofErr w:type="gramEnd"/>
          </w:p>
        </w:tc>
      </w:tr>
      <w:tr w:rsidR="00BF70BC" w:rsidRPr="00155344" w:rsidTr="00BF70BC">
        <w:trPr>
          <w:trHeight w:val="473"/>
        </w:trPr>
        <w:tc>
          <w:tcPr>
            <w:tcW w:w="42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Однокомпонентный дренируемый калоприемник со встроенной плоской пластиной</w:t>
            </w:r>
          </w:p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(КОЗ: 01.28.21.01.01)       21-01-01 Однокомпонентный дренируемый калоприемник со встроенной плоской пластиной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штука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70BC" w:rsidRPr="000447A4" w:rsidRDefault="00BF70BC" w:rsidP="00BF70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12 500</w:t>
            </w:r>
          </w:p>
        </w:tc>
        <w:tc>
          <w:tcPr>
            <w:tcW w:w="2522" w:type="dxa"/>
            <w:shd w:val="clear" w:color="auto" w:fill="auto"/>
          </w:tcPr>
          <w:p w:rsidR="00BF70BC" w:rsidRPr="00155344" w:rsidRDefault="00BF70BC" w:rsidP="00BF70BC">
            <w:pPr>
              <w:rPr>
                <w:b/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верхнее значение диапазона вырезаемого отверстия под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стому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F70BC" w:rsidRPr="00155344" w:rsidRDefault="00BF70BC" w:rsidP="00BF70BC">
            <w:pPr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 xml:space="preserve">≥ 71 </w:t>
            </w:r>
            <w:proofErr w:type="gramStart"/>
            <w:r w:rsidRPr="00155344">
              <w:rPr>
                <w:sz w:val="21"/>
                <w:szCs w:val="21"/>
              </w:rPr>
              <w:t>и  ≤</w:t>
            </w:r>
            <w:proofErr w:type="gramEnd"/>
            <w:r w:rsidRPr="00155344">
              <w:rPr>
                <w:sz w:val="21"/>
                <w:szCs w:val="21"/>
              </w:rPr>
              <w:t xml:space="preserve"> 80</w:t>
            </w:r>
          </w:p>
        </w:tc>
        <w:tc>
          <w:tcPr>
            <w:tcW w:w="2126" w:type="dxa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Миллиметр (мм)</w:t>
            </w:r>
          </w:p>
        </w:tc>
      </w:tr>
      <w:tr w:rsidR="00BF70BC" w:rsidRPr="00155344" w:rsidTr="00BF70BC">
        <w:trPr>
          <w:trHeight w:val="1474"/>
        </w:trPr>
        <w:tc>
          <w:tcPr>
            <w:tcW w:w="42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BF70BC" w:rsidRPr="00155344" w:rsidRDefault="00BF70BC" w:rsidP="00BF70BC">
            <w:pPr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Дренируемый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стомный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мешок должен быть из непрозрачного или 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гипоаллергенной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proofErr w:type="gramStart"/>
            <w:r w:rsidRPr="00155344">
              <w:rPr>
                <w:bCs/>
                <w:iCs/>
                <w:sz w:val="21"/>
                <w:szCs w:val="21"/>
              </w:rPr>
              <w:t>стому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.</w:t>
            </w:r>
            <w:proofErr w:type="gramEnd"/>
          </w:p>
        </w:tc>
      </w:tr>
      <w:tr w:rsidR="00BF70BC" w:rsidRPr="00155344" w:rsidTr="00BF70BC">
        <w:trPr>
          <w:trHeight w:val="473"/>
        </w:trPr>
        <w:tc>
          <w:tcPr>
            <w:tcW w:w="42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Однокомпонентный дренируемый калоприемник со встроенной плоской пластиной</w:t>
            </w:r>
          </w:p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(КОЗ: 01.28.21.01.01)       21-01-01 </w:t>
            </w:r>
            <w:r w:rsidRPr="00155344">
              <w:rPr>
                <w:bCs/>
                <w:iCs/>
                <w:sz w:val="21"/>
                <w:szCs w:val="21"/>
              </w:rPr>
              <w:lastRenderedPageBreak/>
              <w:t xml:space="preserve">Однокомпонентный дренируемый калоприемник со встроенной плоской пластиной 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lastRenderedPageBreak/>
              <w:t>штука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400</w:t>
            </w:r>
          </w:p>
        </w:tc>
        <w:tc>
          <w:tcPr>
            <w:tcW w:w="2522" w:type="dxa"/>
            <w:shd w:val="clear" w:color="auto" w:fill="auto"/>
          </w:tcPr>
          <w:p w:rsidR="00BF70BC" w:rsidRPr="00155344" w:rsidRDefault="00BF70BC" w:rsidP="00BF70BC">
            <w:pPr>
              <w:rPr>
                <w:b/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верхнее значение диапазона вырезаемого отверстия под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стому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BF70BC" w:rsidRPr="00155344" w:rsidRDefault="00BF70BC" w:rsidP="00BF70BC">
            <w:pPr>
              <w:rPr>
                <w:sz w:val="21"/>
                <w:szCs w:val="21"/>
              </w:rPr>
            </w:pPr>
            <w:r w:rsidRPr="00155344">
              <w:rPr>
                <w:sz w:val="21"/>
                <w:szCs w:val="21"/>
              </w:rPr>
              <w:t>≥ 90 и ≤ 100</w:t>
            </w:r>
          </w:p>
        </w:tc>
        <w:tc>
          <w:tcPr>
            <w:tcW w:w="2126" w:type="dxa"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>Миллиметр (мм)</w:t>
            </w:r>
          </w:p>
        </w:tc>
      </w:tr>
      <w:tr w:rsidR="00BF70BC" w:rsidRPr="00155344" w:rsidTr="00BF70BC">
        <w:trPr>
          <w:trHeight w:val="473"/>
        </w:trPr>
        <w:tc>
          <w:tcPr>
            <w:tcW w:w="42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BF70BC" w:rsidRPr="00155344" w:rsidRDefault="00BF70BC" w:rsidP="00BF70B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5811" w:type="dxa"/>
            <w:gridSpan w:val="3"/>
            <w:shd w:val="clear" w:color="auto" w:fill="auto"/>
          </w:tcPr>
          <w:p w:rsidR="00BF70BC" w:rsidRPr="00155344" w:rsidRDefault="00BF70BC" w:rsidP="00BF70BC">
            <w:pPr>
              <w:rPr>
                <w:bCs/>
                <w:iCs/>
                <w:sz w:val="21"/>
                <w:szCs w:val="21"/>
              </w:rPr>
            </w:pPr>
            <w:r w:rsidRPr="00155344">
              <w:rPr>
                <w:bCs/>
                <w:iCs/>
                <w:sz w:val="21"/>
                <w:szCs w:val="21"/>
              </w:rPr>
              <w:t xml:space="preserve">Дренируемый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t>стомный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мешок должен быть из непрозрачного или прозрачного многослойного, не пропускающего запах полиэтилена, с мягкой нетканой подложкой, с зажимом, со встроенной адгезивной </w:t>
            </w:r>
            <w:proofErr w:type="spellStart"/>
            <w:r w:rsidRPr="00155344">
              <w:rPr>
                <w:bCs/>
                <w:iCs/>
                <w:sz w:val="21"/>
                <w:szCs w:val="21"/>
              </w:rPr>
              <w:lastRenderedPageBreak/>
              <w:t>гипоаллергенной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гидроколлоидной пластиной с защитным покрытием, с вырезаемым отверстием под </w:t>
            </w:r>
            <w:proofErr w:type="spellStart"/>
            <w:proofErr w:type="gramStart"/>
            <w:r w:rsidRPr="00155344">
              <w:rPr>
                <w:bCs/>
                <w:iCs/>
                <w:sz w:val="21"/>
                <w:szCs w:val="21"/>
              </w:rPr>
              <w:t>стому</w:t>
            </w:r>
            <w:proofErr w:type="spellEnd"/>
            <w:r w:rsidRPr="00155344">
              <w:rPr>
                <w:bCs/>
                <w:iCs/>
                <w:sz w:val="21"/>
                <w:szCs w:val="21"/>
              </w:rPr>
              <w:t xml:space="preserve"> .</w:t>
            </w:r>
            <w:proofErr w:type="gramEnd"/>
          </w:p>
        </w:tc>
      </w:tr>
    </w:tbl>
    <w:p w:rsidR="00C13847" w:rsidRDefault="00C13847" w:rsidP="00BF70BC">
      <w:pPr>
        <w:rPr>
          <w:b/>
          <w:sz w:val="21"/>
          <w:szCs w:val="21"/>
        </w:rPr>
      </w:pPr>
    </w:p>
    <w:p w:rsidR="00C13847" w:rsidRPr="00C13847" w:rsidRDefault="00C13847" w:rsidP="00C13847">
      <w:pPr>
        <w:pStyle w:val="a4"/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line="100" w:lineRule="atLeast"/>
        <w:ind w:left="0" w:firstLine="709"/>
        <w:rPr>
          <w:sz w:val="24"/>
          <w:szCs w:val="24"/>
          <w:lang w:eastAsia="ar-SA"/>
        </w:rPr>
      </w:pPr>
      <w:r w:rsidRPr="00C13847">
        <w:rPr>
          <w:b/>
          <w:sz w:val="24"/>
          <w:szCs w:val="24"/>
          <w:lang w:eastAsia="ar-SA"/>
        </w:rPr>
        <w:t>Выборочная проверка</w:t>
      </w:r>
      <w:r w:rsidRPr="00C13847">
        <w:rPr>
          <w:sz w:val="24"/>
          <w:szCs w:val="24"/>
          <w:lang w:eastAsia="ar-SA"/>
        </w:rPr>
        <w:t xml:space="preserve"> поставляемого Товара осуществляется Заказчиком с целью подтверждения соответствия поставляемого Товара (по количеству, комплектности, ассортименту и качеству) требованиям, установленным Контрактом. </w:t>
      </w:r>
    </w:p>
    <w:p w:rsidR="00C13847" w:rsidRPr="00C13847" w:rsidRDefault="00C13847" w:rsidP="00C13847">
      <w:pPr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847">
        <w:rPr>
          <w:rFonts w:ascii="Times New Roman" w:hAnsi="Times New Roman" w:cs="Times New Roman"/>
          <w:b/>
          <w:sz w:val="24"/>
          <w:szCs w:val="24"/>
          <w:lang w:eastAsia="ar-SA"/>
        </w:rPr>
        <w:t>Срок поставки Товара</w:t>
      </w:r>
      <w:r w:rsidRPr="00C138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13847">
        <w:rPr>
          <w:rFonts w:ascii="Times New Roman" w:hAnsi="Times New Roman" w:cs="Times New Roman"/>
          <w:b/>
          <w:sz w:val="24"/>
          <w:szCs w:val="24"/>
          <w:lang w:eastAsia="ar-SA"/>
        </w:rPr>
        <w:t>для выборочной проверки:</w:t>
      </w:r>
      <w:r w:rsidRPr="00C13847">
        <w:rPr>
          <w:rFonts w:ascii="Times New Roman" w:hAnsi="Times New Roman" w:cs="Times New Roman"/>
          <w:sz w:val="24"/>
          <w:szCs w:val="24"/>
          <w:lang w:eastAsia="ar-SA"/>
        </w:rPr>
        <w:t xml:space="preserve"> Товар, в том числе для выборочной проверки должен быть поставлен в субъект Российской Федерации в течение 3 рабочих дней с момента заключения Контракта.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Федерации.</w:t>
      </w:r>
    </w:p>
    <w:p w:rsidR="00C13847" w:rsidRPr="00C13847" w:rsidRDefault="00C13847" w:rsidP="00C13847">
      <w:pPr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847">
        <w:rPr>
          <w:rFonts w:ascii="Times New Roman" w:hAnsi="Times New Roman" w:cs="Times New Roman"/>
          <w:b/>
          <w:sz w:val="24"/>
          <w:szCs w:val="24"/>
          <w:lang w:eastAsia="ar-SA"/>
        </w:rPr>
        <w:t>Срок поставки Товара до Получателя:</w:t>
      </w:r>
      <w:r w:rsidRPr="00C1384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13847">
        <w:rPr>
          <w:rStyle w:val="2"/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 до 16 августа 2022 года. 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  <w:r w:rsidRPr="00C13847">
        <w:rPr>
          <w:rStyle w:val="2"/>
          <w:rFonts w:ascii="Times New Roman" w:hAnsi="Times New Roman" w:cs="Times New Roman"/>
          <w:spacing w:val="-4"/>
          <w:sz w:val="24"/>
          <w:szCs w:val="24"/>
        </w:rPr>
        <w:t>По выданному после 19.07.2022 Товару документы для расчетов предоставляются Поставщиком не позднее 17.08.2022.</w:t>
      </w:r>
    </w:p>
    <w:p w:rsidR="00C13847" w:rsidRPr="00C13847" w:rsidRDefault="00C13847" w:rsidP="00C13847">
      <w:pPr>
        <w:widowControl w:val="0"/>
        <w:numPr>
          <w:ilvl w:val="1"/>
          <w:numId w:val="1"/>
        </w:numPr>
        <w:tabs>
          <w:tab w:val="left" w:pos="993"/>
          <w:tab w:val="left" w:pos="2590"/>
        </w:tabs>
        <w:suppressAutoHyphens/>
        <w:autoSpaceDE w:val="0"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847">
        <w:rPr>
          <w:rFonts w:ascii="Times New Roman" w:eastAsia="Arial Unicode MS" w:hAnsi="Times New Roman" w:cs="Times New Roman"/>
          <w:b/>
          <w:color w:val="000000"/>
          <w:spacing w:val="-3"/>
          <w:sz w:val="24"/>
          <w:szCs w:val="24"/>
          <w:lang w:bidi="en-US"/>
        </w:rPr>
        <w:t xml:space="preserve"> </w:t>
      </w:r>
      <w:r w:rsidRPr="00C1384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>Место поставки Товара:</w:t>
      </w:r>
      <w:r w:rsidRPr="00C13847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</w:t>
      </w:r>
      <w:r w:rsidRPr="00C13847">
        <w:rPr>
          <w:rFonts w:ascii="Times New Roman" w:hAnsi="Times New Roman" w:cs="Times New Roman"/>
          <w:sz w:val="24"/>
          <w:szCs w:val="24"/>
          <w:lang w:eastAsia="ar-SA"/>
        </w:rPr>
        <w:t xml:space="preserve"> Республика Хакасия, в соответствии с календарным планом, по направлениям на получение либо изготовление технических средств реабилитации, протезов, протезно-ортопедических изделий, оформленным Заказчиком в соответствии с формой, утвержденной приказом Министерства здравоохранения и социального развития Российской Федерации от 21 августа 2008 г. № 439н «Об утверждении форм уведомления о постановке на учет по обеспечению техническими средствами реабилитации, протезами, протезно-ортопедическими изделиями, направления на их получение либо изготовление, специального талона и именного направления для бесплатного получения проездных документов для проезда к месту нахождения организации, обеспечивающей техническими средствами реабилитации, протезами, протезно-ортопедическими изделиями». Предоставить Получателям согласно реестру получателей Товара в пределах административных границ субъекта Российской Федерации, право выбора одного из способов получения Товара:</w:t>
      </w:r>
    </w:p>
    <w:p w:rsidR="00C13847" w:rsidRDefault="00C13847" w:rsidP="00C13847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847">
        <w:rPr>
          <w:rFonts w:ascii="Times New Roman" w:hAnsi="Times New Roman" w:cs="Times New Roman"/>
          <w:sz w:val="24"/>
          <w:szCs w:val="24"/>
          <w:lang w:eastAsia="ar-SA"/>
        </w:rPr>
        <w:t>- по месту жительства Получателя,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</w:p>
    <w:p w:rsidR="00C13847" w:rsidRPr="00C13847" w:rsidRDefault="00C13847" w:rsidP="00C13847">
      <w:pPr>
        <w:widowControl w:val="0"/>
        <w:tabs>
          <w:tab w:val="left" w:pos="993"/>
        </w:tabs>
        <w:spacing w:after="0"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13847">
        <w:rPr>
          <w:rFonts w:ascii="Times New Roman" w:hAnsi="Times New Roman" w:cs="Times New Roman"/>
          <w:sz w:val="24"/>
          <w:szCs w:val="24"/>
          <w:lang w:eastAsia="ar-SA"/>
        </w:rPr>
        <w:t xml:space="preserve"> - в пунктах выдачи.</w:t>
      </w:r>
      <w:r w:rsidRPr="00C13847">
        <w:rPr>
          <w:rFonts w:ascii="Times New Roman" w:eastAsia="Arial Unicode MS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C13847" w:rsidRPr="00C13847" w:rsidRDefault="00C13847" w:rsidP="00C13847">
      <w:pPr>
        <w:ind w:firstLine="72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847" w:rsidRPr="00C13847" w:rsidRDefault="00C13847" w:rsidP="00C13847">
      <w:pPr>
        <w:rPr>
          <w:rFonts w:ascii="Times New Roman" w:hAnsi="Times New Roman" w:cs="Times New Roman"/>
          <w:sz w:val="24"/>
          <w:szCs w:val="24"/>
        </w:rPr>
      </w:pPr>
    </w:p>
    <w:p w:rsidR="00597CA4" w:rsidRPr="00C13847" w:rsidRDefault="00597CA4" w:rsidP="00597C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97CA4" w:rsidRPr="00C1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3FB37053"/>
    <w:multiLevelType w:val="multilevel"/>
    <w:tmpl w:val="5F8CFBFC"/>
    <w:name w:val="WW8Num1332"/>
    <w:styleLink w:val="2411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sz w:val="24"/>
          <w:szCs w:val="24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360" w:hanging="360"/>
        </w:pPr>
        <w:rPr>
          <w:b/>
        </w:rPr>
      </w:lvl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64"/>
    <w:rsid w:val="002A5534"/>
    <w:rsid w:val="00453812"/>
    <w:rsid w:val="00597CA4"/>
    <w:rsid w:val="00686148"/>
    <w:rsid w:val="006A073C"/>
    <w:rsid w:val="00885548"/>
    <w:rsid w:val="00941399"/>
    <w:rsid w:val="009E0E45"/>
    <w:rsid w:val="00BF70BC"/>
    <w:rsid w:val="00C13847"/>
    <w:rsid w:val="00CA40F3"/>
    <w:rsid w:val="00E15864"/>
    <w:rsid w:val="00F5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6EA60-3E9E-41A5-A2BD-0D355B83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C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C13847"/>
    <w:pPr>
      <w:spacing w:after="0" w:line="240" w:lineRule="auto"/>
      <w:ind w:left="720" w:firstLine="720"/>
      <w:contextualSpacing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C13847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C13847"/>
    <w:pPr>
      <w:numPr>
        <w:numId w:val="2"/>
      </w:numPr>
    </w:pPr>
  </w:style>
  <w:style w:type="character" w:customStyle="1" w:styleId="2">
    <w:name w:val="Основной шрифт абзаца2"/>
    <w:rsid w:val="00C13847"/>
  </w:style>
  <w:style w:type="paragraph" w:styleId="a6">
    <w:name w:val="Balloon Text"/>
    <w:basedOn w:val="a"/>
    <w:link w:val="a7"/>
    <w:uiPriority w:val="99"/>
    <w:semiHidden/>
    <w:unhideWhenUsed/>
    <w:rsid w:val="00C13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3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Кондратьева Юлия Юрьевна</cp:lastModifiedBy>
  <cp:revision>3</cp:revision>
  <cp:lastPrinted>2022-01-19T09:05:00Z</cp:lastPrinted>
  <dcterms:created xsi:type="dcterms:W3CDTF">2022-01-18T09:58:00Z</dcterms:created>
  <dcterms:modified xsi:type="dcterms:W3CDTF">2022-01-19T10:14:00Z</dcterms:modified>
</cp:coreProperties>
</file>