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 w:rsidR="001B4EDE">
        <w:rPr>
          <w:rFonts w:eastAsia="Times New Roman CYR" w:cs="Times New Roman"/>
          <w:b/>
          <w:bCs/>
          <w:color w:val="000000"/>
          <w:sz w:val="20"/>
          <w:szCs w:val="20"/>
        </w:rPr>
        <w:t>Извещению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2022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CB025A" w:rsidRDefault="00CC0234" w:rsidP="00CB025A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BB467E">
        <w:rPr>
          <w:rFonts w:eastAsia="Times New Roman CYR" w:cs="Times New Roman"/>
          <w:sz w:val="20"/>
          <w:szCs w:val="20"/>
        </w:rPr>
        <w:t>в 2022 году:</w:t>
      </w:r>
      <w:r>
        <w:rPr>
          <w:rFonts w:eastAsia="Times New Roman CYR" w:cs="Times New Roman"/>
          <w:sz w:val="20"/>
          <w:szCs w:val="20"/>
        </w:rPr>
        <w:t xml:space="preserve"> </w:t>
      </w:r>
    </w:p>
    <w:p w:rsidR="00BB467E" w:rsidRDefault="00B9298E" w:rsidP="00CB025A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 верхних</w:t>
      </w:r>
      <w:r w:rsidR="00C45FB7">
        <w:rPr>
          <w:rFonts w:eastAsia="Times New Roman CYR" w:cs="Times New Roman"/>
          <w:b/>
          <w:bCs/>
          <w:sz w:val="20"/>
          <w:szCs w:val="20"/>
        </w:rPr>
        <w:t xml:space="preserve"> конечностей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392"/>
        <w:gridCol w:w="735"/>
        <w:gridCol w:w="1415"/>
      </w:tblGrid>
      <w:tr w:rsidR="00CF2095" w:rsidTr="00C45FB7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A40AD2" w:rsidTr="00C45FB7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косметический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кисти косметический, в том числе при вычленении и частичном вычленении кисти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унифицированная;</w:t>
            </w:r>
          </w:p>
          <w:p w:rsidR="00A40AD2" w:rsidRDefault="00A40AD2" w:rsidP="00665F77">
            <w:pPr>
              <w:pStyle w:val="Standard"/>
              <w:tabs>
                <w:tab w:val="right" w:pos="5312"/>
              </w:tabs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  <w:r w:rsidR="00665F77">
              <w:rPr>
                <w:rFonts w:eastAsia="Times New Roman" w:cs="Times New Roman"/>
                <w:sz w:val="18"/>
                <w:szCs w:val="18"/>
                <w:lang w:eastAsia="ru-RU"/>
              </w:rPr>
              <w:tab/>
            </w:r>
          </w:p>
          <w:p w:rsidR="00A40AD2" w:rsidRDefault="00A40AD2" w:rsidP="00A40AD2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отсутствует;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отсутствует;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косметическая из ПВХ при частичной ампутации пальцев с арматурой в пальцах, застежкой (молния/контакт) / кисть косметическая из ПВХ с арматурой в пальцах однослойная/двухслойная;</w:t>
            </w:r>
          </w:p>
          <w:p w:rsidR="00A40AD2" w:rsidRPr="00A40AD2" w:rsidRDefault="00A40AD2" w:rsidP="00A40AD2">
            <w:pPr>
              <w:pStyle w:val="Standard"/>
              <w:rPr>
                <w:rFonts w:eastAsia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sah-RU" w:eastAsia="ru-RU"/>
              </w:rPr>
              <w:t>Назначение протеза: косметический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CB025A" w:rsidP="006B05A9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05A9">
              <w:rPr>
                <w:sz w:val="20"/>
                <w:szCs w:val="20"/>
              </w:rPr>
              <w:t> 117,58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665F77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665F77" w:rsidP="006B05A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6B05A9">
              <w:rPr>
                <w:sz w:val="20"/>
                <w:szCs w:val="20"/>
              </w:rPr>
              <w:t> 470,32</w:t>
            </w:r>
          </w:p>
        </w:tc>
      </w:tr>
      <w:tr w:rsidR="00A40AD2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кисти рабочий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кисти рабочий, в том числе при вычленении и частичном вычленении кисти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A40AD2" w:rsidRDefault="00A40AD2" w:rsidP="00A40AD2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отсутствует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составная, изготовленная по слепку с культи инвалида;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натуральная кожа;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приемных гильз: постоянная – 1шт.;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A40AD2" w:rsidRDefault="00A40AD2" w:rsidP="00A40AD2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комплект рабочих насадок;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сохранившимся сегментом руки или противоупором (функционально-косметический);</w:t>
            </w:r>
          </w:p>
          <w:p w:rsidR="00A40AD2" w:rsidRPr="00A40AD2" w:rsidRDefault="00A40AD2" w:rsidP="00A40AD2">
            <w:pPr>
              <w:pStyle w:val="Standard"/>
              <w:keepNext/>
              <w:autoSpaceDE w:val="0"/>
              <w:snapToGrid w:val="0"/>
              <w:ind w:right="43"/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рабочий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CB025A" w:rsidP="00A40AD2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74 195,74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665F77" w:rsidP="00A40AD2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665F77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519 370,18</w:t>
            </w:r>
          </w:p>
        </w:tc>
      </w:tr>
      <w:tr w:rsidR="00A40AD2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косметический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A40AD2" w:rsidP="00A40AD2">
            <w:pPr>
              <w:pStyle w:val="Textbody"/>
              <w:keepNext/>
              <w:autoSpaceDE w:val="0"/>
              <w:snapToGrid w:val="0"/>
              <w:ind w:right="43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предплечья косметический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или перчатки;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одинарная;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листовой термопласт или слоистый пластик на основе акриловых смол;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A40AD2" w:rsidRDefault="00A40AD2" w:rsidP="00A40AD2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отсутствует;</w:t>
            </w:r>
          </w:p>
          <w:p w:rsidR="00A40AD2" w:rsidRDefault="00A40AD2" w:rsidP="00A40AD2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косметическая из ПВХ при частичной ампутации пальцев с арматурой в пальцах или кисть тяговая с пассивным хватом</w:t>
            </w:r>
          </w:p>
          <w:p w:rsidR="00A40AD2" w:rsidRPr="00A40AD2" w:rsidRDefault="00A40AD2" w:rsidP="00A40AD2">
            <w:pPr>
              <w:pStyle w:val="Textbody"/>
              <w:autoSpaceDE w:val="0"/>
              <w:snapToGrid w:val="0"/>
              <w:ind w:right="43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Назначение протеза: косметический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CB025A" w:rsidP="00A40AD2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65F7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316,05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665F77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AD2" w:rsidRDefault="00665F77" w:rsidP="00A40AD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349 264,20</w:t>
            </w:r>
          </w:p>
        </w:tc>
      </w:tr>
      <w:tr w:rsidR="00732F7C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предплечья рабочий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Протезы предплечья рабочий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немодульный;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Косметическая облицовка: 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отсутствует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составная, изготовленная по слепку с культи инвалида;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листовой термопласт или слоистый пластик на основе акриловых смол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приемных гильз: постоянная – 1шт.;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индивидуальное;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комплект рабочих насадок;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Система управления протезом: сохранившимся сегментом руки или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противоупором (функционально-косметический);</w:t>
            </w:r>
          </w:p>
          <w:p w:rsidR="00732F7C" w:rsidRPr="00A40AD2" w:rsidRDefault="00732F7C" w:rsidP="00732F7C">
            <w:pPr>
              <w:pStyle w:val="Standard"/>
              <w:keepNext/>
              <w:autoSpaceDE w:val="0"/>
              <w:snapToGrid w:val="0"/>
              <w:ind w:right="43"/>
              <w:jc w:val="both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рабочий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CB025A" w:rsidP="00732F7C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85 407,95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665F77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665F77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256 223,85</w:t>
            </w:r>
          </w:p>
        </w:tc>
      </w:tr>
      <w:tr w:rsidR="00732F7C" w:rsidTr="00C45FB7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Протез предплечья активный (тяговый)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Протез предплечья активный (тяговый)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силикон / ПВХ / пластизоль с покрытием;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 составная;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</w:t>
            </w: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 xml:space="preserve"> и приспособления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шарнир кистевой несъемный с бесступенчатой изменяемой тугоподвижностью;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Система управления протезом: механический (тяговый);</w:t>
            </w:r>
          </w:p>
          <w:p w:rsidR="00732F7C" w:rsidRDefault="00732F7C" w:rsidP="00732F7C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Кисть: с гибкой тягой корпусная с пружинным схватом и пассивным углом ротации;</w:t>
            </w:r>
          </w:p>
          <w:p w:rsidR="00732F7C" w:rsidRDefault="00732F7C" w:rsidP="00732F7C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val="sah-RU" w:eastAsia="ru-RU"/>
              </w:rPr>
              <w:t>Локоть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: экзоскелетного типа активный со ступенчатой фиксацией с пассивной ротацией плеча;</w:t>
            </w:r>
          </w:p>
          <w:p w:rsidR="00732F7C" w:rsidRPr="00A40AD2" w:rsidRDefault="00732F7C" w:rsidP="00732F7C">
            <w:pPr>
              <w:pStyle w:val="Standard"/>
              <w:autoSpaceDE w:val="0"/>
              <w:snapToGrid w:val="0"/>
              <w:ind w:right="43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активный (тяговый)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139 539,61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665F77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665F77" w:rsidP="00732F7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558 158,44</w:t>
            </w:r>
          </w:p>
        </w:tc>
      </w:tr>
      <w:tr w:rsidR="00E87DA4" w:rsidTr="00725CF5">
        <w:trPr>
          <w:trHeight w:val="561"/>
        </w:trPr>
        <w:tc>
          <w:tcPr>
            <w:tcW w:w="109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DA4" w:rsidRDefault="00E87DA4" w:rsidP="00E87DA4">
            <w:pPr>
              <w:pStyle w:val="Standard"/>
              <w:keepNext/>
              <w:autoSpaceDE w:val="0"/>
              <w:snapToGrid w:val="0"/>
              <w:ind w:right="43"/>
              <w:jc w:val="both"/>
            </w:pP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Все изделия должны соответствовать требованиям: ГОСТ Р 51632-2021 (разд. 4, 5), ГОСТ Р ИСО 22523-2007, ГОСТ </w:t>
            </w:r>
            <w:r>
              <w:rPr>
                <w:rFonts w:eastAsia="Arial Cyr" w:cs="Times New Roman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10993-1-2021, ГОСТ </w:t>
            </w:r>
            <w:r>
              <w:rPr>
                <w:rFonts w:eastAsia="Arial Cyr" w:cs="Times New Roman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10993-5-2011, ГОСТ </w:t>
            </w:r>
            <w:r>
              <w:rPr>
                <w:rFonts w:eastAsia="Arial Cyr" w:cs="Times New Roman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10993-10-2011, ГОСТ </w:t>
            </w:r>
            <w:r>
              <w:rPr>
                <w:rFonts w:eastAsia="Arial Cyr" w:cs="Times New Roman"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10993-11-2011, ГОСТ Р 52770-2016.</w:t>
            </w:r>
          </w:p>
          <w:p w:rsidR="00E87DA4" w:rsidRDefault="00E87DA4" w:rsidP="00E87DA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Arial Cyr" w:cs="Times New Roman"/>
                <w:b/>
                <w:color w:val="000000"/>
                <w:sz w:val="18"/>
                <w:szCs w:val="18"/>
              </w:rPr>
              <w:t>Гарантийный срок</w:t>
            </w:r>
            <w:r>
              <w:rPr>
                <w:rFonts w:eastAsia="Arial Cyr" w:cs="Times New Roman"/>
                <w:color w:val="000000"/>
                <w:sz w:val="18"/>
                <w:szCs w:val="18"/>
              </w:rPr>
              <w:t xml:space="preserve"> — 12 месяцев</w:t>
            </w:r>
          </w:p>
        </w:tc>
      </w:tr>
      <w:tr w:rsidR="00732F7C" w:rsidTr="00C45FB7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732F7C" w:rsidP="00732F7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665F77" w:rsidP="00732F7C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7C" w:rsidRDefault="00665F77" w:rsidP="008833A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1 739</w:t>
            </w:r>
            <w:r w:rsidR="008833AD">
              <w:rPr>
                <w:rFonts w:cs="Times New Roman"/>
                <w:b/>
                <w:sz w:val="20"/>
                <w:szCs w:val="20"/>
              </w:rPr>
              <w:t> 486,99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>Начальная (максимальная) цена контракта:</w:t>
      </w:r>
      <w:r w:rsidR="0020205B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665F77">
        <w:rPr>
          <w:rFonts w:eastAsia="Times New Roman CYR" w:cs="Times New Roman"/>
          <w:b/>
          <w:bCs/>
          <w:sz w:val="20"/>
          <w:szCs w:val="20"/>
        </w:rPr>
        <w:t>1 739</w:t>
      </w:r>
      <w:r w:rsidR="008833AD">
        <w:rPr>
          <w:rFonts w:eastAsia="Times New Roman CYR" w:cs="Times New Roman"/>
          <w:b/>
          <w:bCs/>
          <w:sz w:val="20"/>
          <w:szCs w:val="20"/>
        </w:rPr>
        <w:t> 486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1A215C">
        <w:rPr>
          <w:rFonts w:eastAsia="Times New Roman CYR" w:cs="Times New Roman"/>
          <w:bCs/>
          <w:sz w:val="20"/>
          <w:szCs w:val="20"/>
        </w:rPr>
        <w:t>рублей</w:t>
      </w:r>
      <w:r>
        <w:rPr>
          <w:rFonts w:eastAsia="Times New Roman CYR" w:cs="Times New Roman"/>
          <w:bCs/>
          <w:sz w:val="20"/>
          <w:szCs w:val="20"/>
        </w:rPr>
        <w:t xml:space="preserve"> </w:t>
      </w:r>
      <w:r w:rsidR="008833AD">
        <w:rPr>
          <w:rFonts w:eastAsia="Times New Roman CYR" w:cs="Times New Roman"/>
          <w:b/>
          <w:bCs/>
          <w:sz w:val="20"/>
          <w:szCs w:val="20"/>
        </w:rPr>
        <w:t>9</w:t>
      </w:r>
      <w:r w:rsidR="00665F77">
        <w:rPr>
          <w:rFonts w:eastAsia="Times New Roman CYR" w:cs="Times New Roman"/>
          <w:b/>
          <w:bCs/>
          <w:sz w:val="20"/>
          <w:szCs w:val="20"/>
        </w:rPr>
        <w:t>9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>протез</w:t>
      </w:r>
      <w:r w:rsidR="00002C1E">
        <w:rPr>
          <w:rFonts w:cs="Times New Roman"/>
          <w:i/>
          <w:sz w:val="20"/>
          <w:szCs w:val="20"/>
        </w:rPr>
        <w:t>ов</w:t>
      </w:r>
      <w:r>
        <w:rPr>
          <w:rFonts w:cs="Times New Roman"/>
          <w:i/>
          <w:sz w:val="20"/>
          <w:szCs w:val="20"/>
        </w:rPr>
        <w:t xml:space="preserve"> </w:t>
      </w:r>
      <w:r w:rsidR="00CB025A">
        <w:rPr>
          <w:rFonts w:cs="Times New Roman"/>
          <w:i/>
          <w:sz w:val="20"/>
          <w:szCs w:val="20"/>
        </w:rPr>
        <w:t>верхних</w:t>
      </w:r>
      <w:r w:rsidR="00C45FB7">
        <w:rPr>
          <w:rFonts w:cs="Times New Roman"/>
          <w:i/>
          <w:sz w:val="20"/>
          <w:szCs w:val="20"/>
        </w:rPr>
        <w:t xml:space="preserve"> конечностей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Default="00CC0234" w:rsidP="00665F77">
      <w:pPr>
        <w:pStyle w:val="ae"/>
        <w:numPr>
          <w:ilvl w:val="0"/>
          <w:numId w:val="3"/>
        </w:num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а или по месту нахождения Исполнителя в ГО «Якутск». </w:t>
      </w:r>
      <w:r w:rsidR="00665F77" w:rsidRPr="00665F77">
        <w:rPr>
          <w:rFonts w:cs="Times New Roman"/>
          <w:sz w:val="20"/>
          <w:szCs w:val="20"/>
        </w:rPr>
        <w:t>Передача Получателям готового Изделия осуществляется по «15» декабря 2022 года с даты получения Исполнителем от Заказчика Реестра получателей Изделий.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9F" w:rsidRDefault="0034099F">
      <w:r>
        <w:separator/>
      </w:r>
    </w:p>
  </w:endnote>
  <w:endnote w:type="continuationSeparator" w:id="0">
    <w:p w:rsidR="0034099F" w:rsidRDefault="0034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9F" w:rsidRDefault="0034099F">
      <w:r>
        <w:rPr>
          <w:color w:val="000000"/>
        </w:rPr>
        <w:separator/>
      </w:r>
    </w:p>
  </w:footnote>
  <w:footnote w:type="continuationSeparator" w:id="0">
    <w:p w:rsidR="0034099F" w:rsidRDefault="0034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39A362CA"/>
    <w:multiLevelType w:val="multilevel"/>
    <w:tmpl w:val="33828850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4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652D4"/>
    <w:rsid w:val="000C1EAC"/>
    <w:rsid w:val="001A215C"/>
    <w:rsid w:val="001B4EDE"/>
    <w:rsid w:val="001D0CD0"/>
    <w:rsid w:val="0020205B"/>
    <w:rsid w:val="00212EC6"/>
    <w:rsid w:val="002D1C7E"/>
    <w:rsid w:val="0034099F"/>
    <w:rsid w:val="003671C6"/>
    <w:rsid w:val="003B7AC9"/>
    <w:rsid w:val="0045538C"/>
    <w:rsid w:val="00472AD7"/>
    <w:rsid w:val="005350C7"/>
    <w:rsid w:val="005B3017"/>
    <w:rsid w:val="00600F9F"/>
    <w:rsid w:val="00665F77"/>
    <w:rsid w:val="00685B13"/>
    <w:rsid w:val="006A679A"/>
    <w:rsid w:val="006B05A9"/>
    <w:rsid w:val="00732F7C"/>
    <w:rsid w:val="008833AD"/>
    <w:rsid w:val="008A73E5"/>
    <w:rsid w:val="008B2F08"/>
    <w:rsid w:val="00916651"/>
    <w:rsid w:val="00943297"/>
    <w:rsid w:val="00A40AD2"/>
    <w:rsid w:val="00AF5A0E"/>
    <w:rsid w:val="00B23CF4"/>
    <w:rsid w:val="00B8032B"/>
    <w:rsid w:val="00B9298E"/>
    <w:rsid w:val="00BB467E"/>
    <w:rsid w:val="00C45FB7"/>
    <w:rsid w:val="00C908C6"/>
    <w:rsid w:val="00CB025A"/>
    <w:rsid w:val="00CC0234"/>
    <w:rsid w:val="00CF2095"/>
    <w:rsid w:val="00D335C6"/>
    <w:rsid w:val="00D47264"/>
    <w:rsid w:val="00D63BEC"/>
    <w:rsid w:val="00DE2FB5"/>
    <w:rsid w:val="00E87DA4"/>
    <w:rsid w:val="00E90BAD"/>
    <w:rsid w:val="00F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A6B4-C8FD-4B8F-B262-009A5612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Безрукова Елена Евгеньевна</cp:lastModifiedBy>
  <cp:revision>26</cp:revision>
  <cp:lastPrinted>2022-09-19T05:35:00Z</cp:lastPrinted>
  <dcterms:created xsi:type="dcterms:W3CDTF">2022-06-29T01:32:00Z</dcterms:created>
  <dcterms:modified xsi:type="dcterms:W3CDTF">2022-09-19T05:37:00Z</dcterms:modified>
</cp:coreProperties>
</file>