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0A" w:rsidRDefault="00FD150A" w:rsidP="005209BF">
      <w:pPr>
        <w:rPr>
          <w:rFonts w:eastAsia="Calibri"/>
          <w:b/>
          <w:kern w:val="1"/>
        </w:rPr>
      </w:pPr>
    </w:p>
    <w:p w:rsidR="00FD150A" w:rsidRDefault="00FD150A" w:rsidP="00FD150A">
      <w:pPr>
        <w:pStyle w:val="aff"/>
        <w:spacing w:after="240"/>
        <w:rPr>
          <w:b w:val="0"/>
          <w:sz w:val="28"/>
          <w:szCs w:val="28"/>
        </w:rPr>
      </w:pPr>
      <w:r>
        <w:rPr>
          <w:b w:val="0"/>
          <w:sz w:val="28"/>
          <w:szCs w:val="28"/>
        </w:rPr>
        <w:t>О</w:t>
      </w:r>
      <w:r w:rsidRPr="00FD150A">
        <w:rPr>
          <w:b w:val="0"/>
          <w:sz w:val="28"/>
          <w:szCs w:val="28"/>
        </w:rPr>
        <w:t>писание объекта закупки</w:t>
      </w:r>
    </w:p>
    <w:p w:rsidR="00FD150A" w:rsidRPr="002B1DB7" w:rsidRDefault="00FD150A" w:rsidP="00FD150A">
      <w:pPr>
        <w:pStyle w:val="aff"/>
        <w:spacing w:after="240"/>
        <w:rPr>
          <w:b w:val="0"/>
          <w:sz w:val="24"/>
          <w:szCs w:val="24"/>
        </w:rPr>
      </w:pPr>
      <w:r w:rsidRPr="002B1DB7">
        <w:rPr>
          <w:b w:val="0"/>
          <w:sz w:val="28"/>
          <w:szCs w:val="28"/>
        </w:rPr>
        <w:t xml:space="preserve">Техническое задание </w:t>
      </w:r>
    </w:p>
    <w:p w:rsidR="00FD150A" w:rsidRDefault="00FD150A" w:rsidP="00FD150A">
      <w:pPr>
        <w:jc w:val="center"/>
      </w:pPr>
      <w:r w:rsidRPr="00032922">
        <w:t xml:space="preserve">Выполнение работ по обеспечению застрахованных лиц, получивших повреждения здоровья вследствие несчастных случаев на производстве, протезами нижних конечностей </w:t>
      </w:r>
    </w:p>
    <w:p w:rsidR="00FD150A" w:rsidRDefault="00FD150A" w:rsidP="005209BF">
      <w:pPr>
        <w:rPr>
          <w:rFonts w:eastAsia="Calibri"/>
          <w:b/>
          <w:kern w:val="1"/>
        </w:rPr>
      </w:pPr>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4394"/>
        <w:gridCol w:w="1134"/>
        <w:gridCol w:w="1560"/>
        <w:gridCol w:w="1559"/>
      </w:tblGrid>
      <w:tr w:rsidR="00C40551" w:rsidRPr="00F55E8E" w:rsidTr="00E51ACF">
        <w:trPr>
          <w:trHeight w:val="129"/>
        </w:trPr>
        <w:tc>
          <w:tcPr>
            <w:tcW w:w="2014" w:type="dxa"/>
            <w:tcBorders>
              <w:top w:val="single" w:sz="4" w:space="0" w:color="000000"/>
              <w:left w:val="single" w:sz="4" w:space="0" w:color="000000"/>
              <w:bottom w:val="single" w:sz="4" w:space="0" w:color="000000"/>
              <w:right w:val="single" w:sz="4" w:space="0" w:color="000000"/>
            </w:tcBorders>
            <w:vAlign w:val="center"/>
            <w:hideMark/>
          </w:tcPr>
          <w:p w:rsidR="00C40551" w:rsidRPr="003D04A8" w:rsidRDefault="00C40551" w:rsidP="00E51ACF">
            <w:pPr>
              <w:pStyle w:val="ConsNormal"/>
              <w:widowControl/>
              <w:tabs>
                <w:tab w:val="left" w:pos="809"/>
              </w:tabs>
              <w:ind w:right="-3" w:firstLine="0"/>
              <w:jc w:val="center"/>
              <w:rPr>
                <w:rFonts w:ascii="Times New Roman" w:hAnsi="Times New Roman" w:cs="Times New Roman"/>
                <w:sz w:val="24"/>
                <w:szCs w:val="24"/>
              </w:rPr>
            </w:pPr>
            <w:r w:rsidRPr="003D04A8">
              <w:rPr>
                <w:rFonts w:ascii="Times New Roman" w:hAnsi="Times New Roman"/>
                <w:iCs/>
                <w:sz w:val="24"/>
                <w:szCs w:val="24"/>
              </w:rPr>
              <w:t>Наименование объекта закупки</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C40551" w:rsidRPr="003D04A8" w:rsidRDefault="00C40551" w:rsidP="00E51ACF">
            <w:pPr>
              <w:pStyle w:val="ConsNormal"/>
              <w:widowControl/>
              <w:tabs>
                <w:tab w:val="left" w:pos="809"/>
              </w:tabs>
              <w:ind w:right="-3" w:firstLine="0"/>
              <w:jc w:val="center"/>
              <w:rPr>
                <w:rFonts w:ascii="Times New Roman" w:hAnsi="Times New Roman" w:cs="Times New Roman"/>
                <w:sz w:val="24"/>
                <w:szCs w:val="24"/>
              </w:rPr>
            </w:pPr>
            <w:r w:rsidRPr="003D04A8">
              <w:rPr>
                <w:rFonts w:ascii="Times New Roman" w:hAnsi="Times New Roman" w:cs="Times New Roman"/>
                <w:sz w:val="24"/>
                <w:szCs w:val="24"/>
              </w:rPr>
              <w:t>Описание объекта закупки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0551" w:rsidRPr="003D04A8" w:rsidRDefault="00C40551" w:rsidP="00E51ACF">
            <w:pPr>
              <w:pStyle w:val="ConsNormal"/>
              <w:widowControl/>
              <w:tabs>
                <w:tab w:val="left" w:pos="809"/>
              </w:tabs>
              <w:ind w:right="-3" w:firstLine="0"/>
              <w:jc w:val="center"/>
              <w:rPr>
                <w:rFonts w:ascii="Times New Roman" w:hAnsi="Times New Roman" w:cs="Times New Roman"/>
                <w:sz w:val="24"/>
                <w:szCs w:val="24"/>
              </w:rPr>
            </w:pPr>
            <w:r w:rsidRPr="003D04A8">
              <w:rPr>
                <w:rFonts w:ascii="Times New Roman" w:hAnsi="Times New Roman" w:cs="Times New Roman"/>
                <w:sz w:val="24"/>
                <w:szCs w:val="24"/>
              </w:rPr>
              <w:t>Объем закупки (шт.)</w:t>
            </w:r>
          </w:p>
        </w:tc>
        <w:tc>
          <w:tcPr>
            <w:tcW w:w="1560" w:type="dxa"/>
            <w:tcBorders>
              <w:top w:val="single" w:sz="4" w:space="0" w:color="000000"/>
              <w:left w:val="single" w:sz="4" w:space="0" w:color="000000"/>
              <w:bottom w:val="single" w:sz="4" w:space="0" w:color="000000"/>
              <w:right w:val="single" w:sz="4" w:space="0" w:color="000000"/>
            </w:tcBorders>
          </w:tcPr>
          <w:p w:rsidR="00C40551" w:rsidRPr="003D04A8" w:rsidRDefault="00C40551" w:rsidP="00E51ACF">
            <w:pPr>
              <w:pStyle w:val="ConsNormal"/>
              <w:widowControl/>
              <w:tabs>
                <w:tab w:val="left" w:pos="809"/>
              </w:tabs>
              <w:ind w:right="-3"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единицу изделия, (руб.) </w:t>
            </w:r>
          </w:p>
        </w:tc>
        <w:tc>
          <w:tcPr>
            <w:tcW w:w="1559" w:type="dxa"/>
            <w:tcBorders>
              <w:top w:val="single" w:sz="4" w:space="0" w:color="000000"/>
              <w:left w:val="single" w:sz="4" w:space="0" w:color="000000"/>
              <w:bottom w:val="single" w:sz="4" w:space="0" w:color="000000"/>
              <w:right w:val="single" w:sz="4" w:space="0" w:color="000000"/>
            </w:tcBorders>
          </w:tcPr>
          <w:p w:rsidR="00C40551" w:rsidRPr="003D04A8" w:rsidRDefault="00C40551" w:rsidP="00E51ACF">
            <w:pPr>
              <w:pStyle w:val="ConsNormal"/>
              <w:widowControl/>
              <w:tabs>
                <w:tab w:val="left" w:pos="809"/>
              </w:tabs>
              <w:ind w:right="-3" w:firstLine="0"/>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C40551" w:rsidRPr="00F55E8E" w:rsidTr="00E51ACF">
        <w:trPr>
          <w:trHeight w:val="129"/>
        </w:trPr>
        <w:tc>
          <w:tcPr>
            <w:tcW w:w="2014" w:type="dxa"/>
            <w:tcBorders>
              <w:top w:val="single" w:sz="4" w:space="0" w:color="000000"/>
              <w:left w:val="single" w:sz="4" w:space="0" w:color="000000"/>
              <w:bottom w:val="single" w:sz="4" w:space="0" w:color="000000"/>
              <w:right w:val="single" w:sz="4" w:space="0" w:color="000000"/>
            </w:tcBorders>
            <w:vAlign w:val="center"/>
          </w:tcPr>
          <w:p w:rsidR="00C40551" w:rsidRPr="00810519" w:rsidRDefault="00C40551" w:rsidP="00E51ACF">
            <w:pPr>
              <w:pStyle w:val="ConsNormal"/>
              <w:widowControl/>
              <w:tabs>
                <w:tab w:val="left" w:pos="809"/>
              </w:tabs>
              <w:ind w:right="-3" w:firstLine="0"/>
              <w:jc w:val="both"/>
              <w:rPr>
                <w:rFonts w:ascii="Times New Roman" w:hAnsi="Times New Roman"/>
                <w:iCs/>
                <w:sz w:val="24"/>
                <w:szCs w:val="24"/>
              </w:rPr>
            </w:pPr>
            <w:r w:rsidRPr="00810519">
              <w:rPr>
                <w:rFonts w:ascii="Times New Roman" w:hAnsi="Times New Roman"/>
                <w:iCs/>
                <w:sz w:val="24"/>
                <w:szCs w:val="24"/>
              </w:rPr>
              <w:t>Протез бедра модульный, в том числе при врожденном недоразвитии</w:t>
            </w:r>
          </w:p>
          <w:p w:rsidR="00C40551" w:rsidRPr="00810519" w:rsidRDefault="00C40551" w:rsidP="00E51ACF">
            <w:pPr>
              <w:pStyle w:val="ConsNormal"/>
              <w:widowControl/>
              <w:tabs>
                <w:tab w:val="left" w:pos="809"/>
              </w:tabs>
              <w:ind w:right="-3" w:firstLine="0"/>
              <w:jc w:val="both"/>
              <w:rPr>
                <w:rFonts w:ascii="Times New Roman" w:hAnsi="Times New Roman"/>
                <w:iCs/>
                <w:sz w:val="24"/>
                <w:szCs w:val="24"/>
              </w:rPr>
            </w:pPr>
          </w:p>
          <w:p w:rsidR="00C40551" w:rsidRPr="00810519" w:rsidRDefault="00C40551" w:rsidP="00E51ACF">
            <w:pPr>
              <w:pStyle w:val="ConsNormal"/>
              <w:widowControl/>
              <w:tabs>
                <w:tab w:val="left" w:pos="809"/>
              </w:tabs>
              <w:ind w:right="-3" w:firstLine="0"/>
              <w:jc w:val="both"/>
              <w:rPr>
                <w:rFonts w:ascii="Times New Roman" w:hAnsi="Times New Roman"/>
                <w:iCs/>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C40551" w:rsidRPr="00810519" w:rsidRDefault="00C40551" w:rsidP="00E51ACF">
            <w:pPr>
              <w:jc w:val="both"/>
            </w:pPr>
            <w:r w:rsidRPr="00810519">
              <w:t xml:space="preserve">Протез бедра модульный. Косметическая облицовка мягкая полиуретановая модульная (поролон). Косметическая оболочка чулки </w:t>
            </w:r>
            <w:proofErr w:type="spellStart"/>
            <w:r w:rsidRPr="00810519">
              <w:t>силоновые</w:t>
            </w:r>
            <w:proofErr w:type="spellEnd"/>
            <w:r w:rsidRPr="00810519">
              <w:t xml:space="preserve"> ортопедические. Приемная гильза индивидуальная, (изготовленная по индивидуальному слепку с культи инвалида), из литьевого слоистого пластика на основе смол, с одной пробной гильзой, без вкладной гильзы, с силиконовым чехлом. Крепление с использованием замка для силиконовых чехлов, регулировочно - соединительные устройства на нагрузку до 125 кг. Стопа карбоновая, на нагрузку до 125 кг, с высокой степенью энергосбережения. Коленный шарнир с гидравлическим управлением фазой опоры и переноса (фаза опоры - механика, фаза переноса – гидравлика). Один чехол - футляр. Протез постоянный.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C40551" w:rsidRPr="00E04117" w:rsidRDefault="00C40551" w:rsidP="00E51ACF">
            <w:pPr>
              <w:pStyle w:val="ConsNormal"/>
              <w:widowControl/>
              <w:tabs>
                <w:tab w:val="left" w:pos="809"/>
              </w:tabs>
              <w:ind w:right="-3" w:firstLine="0"/>
              <w:jc w:val="center"/>
              <w:rPr>
                <w:rFonts w:ascii="Times New Roman" w:hAnsi="Times New Roman" w:cs="Times New Roman"/>
                <w:sz w:val="24"/>
                <w:szCs w:val="24"/>
              </w:rPr>
            </w:pPr>
            <w:r w:rsidRPr="00E04117">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40551" w:rsidRPr="00305FFF" w:rsidRDefault="00C40551" w:rsidP="00E51ACF">
            <w:pPr>
              <w:jc w:val="center"/>
              <w:rPr>
                <w:color w:val="000000"/>
              </w:rPr>
            </w:pPr>
            <w:r w:rsidRPr="00305FFF">
              <w:rPr>
                <w:color w:val="000000"/>
              </w:rPr>
              <w:t>627877,00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0551" w:rsidRPr="00305FFF" w:rsidRDefault="00C40551" w:rsidP="00E51ACF">
            <w:pPr>
              <w:jc w:val="center"/>
              <w:rPr>
                <w:color w:val="000000"/>
              </w:rPr>
            </w:pPr>
            <w:r w:rsidRPr="00305FFF">
              <w:rPr>
                <w:color w:val="000000"/>
              </w:rPr>
              <w:t>627877,00</w:t>
            </w:r>
          </w:p>
        </w:tc>
      </w:tr>
      <w:tr w:rsidR="00C40551" w:rsidRPr="00F55E8E" w:rsidTr="00E51ACF">
        <w:trPr>
          <w:trHeight w:val="129"/>
        </w:trPr>
        <w:tc>
          <w:tcPr>
            <w:tcW w:w="2014" w:type="dxa"/>
            <w:tcBorders>
              <w:top w:val="single" w:sz="4" w:space="0" w:color="000000"/>
              <w:left w:val="single" w:sz="4" w:space="0" w:color="000000"/>
              <w:bottom w:val="single" w:sz="4" w:space="0" w:color="000000"/>
              <w:right w:val="single" w:sz="4" w:space="0" w:color="000000"/>
            </w:tcBorders>
            <w:vAlign w:val="center"/>
          </w:tcPr>
          <w:p w:rsidR="00C40551" w:rsidRPr="00810519" w:rsidRDefault="00C40551" w:rsidP="00E51ACF">
            <w:pPr>
              <w:pStyle w:val="ConsNormal"/>
              <w:widowControl/>
              <w:tabs>
                <w:tab w:val="left" w:pos="809"/>
              </w:tabs>
              <w:ind w:right="-3" w:firstLine="0"/>
              <w:jc w:val="both"/>
              <w:rPr>
                <w:rFonts w:ascii="Times New Roman" w:hAnsi="Times New Roman"/>
                <w:iCs/>
                <w:sz w:val="24"/>
                <w:szCs w:val="24"/>
              </w:rPr>
            </w:pPr>
            <w:r w:rsidRPr="00810519">
              <w:rPr>
                <w:rFonts w:ascii="Times New Roman" w:hAnsi="Times New Roman"/>
                <w:iCs/>
                <w:sz w:val="24"/>
                <w:szCs w:val="24"/>
              </w:rPr>
              <w:t>Протез бедра модульный, в том числе при врожденном недоразвитии</w:t>
            </w:r>
          </w:p>
        </w:tc>
        <w:tc>
          <w:tcPr>
            <w:tcW w:w="4394" w:type="dxa"/>
            <w:tcBorders>
              <w:top w:val="single" w:sz="4" w:space="0" w:color="000000"/>
              <w:left w:val="single" w:sz="4" w:space="0" w:color="000000"/>
              <w:bottom w:val="single" w:sz="4" w:space="0" w:color="000000"/>
              <w:right w:val="single" w:sz="4" w:space="0" w:color="000000"/>
            </w:tcBorders>
            <w:vAlign w:val="center"/>
          </w:tcPr>
          <w:p w:rsidR="00C40551" w:rsidRPr="00810519" w:rsidRDefault="00C40551" w:rsidP="00E51ACF">
            <w:pPr>
              <w:pStyle w:val="ConsNormal"/>
              <w:widowControl/>
              <w:tabs>
                <w:tab w:val="left" w:pos="809"/>
              </w:tabs>
              <w:ind w:right="-3" w:firstLine="0"/>
              <w:jc w:val="both"/>
              <w:rPr>
                <w:rFonts w:ascii="Times New Roman" w:hAnsi="Times New Roman" w:cs="Times New Roman"/>
                <w:sz w:val="24"/>
                <w:szCs w:val="24"/>
              </w:rPr>
            </w:pPr>
            <w:r w:rsidRPr="00810519">
              <w:rPr>
                <w:rFonts w:ascii="Times New Roman" w:hAnsi="Times New Roman" w:cs="Times New Roman"/>
                <w:sz w:val="24"/>
                <w:szCs w:val="24"/>
              </w:rPr>
              <w:t xml:space="preserve">Протез бедра модульный. Косметическая облицовка эластичный </w:t>
            </w:r>
            <w:proofErr w:type="spellStart"/>
            <w:r w:rsidRPr="00810519">
              <w:rPr>
                <w:rFonts w:ascii="Times New Roman" w:hAnsi="Times New Roman" w:cs="Times New Roman"/>
                <w:sz w:val="24"/>
                <w:szCs w:val="24"/>
              </w:rPr>
              <w:t>пенополиуретан</w:t>
            </w:r>
            <w:proofErr w:type="spellEnd"/>
            <w:r w:rsidRPr="00810519">
              <w:rPr>
                <w:rFonts w:ascii="Times New Roman" w:hAnsi="Times New Roman" w:cs="Times New Roman"/>
                <w:sz w:val="24"/>
                <w:szCs w:val="24"/>
              </w:rPr>
              <w:t>, с косметической оболочкой. Приемная гильза индивидуальная (изготовленная по индивидуальному слепку с культи инвалида) с одной примерочной гильзой, постоянная гильза из литьевого слоистого пластика на основе смол, гильзовый адаптер, комплекс регулировочно - соединительных устройств, коленный шарнир моноцентрический (полицентрический) с замком (без него), стопа искусственная с низким (средним) уровнем активности, крепление вакуумное (поясом с использованием кожаных полуфабрикатов), бандажом (индивидуальное). Один чехол - футляр и шерстяные чехлы. Протез постоянный.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C40551" w:rsidRPr="00E04117" w:rsidRDefault="00C40551" w:rsidP="00E51ACF">
            <w:pPr>
              <w:pStyle w:val="ConsNormal"/>
              <w:widowControl/>
              <w:tabs>
                <w:tab w:val="left" w:pos="809"/>
              </w:tabs>
              <w:ind w:right="-3"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nil"/>
              <w:left w:val="single" w:sz="4" w:space="0" w:color="auto"/>
              <w:bottom w:val="single" w:sz="4" w:space="0" w:color="auto"/>
              <w:right w:val="single" w:sz="4" w:space="0" w:color="auto"/>
            </w:tcBorders>
            <w:shd w:val="clear" w:color="auto" w:fill="auto"/>
            <w:vAlign w:val="center"/>
          </w:tcPr>
          <w:p w:rsidR="00C40551" w:rsidRPr="00305FFF" w:rsidRDefault="00C40551" w:rsidP="00E51ACF">
            <w:pPr>
              <w:jc w:val="center"/>
              <w:rPr>
                <w:color w:val="000000"/>
              </w:rPr>
            </w:pPr>
            <w:r w:rsidRPr="00305FFF">
              <w:rPr>
                <w:color w:val="000000"/>
              </w:rPr>
              <w:t>152535,00</w:t>
            </w:r>
          </w:p>
        </w:tc>
        <w:tc>
          <w:tcPr>
            <w:tcW w:w="1559" w:type="dxa"/>
            <w:tcBorders>
              <w:top w:val="nil"/>
              <w:left w:val="single" w:sz="4" w:space="0" w:color="auto"/>
              <w:bottom w:val="single" w:sz="4" w:space="0" w:color="auto"/>
              <w:right w:val="single" w:sz="4" w:space="0" w:color="auto"/>
            </w:tcBorders>
            <w:shd w:val="clear" w:color="auto" w:fill="auto"/>
            <w:vAlign w:val="center"/>
          </w:tcPr>
          <w:p w:rsidR="00C40551" w:rsidRPr="00305FFF" w:rsidRDefault="00C40551" w:rsidP="00E51ACF">
            <w:pPr>
              <w:jc w:val="center"/>
              <w:rPr>
                <w:color w:val="000000"/>
              </w:rPr>
            </w:pPr>
            <w:r w:rsidRPr="00305FFF">
              <w:rPr>
                <w:color w:val="000000"/>
              </w:rPr>
              <w:t>305070,00</w:t>
            </w:r>
          </w:p>
        </w:tc>
      </w:tr>
      <w:tr w:rsidR="00C40551" w:rsidRPr="00F55E8E" w:rsidTr="00E51ACF">
        <w:trPr>
          <w:trHeight w:val="129"/>
        </w:trPr>
        <w:tc>
          <w:tcPr>
            <w:tcW w:w="2014" w:type="dxa"/>
            <w:tcBorders>
              <w:top w:val="nil"/>
              <w:left w:val="single" w:sz="4" w:space="0" w:color="auto"/>
              <w:bottom w:val="single" w:sz="4" w:space="0" w:color="auto"/>
              <w:right w:val="single" w:sz="4" w:space="0" w:color="auto"/>
            </w:tcBorders>
            <w:shd w:val="clear" w:color="auto" w:fill="auto"/>
            <w:vAlign w:val="center"/>
          </w:tcPr>
          <w:p w:rsidR="00C40551" w:rsidRPr="00810519" w:rsidRDefault="00C40551" w:rsidP="00E51ACF">
            <w:pPr>
              <w:jc w:val="both"/>
              <w:rPr>
                <w:color w:val="000000"/>
              </w:rPr>
            </w:pPr>
            <w:r w:rsidRPr="00810519">
              <w:rPr>
                <w:color w:val="000000"/>
              </w:rPr>
              <w:lastRenderedPageBreak/>
              <w:t>Протез голени модульный, в том числе при недоразвитии</w:t>
            </w:r>
          </w:p>
        </w:tc>
        <w:tc>
          <w:tcPr>
            <w:tcW w:w="4394" w:type="dxa"/>
            <w:tcBorders>
              <w:top w:val="nil"/>
              <w:left w:val="nil"/>
              <w:bottom w:val="single" w:sz="4" w:space="0" w:color="auto"/>
              <w:right w:val="single" w:sz="4" w:space="0" w:color="auto"/>
            </w:tcBorders>
            <w:shd w:val="clear" w:color="auto" w:fill="auto"/>
            <w:vAlign w:val="bottom"/>
          </w:tcPr>
          <w:p w:rsidR="00C40551" w:rsidRPr="00810519" w:rsidRDefault="00C40551" w:rsidP="00E51ACF">
            <w:pPr>
              <w:jc w:val="both"/>
              <w:rPr>
                <w:color w:val="000000"/>
              </w:rPr>
            </w:pPr>
            <w:r w:rsidRPr="00810519">
              <w:t xml:space="preserve">Протез голени модульный, косметическая облицовка должна быть полиуретановая модульная (поролон), косметическая оболочка чулки </w:t>
            </w:r>
            <w:proofErr w:type="spellStart"/>
            <w:r w:rsidRPr="00810519">
              <w:t>силоновые</w:t>
            </w:r>
            <w:proofErr w:type="spellEnd"/>
            <w:r w:rsidRPr="00810519">
              <w:t xml:space="preserve"> ортопедические, приемная гильза индивидуальная, изготовленная по индивидуальному слепку с культи инвалида из литьевого пластика на основе смол, с одной пробной гильзой, с силиконовым чехлом, крепление с замком для силиконовых чехлов, регулировочно - соединительные устройства на нагрузку до 120 кг, стопа с высокой степенью энергосбережения и торсионным адаптером в голеностопе. Протез постоянный.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C40551" w:rsidRPr="00E04117" w:rsidRDefault="00C40551" w:rsidP="00E51ACF">
            <w:pPr>
              <w:jc w:val="center"/>
            </w:pPr>
            <w:r>
              <w:t>1</w:t>
            </w:r>
          </w:p>
        </w:tc>
        <w:tc>
          <w:tcPr>
            <w:tcW w:w="1560" w:type="dxa"/>
            <w:tcBorders>
              <w:top w:val="nil"/>
              <w:left w:val="single" w:sz="4" w:space="0" w:color="auto"/>
              <w:bottom w:val="single" w:sz="4" w:space="0" w:color="auto"/>
              <w:right w:val="single" w:sz="4" w:space="0" w:color="auto"/>
            </w:tcBorders>
            <w:shd w:val="clear" w:color="auto" w:fill="auto"/>
            <w:vAlign w:val="center"/>
          </w:tcPr>
          <w:p w:rsidR="00C40551" w:rsidRPr="00305FFF" w:rsidRDefault="00C40551" w:rsidP="00E51ACF">
            <w:pPr>
              <w:jc w:val="center"/>
              <w:rPr>
                <w:color w:val="000000"/>
              </w:rPr>
            </w:pPr>
            <w:r w:rsidRPr="00305FFF">
              <w:rPr>
                <w:color w:val="000000"/>
              </w:rPr>
              <w:t>553369,00</w:t>
            </w:r>
          </w:p>
        </w:tc>
        <w:tc>
          <w:tcPr>
            <w:tcW w:w="1559" w:type="dxa"/>
            <w:tcBorders>
              <w:top w:val="nil"/>
              <w:left w:val="single" w:sz="4" w:space="0" w:color="auto"/>
              <w:bottom w:val="single" w:sz="4" w:space="0" w:color="auto"/>
              <w:right w:val="single" w:sz="4" w:space="0" w:color="auto"/>
            </w:tcBorders>
            <w:shd w:val="clear" w:color="auto" w:fill="auto"/>
            <w:vAlign w:val="center"/>
          </w:tcPr>
          <w:p w:rsidR="00C40551" w:rsidRPr="00305FFF" w:rsidRDefault="00C40551" w:rsidP="00E51ACF">
            <w:pPr>
              <w:jc w:val="center"/>
              <w:rPr>
                <w:color w:val="000000"/>
              </w:rPr>
            </w:pPr>
            <w:r w:rsidRPr="00305FFF">
              <w:rPr>
                <w:color w:val="000000"/>
              </w:rPr>
              <w:t>553369,00</w:t>
            </w:r>
          </w:p>
        </w:tc>
      </w:tr>
      <w:tr w:rsidR="00C40551" w:rsidRPr="00F55E8E" w:rsidTr="00E51ACF">
        <w:trPr>
          <w:trHeight w:val="129"/>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C40551" w:rsidRPr="00810519" w:rsidRDefault="00C40551" w:rsidP="00E51ACF">
            <w:pPr>
              <w:jc w:val="both"/>
              <w:rPr>
                <w:color w:val="000000"/>
              </w:rPr>
            </w:pPr>
            <w:r w:rsidRPr="00810519">
              <w:rPr>
                <w:color w:val="000000"/>
              </w:rPr>
              <w:t>Протез голени модульный, в том числе при недоразвитии</w:t>
            </w:r>
          </w:p>
          <w:p w:rsidR="00C40551" w:rsidRPr="00810519" w:rsidRDefault="00C40551" w:rsidP="00E51ACF">
            <w:pPr>
              <w:jc w:val="both"/>
              <w:rPr>
                <w:color w:val="000000"/>
              </w:rPr>
            </w:pPr>
          </w:p>
        </w:tc>
        <w:tc>
          <w:tcPr>
            <w:tcW w:w="4394" w:type="dxa"/>
            <w:tcBorders>
              <w:top w:val="single" w:sz="4" w:space="0" w:color="auto"/>
              <w:left w:val="nil"/>
              <w:bottom w:val="single" w:sz="4" w:space="0" w:color="auto"/>
              <w:right w:val="single" w:sz="4" w:space="0" w:color="auto"/>
            </w:tcBorders>
            <w:shd w:val="clear" w:color="auto" w:fill="auto"/>
            <w:vAlign w:val="bottom"/>
          </w:tcPr>
          <w:p w:rsidR="00C40551" w:rsidRPr="00810519" w:rsidRDefault="00C40551" w:rsidP="00E51ACF">
            <w:pPr>
              <w:jc w:val="both"/>
              <w:rPr>
                <w:color w:val="000000"/>
              </w:rPr>
            </w:pPr>
            <w:r w:rsidRPr="00810519">
              <w:t>Протез голени модульный. Тип косметической облицовки эластичный пенополиуретановый, с косметической оболочкой. Приемная гильза индивидуальная (изготовленная по индивидуальному слепку с культи инвалида), с одной пробной гильзой, постоянная гильза из литьевого слоистого пластика на основе смол, вкладная гильза из эластичного термопласта. Комплекс регулировочно -соединительных устройств. Стопа искусственная со средней степенью энергосбережения. Крепление поясом с использованием кожаный полуфабрикатов (индивидуальное), с силиконовым наколенником. Чехлы шерстяные, один чехол-футляр. Протез постоянный.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C40551" w:rsidRDefault="00C40551" w:rsidP="00E51ACF">
            <w:pPr>
              <w:jc w:val="center"/>
            </w:pPr>
            <w:r>
              <w:t>3</w:t>
            </w:r>
          </w:p>
        </w:tc>
        <w:tc>
          <w:tcPr>
            <w:tcW w:w="1560" w:type="dxa"/>
            <w:tcBorders>
              <w:top w:val="nil"/>
              <w:left w:val="single" w:sz="4" w:space="0" w:color="auto"/>
              <w:bottom w:val="single" w:sz="4" w:space="0" w:color="auto"/>
              <w:right w:val="single" w:sz="4" w:space="0" w:color="auto"/>
            </w:tcBorders>
            <w:shd w:val="clear" w:color="auto" w:fill="auto"/>
            <w:vAlign w:val="center"/>
          </w:tcPr>
          <w:p w:rsidR="00C40551" w:rsidRPr="00305FFF" w:rsidRDefault="00C40551" w:rsidP="00E51ACF">
            <w:pPr>
              <w:jc w:val="center"/>
              <w:rPr>
                <w:color w:val="000000"/>
              </w:rPr>
            </w:pPr>
            <w:r w:rsidRPr="00305FFF">
              <w:rPr>
                <w:color w:val="000000"/>
              </w:rPr>
              <w:t>147340,00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C40551" w:rsidRPr="00305FFF" w:rsidRDefault="00C40551" w:rsidP="00E51ACF">
            <w:pPr>
              <w:jc w:val="center"/>
              <w:rPr>
                <w:color w:val="000000"/>
              </w:rPr>
            </w:pPr>
            <w:r w:rsidRPr="00305FFF">
              <w:rPr>
                <w:color w:val="000000"/>
              </w:rPr>
              <w:t>442020,00</w:t>
            </w:r>
          </w:p>
        </w:tc>
      </w:tr>
      <w:tr w:rsidR="00C40551" w:rsidRPr="00F55E8E" w:rsidTr="00E51ACF">
        <w:trPr>
          <w:trHeight w:val="129"/>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C40551" w:rsidRPr="00810519" w:rsidRDefault="00C40551" w:rsidP="00E51ACF">
            <w:pPr>
              <w:jc w:val="both"/>
              <w:rPr>
                <w:color w:val="000000"/>
              </w:rPr>
            </w:pPr>
            <w:r w:rsidRPr="00810519">
              <w:rPr>
                <w:color w:val="000000"/>
              </w:rPr>
              <w:t>Протез голени модульный, в том числе при недоразвитии</w:t>
            </w:r>
          </w:p>
          <w:p w:rsidR="00C40551" w:rsidRPr="00810519" w:rsidRDefault="00C40551" w:rsidP="00E51ACF">
            <w:pPr>
              <w:jc w:val="both"/>
              <w:rPr>
                <w:color w:val="000000"/>
              </w:rPr>
            </w:pPr>
          </w:p>
        </w:tc>
        <w:tc>
          <w:tcPr>
            <w:tcW w:w="4394" w:type="dxa"/>
            <w:tcBorders>
              <w:top w:val="single" w:sz="4" w:space="0" w:color="auto"/>
              <w:left w:val="nil"/>
              <w:bottom w:val="single" w:sz="4" w:space="0" w:color="auto"/>
              <w:right w:val="single" w:sz="4" w:space="0" w:color="auto"/>
            </w:tcBorders>
            <w:shd w:val="clear" w:color="auto" w:fill="auto"/>
            <w:vAlign w:val="bottom"/>
          </w:tcPr>
          <w:p w:rsidR="00C40551" w:rsidRPr="00810519" w:rsidRDefault="00C40551" w:rsidP="00E51ACF">
            <w:pPr>
              <w:jc w:val="both"/>
              <w:rPr>
                <w:color w:val="000000"/>
              </w:rPr>
            </w:pPr>
            <w:r w:rsidRPr="00810519">
              <w:rPr>
                <w:color w:val="000000"/>
              </w:rPr>
              <w:t xml:space="preserve">Протез голени модульный. Косметическая облицовка полиуретановая модульная (поролон), косметическая оболочка – чулки </w:t>
            </w:r>
            <w:proofErr w:type="spellStart"/>
            <w:r w:rsidRPr="00810519">
              <w:rPr>
                <w:color w:val="000000"/>
              </w:rPr>
              <w:t>силоновые</w:t>
            </w:r>
            <w:proofErr w:type="spellEnd"/>
            <w:r w:rsidRPr="00810519">
              <w:rPr>
                <w:color w:val="000000"/>
              </w:rPr>
              <w:t xml:space="preserve"> ортопедические. Приемная гильза индивидуальная, изготовленная по индивидуальному слепку с культи инвалида из литьевого пластика на основе смол, с одной пробной гильзой, с силиконовым чехлом. Крепление</w:t>
            </w:r>
            <w:r w:rsidRPr="00810519">
              <w:t xml:space="preserve"> </w:t>
            </w:r>
            <w:r w:rsidRPr="00810519">
              <w:rPr>
                <w:color w:val="000000"/>
              </w:rPr>
              <w:t xml:space="preserve">с замком для силиконовых чехлов. Регулировочно - соединительные устройства на нагрузку до 120 кг, стопа из композитного материала, за счет чего обеспечивается энергосбережение. Стопа не боится воды, повышенных нагрузок и сложных ландшафтов. Наличие технологии, обеспечивающей </w:t>
            </w:r>
            <w:r w:rsidRPr="00810519">
              <w:rPr>
                <w:color w:val="000000"/>
              </w:rPr>
              <w:lastRenderedPageBreak/>
              <w:t>экономию энергии (высокий возврат энергии), повышение контроля и симметрии походки. Протез постоянный.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C40551" w:rsidRDefault="00C40551" w:rsidP="00E51ACF">
            <w:pPr>
              <w:jc w:val="center"/>
            </w:pPr>
            <w:r>
              <w:lastRenderedPageBreak/>
              <w:t>1</w:t>
            </w:r>
          </w:p>
        </w:tc>
        <w:tc>
          <w:tcPr>
            <w:tcW w:w="1560" w:type="dxa"/>
            <w:tcBorders>
              <w:top w:val="nil"/>
              <w:left w:val="single" w:sz="4" w:space="0" w:color="auto"/>
              <w:bottom w:val="single" w:sz="4" w:space="0" w:color="auto"/>
              <w:right w:val="single" w:sz="4" w:space="0" w:color="auto"/>
            </w:tcBorders>
            <w:shd w:val="clear" w:color="auto" w:fill="auto"/>
            <w:vAlign w:val="center"/>
          </w:tcPr>
          <w:p w:rsidR="00C40551" w:rsidRPr="00305FFF" w:rsidRDefault="00C40551" w:rsidP="00E51ACF">
            <w:pPr>
              <w:jc w:val="center"/>
              <w:rPr>
                <w:color w:val="000000"/>
              </w:rPr>
            </w:pPr>
            <w:r w:rsidRPr="00305FFF">
              <w:rPr>
                <w:color w:val="000000"/>
              </w:rPr>
              <w:t>674873,67</w:t>
            </w:r>
          </w:p>
        </w:tc>
        <w:tc>
          <w:tcPr>
            <w:tcW w:w="1559" w:type="dxa"/>
            <w:tcBorders>
              <w:top w:val="nil"/>
              <w:left w:val="single" w:sz="4" w:space="0" w:color="auto"/>
              <w:bottom w:val="single" w:sz="4" w:space="0" w:color="auto"/>
              <w:right w:val="single" w:sz="4" w:space="0" w:color="auto"/>
            </w:tcBorders>
            <w:shd w:val="clear" w:color="auto" w:fill="auto"/>
            <w:vAlign w:val="center"/>
          </w:tcPr>
          <w:p w:rsidR="00C40551" w:rsidRPr="00305FFF" w:rsidRDefault="00C40551" w:rsidP="00E51ACF">
            <w:pPr>
              <w:jc w:val="center"/>
              <w:rPr>
                <w:color w:val="000000"/>
              </w:rPr>
            </w:pPr>
            <w:r w:rsidRPr="00305FFF">
              <w:rPr>
                <w:color w:val="000000"/>
              </w:rPr>
              <w:t>674873,67</w:t>
            </w:r>
          </w:p>
        </w:tc>
      </w:tr>
    </w:tbl>
    <w:p w:rsidR="00C40551" w:rsidRDefault="00C40551" w:rsidP="00C40551">
      <w:pPr>
        <w:pStyle w:val="af1"/>
        <w:ind w:firstLine="567"/>
        <w:jc w:val="center"/>
        <w:rPr>
          <w:b/>
          <w:u w:val="single"/>
        </w:rPr>
      </w:pPr>
    </w:p>
    <w:p w:rsidR="00C40551" w:rsidRPr="00D76CB6" w:rsidRDefault="00C40551" w:rsidP="00C40551">
      <w:pPr>
        <w:widowControl w:val="0"/>
        <w:tabs>
          <w:tab w:val="left" w:pos="708"/>
        </w:tabs>
        <w:suppressAutoHyphens/>
        <w:jc w:val="center"/>
        <w:rPr>
          <w:b/>
          <w:lang w:eastAsia="ar-SA"/>
        </w:rPr>
      </w:pPr>
      <w:r w:rsidRPr="00D76CB6">
        <w:rPr>
          <w:b/>
          <w:lang w:eastAsia="ar-SA"/>
        </w:rPr>
        <w:t>Требования к безопасности протезно-ортопедических изделий</w:t>
      </w:r>
    </w:p>
    <w:p w:rsidR="00C40551" w:rsidRPr="00D76CB6" w:rsidRDefault="00C40551" w:rsidP="00C40551">
      <w:pPr>
        <w:widowControl w:val="0"/>
        <w:tabs>
          <w:tab w:val="left" w:pos="708"/>
        </w:tabs>
        <w:suppressAutoHyphens/>
        <w:jc w:val="center"/>
        <w:rPr>
          <w:b/>
          <w:lang w:eastAsia="ar-SA"/>
        </w:rPr>
      </w:pPr>
      <w:r w:rsidRPr="00D76CB6">
        <w:rPr>
          <w:b/>
          <w:lang w:eastAsia="ar-SA"/>
        </w:rPr>
        <w:t>(протезов нижних конечностей)</w:t>
      </w:r>
    </w:p>
    <w:p w:rsidR="00C40551" w:rsidRPr="00D76CB6" w:rsidRDefault="00C40551" w:rsidP="00C40551">
      <w:pPr>
        <w:widowControl w:val="0"/>
        <w:tabs>
          <w:tab w:val="left" w:pos="708"/>
        </w:tabs>
        <w:suppressAutoHyphens/>
        <w:jc w:val="both"/>
        <w:rPr>
          <w:b/>
          <w:lang w:eastAsia="ar-SA"/>
        </w:rPr>
      </w:pPr>
    </w:p>
    <w:p w:rsidR="00C40551" w:rsidRPr="00D76CB6" w:rsidRDefault="00C40551" w:rsidP="00C40551">
      <w:pPr>
        <w:widowControl w:val="0"/>
        <w:tabs>
          <w:tab w:val="left" w:pos="708"/>
        </w:tabs>
        <w:suppressAutoHyphens/>
        <w:jc w:val="both"/>
        <w:rPr>
          <w:lang w:eastAsia="ar-SA"/>
        </w:rPr>
      </w:pPr>
      <w:r w:rsidRPr="00D76CB6">
        <w:rPr>
          <w:lang w:eastAsia="ar-SA"/>
        </w:rPr>
        <w:tab/>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C40551" w:rsidRPr="00D76CB6" w:rsidRDefault="00C40551" w:rsidP="00C40551">
      <w:pPr>
        <w:widowControl w:val="0"/>
        <w:tabs>
          <w:tab w:val="left" w:pos="708"/>
        </w:tabs>
        <w:suppressAutoHyphens/>
        <w:jc w:val="both"/>
        <w:rPr>
          <w:lang w:eastAsia="ar-SA"/>
        </w:rPr>
      </w:pPr>
      <w:r w:rsidRPr="00D76CB6">
        <w:rPr>
          <w:lang w:eastAsia="ar-SA"/>
        </w:rPr>
        <w:t xml:space="preserve">- ГОСТ </w:t>
      </w:r>
      <w:r w:rsidRPr="00D76CB6">
        <w:rPr>
          <w:lang w:val="en-US" w:eastAsia="ar-SA"/>
        </w:rPr>
        <w:t>ISO</w:t>
      </w:r>
      <w:r w:rsidRPr="00D76CB6">
        <w:rPr>
          <w:lang w:eastAsia="ar-SA"/>
        </w:rPr>
        <w:t xml:space="preserve"> 10993-1-2021 «Изделия медицинские. Оценка биологического действия медицинских изделий. Часть 1. Оценка и исследования»; </w:t>
      </w:r>
    </w:p>
    <w:p w:rsidR="00C40551" w:rsidRPr="00D76CB6" w:rsidRDefault="00C40551" w:rsidP="00C40551">
      <w:pPr>
        <w:widowControl w:val="0"/>
        <w:tabs>
          <w:tab w:val="left" w:pos="708"/>
        </w:tabs>
        <w:suppressAutoHyphens/>
        <w:jc w:val="both"/>
        <w:rPr>
          <w:lang w:eastAsia="ar-SA"/>
        </w:rPr>
      </w:pPr>
      <w:r w:rsidRPr="00D76CB6">
        <w:rPr>
          <w:lang w:eastAsia="ar-SA"/>
        </w:rPr>
        <w:t xml:space="preserve">- ГОСТ </w:t>
      </w:r>
      <w:r w:rsidRPr="00D76CB6">
        <w:rPr>
          <w:lang w:val="en-US" w:eastAsia="ar-SA"/>
        </w:rPr>
        <w:t>ISO</w:t>
      </w:r>
      <w:r w:rsidRPr="00D76CB6">
        <w:rPr>
          <w:lang w:eastAsia="ar-SA"/>
        </w:rPr>
        <w:t xml:space="preserve"> 10993-5-2011 «Изделия медицинские. Оценка биологического действия медицинских изделий. Часть 5. Исследования на </w:t>
      </w:r>
      <w:proofErr w:type="spellStart"/>
      <w:r w:rsidRPr="00D76CB6">
        <w:rPr>
          <w:lang w:eastAsia="ar-SA"/>
        </w:rPr>
        <w:t>цитотоксичность</w:t>
      </w:r>
      <w:proofErr w:type="spellEnd"/>
      <w:r w:rsidRPr="00D76CB6">
        <w:rPr>
          <w:lang w:eastAsia="ar-SA"/>
        </w:rPr>
        <w:t xml:space="preserve">: методы </w:t>
      </w:r>
      <w:proofErr w:type="spellStart"/>
      <w:r w:rsidRPr="00D76CB6">
        <w:rPr>
          <w:i/>
          <w:iCs/>
          <w:lang w:eastAsia="ar-SA"/>
        </w:rPr>
        <w:t>in</w:t>
      </w:r>
      <w:proofErr w:type="spellEnd"/>
      <w:r w:rsidRPr="00D76CB6">
        <w:rPr>
          <w:i/>
          <w:iCs/>
          <w:lang w:eastAsia="ar-SA"/>
        </w:rPr>
        <w:t xml:space="preserve"> </w:t>
      </w:r>
      <w:proofErr w:type="spellStart"/>
      <w:r w:rsidRPr="00D76CB6">
        <w:rPr>
          <w:i/>
          <w:iCs/>
          <w:lang w:eastAsia="ar-SA"/>
        </w:rPr>
        <w:t>vitro</w:t>
      </w:r>
      <w:proofErr w:type="spellEnd"/>
      <w:r w:rsidRPr="00D76CB6">
        <w:rPr>
          <w:i/>
          <w:iCs/>
          <w:lang w:eastAsia="ar-SA"/>
        </w:rPr>
        <w:t>;</w:t>
      </w:r>
      <w:r w:rsidRPr="00D76CB6">
        <w:rPr>
          <w:lang w:eastAsia="ar-SA"/>
        </w:rPr>
        <w:t xml:space="preserve"> </w:t>
      </w:r>
    </w:p>
    <w:p w:rsidR="00C40551" w:rsidRPr="00D76CB6" w:rsidRDefault="00C40551" w:rsidP="00C40551">
      <w:pPr>
        <w:widowControl w:val="0"/>
        <w:tabs>
          <w:tab w:val="left" w:pos="708"/>
        </w:tabs>
        <w:suppressAutoHyphens/>
        <w:jc w:val="both"/>
        <w:rPr>
          <w:lang w:eastAsia="ar-SA"/>
        </w:rPr>
      </w:pPr>
      <w:r w:rsidRPr="00D76CB6">
        <w:rPr>
          <w:lang w:eastAsia="ar-SA"/>
        </w:rPr>
        <w:t xml:space="preserve">- ГОСТ </w:t>
      </w:r>
      <w:r w:rsidRPr="00D76CB6">
        <w:rPr>
          <w:lang w:val="en-US" w:eastAsia="ar-SA"/>
        </w:rPr>
        <w:t>ISO</w:t>
      </w:r>
      <w:r w:rsidRPr="00D76CB6">
        <w:rPr>
          <w:lang w:eastAsia="ar-SA"/>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C40551" w:rsidRPr="00D76CB6" w:rsidRDefault="00C40551" w:rsidP="00C40551">
      <w:pPr>
        <w:widowControl w:val="0"/>
        <w:tabs>
          <w:tab w:val="left" w:pos="708"/>
        </w:tabs>
        <w:suppressAutoHyphens/>
        <w:jc w:val="both"/>
        <w:rPr>
          <w:lang w:eastAsia="ar-SA"/>
        </w:rPr>
      </w:pPr>
      <w:r w:rsidRPr="00D76CB6">
        <w:rPr>
          <w:lang w:eastAsia="ar-SA"/>
        </w:rPr>
        <w:t xml:space="preserve">- ГОСТ Р 51632-2021 «Технические средства реабилитации людей с ограничениями жизнедеятельности. Общие технические требования и методы испытаний»; </w:t>
      </w:r>
    </w:p>
    <w:p w:rsidR="00C40551" w:rsidRPr="00D76CB6" w:rsidRDefault="00C40551" w:rsidP="00C40551">
      <w:pPr>
        <w:widowControl w:val="0"/>
        <w:tabs>
          <w:tab w:val="left" w:pos="708"/>
        </w:tabs>
        <w:suppressAutoHyphens/>
        <w:jc w:val="both"/>
        <w:rPr>
          <w:lang w:eastAsia="ar-SA"/>
        </w:rPr>
      </w:pPr>
      <w:r w:rsidRPr="00D76CB6">
        <w:rPr>
          <w:lang w:eastAsia="ar-SA"/>
        </w:rPr>
        <w:t xml:space="preserve">-  ГОСТ Р ИСО 22523-2007 «Протезы конечностей и </w:t>
      </w:r>
      <w:proofErr w:type="spellStart"/>
      <w:r w:rsidRPr="00D76CB6">
        <w:rPr>
          <w:lang w:eastAsia="ar-SA"/>
        </w:rPr>
        <w:t>ортезы</w:t>
      </w:r>
      <w:proofErr w:type="spellEnd"/>
      <w:r w:rsidRPr="00D76CB6">
        <w:rPr>
          <w:lang w:eastAsia="ar-SA"/>
        </w:rPr>
        <w:t xml:space="preserve"> наружные. Требования и методы испытаний»;</w:t>
      </w:r>
    </w:p>
    <w:p w:rsidR="00C40551" w:rsidRPr="00D76CB6" w:rsidRDefault="00C40551" w:rsidP="00C40551">
      <w:pPr>
        <w:widowControl w:val="0"/>
        <w:tabs>
          <w:tab w:val="left" w:pos="708"/>
        </w:tabs>
        <w:suppressAutoHyphens/>
        <w:jc w:val="both"/>
        <w:rPr>
          <w:lang w:eastAsia="ar-SA"/>
        </w:rPr>
      </w:pPr>
      <w:r w:rsidRPr="00D76CB6">
        <w:rPr>
          <w:lang w:eastAsia="ar-SA"/>
        </w:rPr>
        <w:t xml:space="preserve">-  ГОСТ Р 53869-2021 «Протезы нижних конечностей. Технические требования». </w:t>
      </w:r>
    </w:p>
    <w:p w:rsidR="00C40551" w:rsidRPr="00D76CB6" w:rsidRDefault="00C40551" w:rsidP="00C40551">
      <w:pPr>
        <w:widowControl w:val="0"/>
        <w:tabs>
          <w:tab w:val="left" w:pos="708"/>
        </w:tabs>
        <w:suppressAutoHyphens/>
        <w:jc w:val="both"/>
        <w:rPr>
          <w:lang w:eastAsia="ar-SA"/>
        </w:rPr>
      </w:pPr>
    </w:p>
    <w:p w:rsidR="00C40551" w:rsidRPr="00D76CB6" w:rsidRDefault="00C40551" w:rsidP="00C40551">
      <w:pPr>
        <w:widowControl w:val="0"/>
        <w:tabs>
          <w:tab w:val="left" w:pos="708"/>
        </w:tabs>
        <w:suppressAutoHyphens/>
        <w:jc w:val="center"/>
        <w:rPr>
          <w:b/>
          <w:lang w:eastAsia="ar-SA"/>
        </w:rPr>
      </w:pPr>
      <w:r w:rsidRPr="00D76CB6">
        <w:rPr>
          <w:b/>
          <w:lang w:eastAsia="ar-SA"/>
        </w:rPr>
        <w:t>Требования к качеству работ по изготовлению протезно-ортопедических изделий (протезов нижних конечностей)</w:t>
      </w:r>
    </w:p>
    <w:p w:rsidR="00C40551" w:rsidRPr="00D76CB6" w:rsidRDefault="00C40551" w:rsidP="00C40551">
      <w:pPr>
        <w:widowControl w:val="0"/>
        <w:tabs>
          <w:tab w:val="left" w:pos="708"/>
        </w:tabs>
        <w:suppressAutoHyphens/>
        <w:jc w:val="both"/>
        <w:rPr>
          <w:b/>
          <w:lang w:eastAsia="ar-SA"/>
        </w:rPr>
      </w:pPr>
    </w:p>
    <w:p w:rsidR="00C40551" w:rsidRPr="00D76CB6" w:rsidRDefault="00C40551" w:rsidP="00C40551">
      <w:pPr>
        <w:widowControl w:val="0"/>
        <w:tabs>
          <w:tab w:val="left" w:pos="708"/>
        </w:tabs>
        <w:suppressAutoHyphens/>
        <w:jc w:val="both"/>
        <w:rPr>
          <w:lang w:eastAsia="ar-SA"/>
        </w:rPr>
      </w:pPr>
      <w:r w:rsidRPr="00D76CB6">
        <w:rPr>
          <w:lang w:eastAsia="ar-SA"/>
        </w:rPr>
        <w:tab/>
        <w:t>Организация, непосредственно выполняющая работы, обеспечивает: выполнение технологического процесса изготовления протезно-ортопедических изделий, включая:</w:t>
      </w:r>
    </w:p>
    <w:p w:rsidR="00C40551" w:rsidRPr="00D76CB6" w:rsidRDefault="00C40551" w:rsidP="00C40551">
      <w:pPr>
        <w:widowControl w:val="0"/>
        <w:tabs>
          <w:tab w:val="left" w:pos="708"/>
        </w:tabs>
        <w:suppressAutoHyphens/>
        <w:jc w:val="both"/>
        <w:rPr>
          <w:lang w:eastAsia="ar-SA"/>
        </w:rPr>
      </w:pPr>
      <w:r w:rsidRPr="00D76CB6">
        <w:rPr>
          <w:lang w:eastAsia="ar-SA"/>
        </w:rPr>
        <w:t>входной контроль комплектующих изделий и материалов;</w:t>
      </w:r>
    </w:p>
    <w:p w:rsidR="00C40551" w:rsidRPr="00D76CB6" w:rsidRDefault="00C40551" w:rsidP="00C40551">
      <w:pPr>
        <w:widowControl w:val="0"/>
        <w:tabs>
          <w:tab w:val="left" w:pos="708"/>
        </w:tabs>
        <w:suppressAutoHyphens/>
        <w:jc w:val="both"/>
        <w:rPr>
          <w:lang w:eastAsia="ar-SA"/>
        </w:rPr>
      </w:pPr>
      <w:r w:rsidRPr="00D76CB6">
        <w:rPr>
          <w:lang w:eastAsia="ar-SA"/>
        </w:rPr>
        <w:t>изготовление деталей, сборочных единиц;</w:t>
      </w:r>
    </w:p>
    <w:p w:rsidR="00C40551" w:rsidRPr="00D76CB6" w:rsidRDefault="00C40551" w:rsidP="00C40551">
      <w:pPr>
        <w:widowControl w:val="0"/>
        <w:tabs>
          <w:tab w:val="left" w:pos="708"/>
        </w:tabs>
        <w:suppressAutoHyphens/>
        <w:jc w:val="both"/>
        <w:rPr>
          <w:lang w:eastAsia="ar-SA"/>
        </w:rPr>
      </w:pPr>
      <w:r w:rsidRPr="00D76CB6">
        <w:rPr>
          <w:lang w:eastAsia="ar-SA"/>
        </w:rPr>
        <w:t xml:space="preserve">сборку протезов, </w:t>
      </w:r>
      <w:proofErr w:type="spellStart"/>
      <w:r w:rsidRPr="00D76CB6">
        <w:rPr>
          <w:lang w:eastAsia="ar-SA"/>
        </w:rPr>
        <w:t>протезно</w:t>
      </w:r>
      <w:proofErr w:type="spellEnd"/>
      <w:r w:rsidRPr="00D76CB6">
        <w:rPr>
          <w:lang w:eastAsia="ar-SA"/>
        </w:rPr>
        <w:t xml:space="preserve"> - ортопедических изделий;</w:t>
      </w:r>
    </w:p>
    <w:p w:rsidR="00C40551" w:rsidRPr="00D76CB6" w:rsidRDefault="00C40551" w:rsidP="00C40551">
      <w:pPr>
        <w:widowControl w:val="0"/>
        <w:tabs>
          <w:tab w:val="left" w:pos="708"/>
        </w:tabs>
        <w:suppressAutoHyphens/>
        <w:jc w:val="both"/>
        <w:rPr>
          <w:lang w:eastAsia="ar-SA"/>
        </w:rPr>
      </w:pPr>
      <w:r w:rsidRPr="00D76CB6">
        <w:rPr>
          <w:lang w:eastAsia="ar-SA"/>
        </w:rPr>
        <w:t xml:space="preserve">операционный и приемочный контроль; </w:t>
      </w:r>
    </w:p>
    <w:p w:rsidR="00C40551" w:rsidRPr="00D76CB6" w:rsidRDefault="00C40551" w:rsidP="00C40551">
      <w:pPr>
        <w:widowControl w:val="0"/>
        <w:tabs>
          <w:tab w:val="left" w:pos="708"/>
        </w:tabs>
        <w:suppressAutoHyphens/>
        <w:jc w:val="both"/>
        <w:rPr>
          <w:lang w:eastAsia="ar-SA"/>
        </w:rPr>
      </w:pPr>
      <w:r w:rsidRPr="00D76CB6">
        <w:rPr>
          <w:lang w:eastAsia="ar-SA"/>
        </w:rPr>
        <w:t>испытания и приемку готовой продукции;</w:t>
      </w:r>
    </w:p>
    <w:p w:rsidR="00C40551" w:rsidRPr="00D76CB6" w:rsidRDefault="00C40551" w:rsidP="00C40551">
      <w:pPr>
        <w:widowControl w:val="0"/>
        <w:tabs>
          <w:tab w:val="left" w:pos="708"/>
        </w:tabs>
        <w:suppressAutoHyphens/>
        <w:jc w:val="both"/>
        <w:rPr>
          <w:lang w:eastAsia="ar-SA"/>
        </w:rPr>
      </w:pPr>
      <w:r w:rsidRPr="00D76CB6">
        <w:rPr>
          <w:lang w:eastAsia="ar-SA"/>
        </w:rPr>
        <w:t xml:space="preserve">хранение ее на складе готовой продукции; </w:t>
      </w:r>
    </w:p>
    <w:p w:rsidR="00C40551" w:rsidRPr="00D76CB6" w:rsidRDefault="00C40551" w:rsidP="00C40551">
      <w:pPr>
        <w:widowControl w:val="0"/>
        <w:tabs>
          <w:tab w:val="left" w:pos="708"/>
        </w:tabs>
        <w:suppressAutoHyphens/>
        <w:jc w:val="both"/>
        <w:rPr>
          <w:lang w:eastAsia="ar-SA"/>
        </w:rPr>
      </w:pPr>
      <w:r w:rsidRPr="00D76CB6">
        <w:rPr>
          <w:lang w:eastAsia="ar-SA"/>
        </w:rPr>
        <w:t>удовлетворение претензий по качеству изготавливаемой продукции, в том числе замену негодной продукции на годную.</w:t>
      </w:r>
    </w:p>
    <w:p w:rsidR="00C40551" w:rsidRPr="00D76CB6" w:rsidRDefault="00C40551" w:rsidP="00C40551">
      <w:pPr>
        <w:widowControl w:val="0"/>
        <w:tabs>
          <w:tab w:val="left" w:pos="708"/>
        </w:tabs>
        <w:suppressAutoHyphens/>
        <w:jc w:val="both"/>
        <w:rPr>
          <w:lang w:eastAsia="ar-SA"/>
        </w:rPr>
      </w:pPr>
    </w:p>
    <w:p w:rsidR="00C40551" w:rsidRPr="00D76CB6" w:rsidRDefault="00C40551" w:rsidP="00C40551">
      <w:pPr>
        <w:widowControl w:val="0"/>
        <w:tabs>
          <w:tab w:val="left" w:pos="708"/>
        </w:tabs>
        <w:suppressAutoHyphens/>
        <w:jc w:val="center"/>
        <w:rPr>
          <w:b/>
          <w:lang w:eastAsia="ar-SA"/>
        </w:rPr>
      </w:pPr>
      <w:r w:rsidRPr="00D76CB6">
        <w:rPr>
          <w:b/>
          <w:lang w:eastAsia="ar-SA"/>
        </w:rPr>
        <w:t>Требования к результатам работ</w:t>
      </w:r>
    </w:p>
    <w:p w:rsidR="00C40551" w:rsidRPr="00D76CB6" w:rsidRDefault="00C40551" w:rsidP="00C40551">
      <w:pPr>
        <w:widowControl w:val="0"/>
        <w:tabs>
          <w:tab w:val="left" w:pos="708"/>
        </w:tabs>
        <w:suppressAutoHyphens/>
        <w:jc w:val="both"/>
        <w:rPr>
          <w:b/>
          <w:lang w:eastAsia="ar-SA"/>
        </w:rPr>
      </w:pPr>
    </w:p>
    <w:p w:rsidR="00C40551" w:rsidRPr="00D76CB6" w:rsidRDefault="00C40551" w:rsidP="00C40551">
      <w:pPr>
        <w:widowControl w:val="0"/>
        <w:tabs>
          <w:tab w:val="left" w:pos="708"/>
        </w:tabs>
        <w:suppressAutoHyphens/>
        <w:jc w:val="both"/>
        <w:rPr>
          <w:lang w:eastAsia="ar-SA"/>
        </w:rPr>
      </w:pPr>
      <w:r w:rsidRPr="00D76CB6">
        <w:rPr>
          <w:lang w:eastAsia="ar-SA"/>
        </w:rPr>
        <w:tab/>
        <w:t>Работы по обеспечению протезами нижних конечностей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C40551" w:rsidRPr="00D76CB6" w:rsidRDefault="00C40551" w:rsidP="00C40551">
      <w:pPr>
        <w:widowControl w:val="0"/>
        <w:tabs>
          <w:tab w:val="left" w:pos="708"/>
        </w:tabs>
        <w:suppressAutoHyphens/>
        <w:jc w:val="both"/>
        <w:rPr>
          <w:b/>
          <w:lang w:eastAsia="ar-SA"/>
        </w:rPr>
      </w:pPr>
    </w:p>
    <w:p w:rsidR="00C40551" w:rsidRPr="00D76CB6" w:rsidRDefault="00C40551" w:rsidP="00C40551">
      <w:pPr>
        <w:widowControl w:val="0"/>
        <w:tabs>
          <w:tab w:val="left" w:pos="708"/>
        </w:tabs>
        <w:suppressAutoHyphens/>
        <w:jc w:val="center"/>
        <w:rPr>
          <w:b/>
          <w:lang w:eastAsia="ar-SA"/>
        </w:rPr>
      </w:pPr>
      <w:r w:rsidRPr="00D76CB6">
        <w:rPr>
          <w:b/>
          <w:lang w:eastAsia="ar-SA"/>
        </w:rPr>
        <w:t>Упаковка протезов, гарантии</w:t>
      </w:r>
    </w:p>
    <w:p w:rsidR="00C40551" w:rsidRPr="00D76CB6" w:rsidRDefault="00C40551" w:rsidP="00C40551">
      <w:pPr>
        <w:widowControl w:val="0"/>
        <w:tabs>
          <w:tab w:val="left" w:pos="708"/>
        </w:tabs>
        <w:suppressAutoHyphens/>
        <w:jc w:val="center"/>
        <w:rPr>
          <w:b/>
          <w:lang w:eastAsia="ar-SA"/>
        </w:rPr>
      </w:pPr>
    </w:p>
    <w:p w:rsidR="00C40551" w:rsidRPr="00D76CB6" w:rsidRDefault="00C40551" w:rsidP="00C40551">
      <w:pPr>
        <w:widowControl w:val="0"/>
        <w:tabs>
          <w:tab w:val="left" w:pos="708"/>
        </w:tabs>
        <w:suppressAutoHyphens/>
        <w:jc w:val="both"/>
        <w:rPr>
          <w:lang w:eastAsia="ar-SA"/>
        </w:rPr>
      </w:pPr>
      <w:r w:rsidRPr="00D76CB6">
        <w:rPr>
          <w:lang w:eastAsia="ar-SA"/>
        </w:rPr>
        <w:tab/>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C40551" w:rsidRPr="00D76CB6" w:rsidRDefault="00C40551" w:rsidP="00C40551">
      <w:pPr>
        <w:widowControl w:val="0"/>
        <w:tabs>
          <w:tab w:val="left" w:pos="708"/>
        </w:tabs>
        <w:suppressAutoHyphens/>
        <w:jc w:val="both"/>
        <w:rPr>
          <w:lang w:eastAsia="ar-SA"/>
        </w:rPr>
      </w:pPr>
      <w:r w:rsidRPr="00D76CB6">
        <w:rPr>
          <w:lang w:eastAsia="ar-SA"/>
        </w:rPr>
        <w:t xml:space="preserve">           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C40551" w:rsidRPr="00D76CB6" w:rsidRDefault="00C40551" w:rsidP="00C40551">
      <w:pPr>
        <w:widowControl w:val="0"/>
        <w:tabs>
          <w:tab w:val="left" w:pos="708"/>
        </w:tabs>
        <w:suppressAutoHyphens/>
        <w:jc w:val="both"/>
        <w:rPr>
          <w:lang w:eastAsia="ar-SA"/>
        </w:rPr>
      </w:pPr>
      <w:r w:rsidRPr="00D76CB6">
        <w:rPr>
          <w:lang w:eastAsia="ar-SA"/>
        </w:rPr>
        <w:t>Гарантия 12 (</w:t>
      </w:r>
      <w:r w:rsidRPr="00D76CB6">
        <w:rPr>
          <w:lang w:eastAsia="ar-SA"/>
        </w:rPr>
        <w:tab/>
        <w:t>двенадцать) месяцев.</w:t>
      </w:r>
    </w:p>
    <w:p w:rsidR="000C40D2" w:rsidRPr="00134265" w:rsidRDefault="000C40D2" w:rsidP="00E50664">
      <w:pPr>
        <w:tabs>
          <w:tab w:val="left" w:pos="506"/>
        </w:tabs>
        <w:jc w:val="center"/>
        <w:rPr>
          <w:sz w:val="22"/>
          <w:szCs w:val="22"/>
          <w:lang w:bidi="ru-RU"/>
        </w:rPr>
      </w:pPr>
      <w:bookmarkStart w:id="0" w:name="_GoBack"/>
      <w:bookmarkEnd w:id="0"/>
    </w:p>
    <w:sectPr w:rsidR="000C40D2" w:rsidRPr="00134265" w:rsidSect="00C40551">
      <w:headerReference w:type="default" r:id="rId8"/>
      <w:footerReference w:type="even" r:id="rId9"/>
      <w:pgSz w:w="11906" w:h="16838" w:code="9"/>
      <w:pgMar w:top="1021" w:right="567"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92" w:rsidRDefault="006B1792">
      <w:r>
        <w:separator/>
      </w:r>
    </w:p>
  </w:endnote>
  <w:endnote w:type="continuationSeparator" w:id="0">
    <w:p w:rsidR="006B1792" w:rsidRDefault="006B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92" w:rsidRDefault="0058435C" w:rsidP="005B3AA2">
    <w:pPr>
      <w:pStyle w:val="af3"/>
      <w:framePr w:wrap="around" w:vAnchor="text" w:hAnchor="margin" w:xAlign="center" w:y="1"/>
      <w:rPr>
        <w:rStyle w:val="af0"/>
      </w:rPr>
    </w:pPr>
    <w:r>
      <w:rPr>
        <w:rStyle w:val="af0"/>
      </w:rPr>
      <w:fldChar w:fldCharType="begin"/>
    </w:r>
    <w:r w:rsidR="006B1792">
      <w:rPr>
        <w:rStyle w:val="af0"/>
      </w:rPr>
      <w:instrText xml:space="preserve">PAGE  </w:instrText>
    </w:r>
    <w:r>
      <w:rPr>
        <w:rStyle w:val="af0"/>
      </w:rPr>
      <w:fldChar w:fldCharType="separate"/>
    </w:r>
    <w:r w:rsidR="006B1792">
      <w:rPr>
        <w:rStyle w:val="af0"/>
        <w:noProof/>
      </w:rPr>
      <w:t>27</w:t>
    </w:r>
    <w:r>
      <w:rPr>
        <w:rStyle w:val="af0"/>
      </w:rPr>
      <w:fldChar w:fldCharType="end"/>
    </w:r>
  </w:p>
  <w:p w:rsidR="006B1792" w:rsidRDefault="006B1792">
    <w:pPr>
      <w:pStyle w:val="af3"/>
    </w:pPr>
  </w:p>
  <w:p w:rsidR="006B1792" w:rsidRDefault="006B1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92" w:rsidRDefault="006B1792">
      <w:r>
        <w:separator/>
      </w:r>
    </w:p>
  </w:footnote>
  <w:footnote w:type="continuationSeparator" w:id="0">
    <w:p w:rsidR="006B1792" w:rsidRDefault="006B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6B1792" w:rsidRDefault="00C40551">
        <w:pPr>
          <w:pStyle w:val="af1"/>
          <w:jc w:val="center"/>
        </w:pPr>
      </w:p>
    </w:sdtContent>
  </w:sdt>
  <w:p w:rsidR="006B1792" w:rsidRDefault="006B179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15:restartNumberingAfterBreak="0">
    <w:nsid w:val="0445792A"/>
    <w:multiLevelType w:val="hybridMultilevel"/>
    <w:tmpl w:val="2FE25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2265FD3"/>
    <w:multiLevelType w:val="multilevel"/>
    <w:tmpl w:val="2FA63A2E"/>
    <w:lvl w:ilvl="0">
      <w:start w:val="1"/>
      <w:numFmt w:val="decimal"/>
      <w:lvlText w:val="%1)"/>
      <w:lvlJc w:val="left"/>
      <w:pPr>
        <w:ind w:left="360" w:hanging="360"/>
      </w:pPr>
      <w:rPr>
        <w:rFonts w:cs="Times New Roman" w:hint="default"/>
      </w:rPr>
    </w:lvl>
    <w:lvl w:ilvl="1">
      <w:start w:val="1"/>
      <w:numFmt w:val="decimal"/>
      <w:lvlText w:val="8.%2."/>
      <w:lvlJc w:val="left"/>
      <w:pPr>
        <w:ind w:firstLine="709"/>
      </w:pPr>
      <w:rPr>
        <w:rFonts w:hint="default"/>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15:restartNumberingAfterBreak="0">
    <w:nsid w:val="55667241"/>
    <w:multiLevelType w:val="hybridMultilevel"/>
    <w:tmpl w:val="41FA62BE"/>
    <w:lvl w:ilvl="0" w:tplc="EE7C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15:restartNumberingAfterBreak="0">
    <w:nsid w:val="61D6172D"/>
    <w:multiLevelType w:val="hybridMultilevel"/>
    <w:tmpl w:val="8A6C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40318A4"/>
    <w:multiLevelType w:val="hybridMultilevel"/>
    <w:tmpl w:val="3C0CE3C6"/>
    <w:lvl w:ilvl="0" w:tplc="6FAA6E8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4" w15:restartNumberingAfterBreak="0">
    <w:nsid w:val="66602E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03C0931"/>
    <w:multiLevelType w:val="hybridMultilevel"/>
    <w:tmpl w:val="173E1A1C"/>
    <w:lvl w:ilvl="0" w:tplc="63A64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4786BC2"/>
    <w:multiLevelType w:val="hybridMultilevel"/>
    <w:tmpl w:val="A09040C6"/>
    <w:lvl w:ilvl="0" w:tplc="63A64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2"/>
  </w:num>
  <w:num w:numId="14">
    <w:abstractNumId w:val="48"/>
  </w:num>
  <w:num w:numId="15">
    <w:abstractNumId w:val="66"/>
  </w:num>
  <w:num w:numId="16">
    <w:abstractNumId w:val="38"/>
  </w:num>
  <w:num w:numId="17">
    <w:abstractNumId w:val="13"/>
  </w:num>
  <w:num w:numId="18">
    <w:abstractNumId w:val="76"/>
  </w:num>
  <w:num w:numId="19">
    <w:abstractNumId w:val="26"/>
  </w:num>
  <w:num w:numId="20">
    <w:abstractNumId w:val="19"/>
  </w:num>
  <w:num w:numId="21">
    <w:abstractNumId w:val="46"/>
  </w:num>
  <w:num w:numId="22">
    <w:abstractNumId w:val="20"/>
  </w:num>
  <w:num w:numId="23">
    <w:abstractNumId w:val="17"/>
  </w:num>
  <w:num w:numId="24">
    <w:abstractNumId w:val="27"/>
  </w:num>
  <w:num w:numId="25">
    <w:abstractNumId w:val="75"/>
  </w:num>
  <w:num w:numId="26">
    <w:abstractNumId w:val="68"/>
  </w:num>
  <w:num w:numId="27">
    <w:abstractNumId w:val="45"/>
  </w:num>
  <w:num w:numId="28">
    <w:abstractNumId w:val="43"/>
  </w:num>
  <w:num w:numId="29">
    <w:abstractNumId w:val="30"/>
  </w:num>
  <w:num w:numId="30">
    <w:abstractNumId w:val="60"/>
  </w:num>
  <w:num w:numId="31">
    <w:abstractNumId w:val="37"/>
  </w:num>
  <w:num w:numId="32">
    <w:abstractNumId w:val="28"/>
  </w:num>
  <w:num w:numId="33">
    <w:abstractNumId w:val="49"/>
  </w:num>
  <w:num w:numId="34">
    <w:abstractNumId w:val="52"/>
  </w:num>
  <w:num w:numId="35">
    <w:abstractNumId w:val="67"/>
  </w:num>
  <w:num w:numId="36">
    <w:abstractNumId w:val="51"/>
  </w:num>
  <w:num w:numId="37">
    <w:abstractNumId w:val="40"/>
  </w:num>
  <w:num w:numId="38">
    <w:abstractNumId w:val="72"/>
  </w:num>
  <w:num w:numId="39">
    <w:abstractNumId w:val="29"/>
  </w:num>
  <w:num w:numId="40">
    <w:abstractNumId w:val="9"/>
    <w:lvlOverride w:ilvl="0">
      <w:startOverride w:val="1"/>
    </w:lvlOverride>
  </w:num>
  <w:num w:numId="41">
    <w:abstractNumId w:val="25"/>
  </w:num>
  <w:num w:numId="42">
    <w:abstractNumId w:val="23"/>
  </w:num>
  <w:num w:numId="43">
    <w:abstractNumId w:val="53"/>
  </w:num>
  <w:num w:numId="44">
    <w:abstractNumId w:val="56"/>
  </w:num>
  <w:num w:numId="45">
    <w:abstractNumId w:val="14"/>
  </w:num>
  <w:num w:numId="46">
    <w:abstractNumId w:val="57"/>
  </w:num>
  <w:num w:numId="47">
    <w:abstractNumId w:val="31"/>
  </w:num>
  <w:num w:numId="48">
    <w:abstractNumId w:val="58"/>
  </w:num>
  <w:num w:numId="49">
    <w:abstractNumId w:val="16"/>
  </w:num>
  <w:num w:numId="50">
    <w:abstractNumId w:val="9"/>
  </w:num>
  <w:num w:numId="51">
    <w:abstractNumId w:val="42"/>
  </w:num>
  <w:num w:numId="52">
    <w:abstractNumId w:val="41"/>
  </w:num>
  <w:num w:numId="53">
    <w:abstractNumId w:val="65"/>
  </w:num>
  <w:num w:numId="54">
    <w:abstractNumId w:val="50"/>
  </w:num>
  <w:num w:numId="55">
    <w:abstractNumId w:val="24"/>
  </w:num>
  <w:num w:numId="56">
    <w:abstractNumId w:val="55"/>
  </w:num>
  <w:num w:numId="57">
    <w:abstractNumId w:val="61"/>
  </w:num>
  <w:num w:numId="58">
    <w:abstractNumId w:val="47"/>
  </w:num>
  <w:num w:numId="59">
    <w:abstractNumId w:val="32"/>
  </w:num>
  <w:num w:numId="60">
    <w:abstractNumId w:val="39"/>
  </w:num>
  <w:num w:numId="61">
    <w:abstractNumId w:val="74"/>
  </w:num>
  <w:num w:numId="62">
    <w:abstractNumId w:val="15"/>
  </w:num>
  <w:num w:numId="63">
    <w:abstractNumId w:val="70"/>
  </w:num>
  <w:num w:numId="64">
    <w:abstractNumId w:val="33"/>
  </w:num>
  <w:num w:numId="65">
    <w:abstractNumId w:val="44"/>
  </w:num>
  <w:num w:numId="66">
    <w:abstractNumId w:val="69"/>
  </w:num>
  <w:num w:numId="67">
    <w:abstractNumId w:val="12"/>
  </w:num>
  <w:num w:numId="68">
    <w:abstractNumId w:val="73"/>
  </w:num>
  <w:num w:numId="69">
    <w:abstractNumId w:val="54"/>
  </w:num>
  <w:num w:numId="70">
    <w:abstractNumId w:val="62"/>
  </w:num>
  <w:num w:numId="71">
    <w:abstractNumId w:val="64"/>
  </w:num>
  <w:num w:numId="72">
    <w:abstractNumId w:val="63"/>
  </w:num>
  <w:num w:numId="73">
    <w:abstractNumId w:val="18"/>
  </w:num>
  <w:num w:numId="74">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233"/>
    <w:rsid w:val="00023877"/>
    <w:rsid w:val="00023AE9"/>
    <w:rsid w:val="000253C0"/>
    <w:rsid w:val="00025BD3"/>
    <w:rsid w:val="00026D81"/>
    <w:rsid w:val="00026EF5"/>
    <w:rsid w:val="0002756D"/>
    <w:rsid w:val="00027786"/>
    <w:rsid w:val="00027EEE"/>
    <w:rsid w:val="00030661"/>
    <w:rsid w:val="00031DA3"/>
    <w:rsid w:val="00031ECE"/>
    <w:rsid w:val="0003223A"/>
    <w:rsid w:val="000326A0"/>
    <w:rsid w:val="000327C1"/>
    <w:rsid w:val="00032922"/>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70F"/>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055"/>
    <w:rsid w:val="00046115"/>
    <w:rsid w:val="000462F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C29"/>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0C2B"/>
    <w:rsid w:val="0008167A"/>
    <w:rsid w:val="00081BBF"/>
    <w:rsid w:val="00081D10"/>
    <w:rsid w:val="00081DC7"/>
    <w:rsid w:val="00081EA9"/>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E42"/>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631"/>
    <w:rsid w:val="000B0776"/>
    <w:rsid w:val="000B1663"/>
    <w:rsid w:val="000B1CB8"/>
    <w:rsid w:val="000B267B"/>
    <w:rsid w:val="000B27BE"/>
    <w:rsid w:val="000B2AFA"/>
    <w:rsid w:val="000B2B39"/>
    <w:rsid w:val="000B317B"/>
    <w:rsid w:val="000B31AD"/>
    <w:rsid w:val="000B36AE"/>
    <w:rsid w:val="000B36E0"/>
    <w:rsid w:val="000B3C9C"/>
    <w:rsid w:val="000B443C"/>
    <w:rsid w:val="000B463B"/>
    <w:rsid w:val="000B50AE"/>
    <w:rsid w:val="000B563E"/>
    <w:rsid w:val="000B56D3"/>
    <w:rsid w:val="000B5B06"/>
    <w:rsid w:val="000B5ED8"/>
    <w:rsid w:val="000B6F9F"/>
    <w:rsid w:val="000B763A"/>
    <w:rsid w:val="000B7D0C"/>
    <w:rsid w:val="000B7D2C"/>
    <w:rsid w:val="000B7DF3"/>
    <w:rsid w:val="000C0081"/>
    <w:rsid w:val="000C0E9E"/>
    <w:rsid w:val="000C12B5"/>
    <w:rsid w:val="000C16A3"/>
    <w:rsid w:val="000C222B"/>
    <w:rsid w:val="000C298F"/>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4BD"/>
    <w:rsid w:val="000D5E6F"/>
    <w:rsid w:val="000D643E"/>
    <w:rsid w:val="000D6594"/>
    <w:rsid w:val="000D65F9"/>
    <w:rsid w:val="000D781C"/>
    <w:rsid w:val="000D78E5"/>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B4"/>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25B"/>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66A6"/>
    <w:rsid w:val="001170FA"/>
    <w:rsid w:val="001175AC"/>
    <w:rsid w:val="001175D1"/>
    <w:rsid w:val="00117653"/>
    <w:rsid w:val="00117A31"/>
    <w:rsid w:val="00117EAC"/>
    <w:rsid w:val="001201E9"/>
    <w:rsid w:val="0012060F"/>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5A4"/>
    <w:rsid w:val="001309BC"/>
    <w:rsid w:val="00130DA7"/>
    <w:rsid w:val="00130DF5"/>
    <w:rsid w:val="00131725"/>
    <w:rsid w:val="00131D0D"/>
    <w:rsid w:val="00131D4C"/>
    <w:rsid w:val="001322BB"/>
    <w:rsid w:val="0013261E"/>
    <w:rsid w:val="001327DD"/>
    <w:rsid w:val="00132996"/>
    <w:rsid w:val="001331EB"/>
    <w:rsid w:val="00133329"/>
    <w:rsid w:val="00134089"/>
    <w:rsid w:val="00134265"/>
    <w:rsid w:val="001343F9"/>
    <w:rsid w:val="001348A5"/>
    <w:rsid w:val="00134A43"/>
    <w:rsid w:val="00135C2B"/>
    <w:rsid w:val="00135F2A"/>
    <w:rsid w:val="0013651D"/>
    <w:rsid w:val="001365B4"/>
    <w:rsid w:val="00136718"/>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37A"/>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EA"/>
    <w:rsid w:val="00172FF4"/>
    <w:rsid w:val="00173043"/>
    <w:rsid w:val="001730A6"/>
    <w:rsid w:val="001734FB"/>
    <w:rsid w:val="00173559"/>
    <w:rsid w:val="0017388A"/>
    <w:rsid w:val="00174142"/>
    <w:rsid w:val="0017487E"/>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781"/>
    <w:rsid w:val="001962C6"/>
    <w:rsid w:val="00196E83"/>
    <w:rsid w:val="00196EF4"/>
    <w:rsid w:val="0019717A"/>
    <w:rsid w:val="0019780B"/>
    <w:rsid w:val="001A013C"/>
    <w:rsid w:val="001A05CB"/>
    <w:rsid w:val="001A08F1"/>
    <w:rsid w:val="001A0C95"/>
    <w:rsid w:val="001A0CA5"/>
    <w:rsid w:val="001A108F"/>
    <w:rsid w:val="001A1284"/>
    <w:rsid w:val="001A17C7"/>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5FC"/>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71C"/>
    <w:rsid w:val="002038AD"/>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2E9"/>
    <w:rsid w:val="0021551F"/>
    <w:rsid w:val="00215596"/>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DE3"/>
    <w:rsid w:val="00226E7C"/>
    <w:rsid w:val="002275BD"/>
    <w:rsid w:val="00227AA2"/>
    <w:rsid w:val="00227C5E"/>
    <w:rsid w:val="00230E4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C6B"/>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347"/>
    <w:rsid w:val="0025077B"/>
    <w:rsid w:val="00250FC6"/>
    <w:rsid w:val="0025148E"/>
    <w:rsid w:val="00251DC2"/>
    <w:rsid w:val="00252895"/>
    <w:rsid w:val="00252A4C"/>
    <w:rsid w:val="00252BA9"/>
    <w:rsid w:val="00252C66"/>
    <w:rsid w:val="00253637"/>
    <w:rsid w:val="002536AF"/>
    <w:rsid w:val="002537B4"/>
    <w:rsid w:val="00253A0E"/>
    <w:rsid w:val="00254100"/>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707"/>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DAC"/>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4A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711"/>
    <w:rsid w:val="00297959"/>
    <w:rsid w:val="00297B29"/>
    <w:rsid w:val="002A0902"/>
    <w:rsid w:val="002A123F"/>
    <w:rsid w:val="002A2196"/>
    <w:rsid w:val="002A352F"/>
    <w:rsid w:val="002A35A2"/>
    <w:rsid w:val="002A3717"/>
    <w:rsid w:val="002A50C0"/>
    <w:rsid w:val="002A7227"/>
    <w:rsid w:val="002B0344"/>
    <w:rsid w:val="002B09CE"/>
    <w:rsid w:val="002B0B2E"/>
    <w:rsid w:val="002B0FB8"/>
    <w:rsid w:val="002B15F5"/>
    <w:rsid w:val="002B169E"/>
    <w:rsid w:val="002B1B7E"/>
    <w:rsid w:val="002B1DB7"/>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6FF2"/>
    <w:rsid w:val="002B7162"/>
    <w:rsid w:val="002C0090"/>
    <w:rsid w:val="002C0810"/>
    <w:rsid w:val="002C092A"/>
    <w:rsid w:val="002C0E02"/>
    <w:rsid w:val="002C0F87"/>
    <w:rsid w:val="002C1049"/>
    <w:rsid w:val="002C1123"/>
    <w:rsid w:val="002C1298"/>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7D9"/>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6F86"/>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77C"/>
    <w:rsid w:val="00303EA9"/>
    <w:rsid w:val="003044E0"/>
    <w:rsid w:val="00304543"/>
    <w:rsid w:val="00304984"/>
    <w:rsid w:val="00304B88"/>
    <w:rsid w:val="00304F3F"/>
    <w:rsid w:val="00305FF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D65"/>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B47"/>
    <w:rsid w:val="0032700F"/>
    <w:rsid w:val="0032717E"/>
    <w:rsid w:val="003271D0"/>
    <w:rsid w:val="003273F1"/>
    <w:rsid w:val="003277D8"/>
    <w:rsid w:val="0033027D"/>
    <w:rsid w:val="0033043C"/>
    <w:rsid w:val="003304CE"/>
    <w:rsid w:val="00330D56"/>
    <w:rsid w:val="00330F3D"/>
    <w:rsid w:val="00330FDA"/>
    <w:rsid w:val="00331541"/>
    <w:rsid w:val="003317C5"/>
    <w:rsid w:val="003317D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38B"/>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B8F"/>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8A8"/>
    <w:rsid w:val="00377907"/>
    <w:rsid w:val="00377CE2"/>
    <w:rsid w:val="00380EA8"/>
    <w:rsid w:val="003811DF"/>
    <w:rsid w:val="003812CE"/>
    <w:rsid w:val="00381445"/>
    <w:rsid w:val="00381464"/>
    <w:rsid w:val="003819A5"/>
    <w:rsid w:val="00381AFD"/>
    <w:rsid w:val="00381F2F"/>
    <w:rsid w:val="00383190"/>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DE8"/>
    <w:rsid w:val="00391F0F"/>
    <w:rsid w:val="00392D10"/>
    <w:rsid w:val="00392F12"/>
    <w:rsid w:val="00392F2B"/>
    <w:rsid w:val="00393503"/>
    <w:rsid w:val="00393DB1"/>
    <w:rsid w:val="00393F0A"/>
    <w:rsid w:val="003943B2"/>
    <w:rsid w:val="00394C89"/>
    <w:rsid w:val="00394EF6"/>
    <w:rsid w:val="003951C3"/>
    <w:rsid w:val="003954FA"/>
    <w:rsid w:val="0039573D"/>
    <w:rsid w:val="0039593F"/>
    <w:rsid w:val="00395991"/>
    <w:rsid w:val="00395A5F"/>
    <w:rsid w:val="00395A99"/>
    <w:rsid w:val="00395E21"/>
    <w:rsid w:val="0039648E"/>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DFD"/>
    <w:rsid w:val="003A3375"/>
    <w:rsid w:val="003A3B63"/>
    <w:rsid w:val="003A3C04"/>
    <w:rsid w:val="003A3C25"/>
    <w:rsid w:val="003A3DA9"/>
    <w:rsid w:val="003A4190"/>
    <w:rsid w:val="003A441F"/>
    <w:rsid w:val="003A5961"/>
    <w:rsid w:val="003A59D8"/>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8F6"/>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14C"/>
    <w:rsid w:val="003E14E4"/>
    <w:rsid w:val="003E1A08"/>
    <w:rsid w:val="003E1EAF"/>
    <w:rsid w:val="003E26A5"/>
    <w:rsid w:val="003E2918"/>
    <w:rsid w:val="003E2BF3"/>
    <w:rsid w:val="003E2D6B"/>
    <w:rsid w:val="003E37C9"/>
    <w:rsid w:val="003E382C"/>
    <w:rsid w:val="003E39D3"/>
    <w:rsid w:val="003E48C8"/>
    <w:rsid w:val="003E4AAE"/>
    <w:rsid w:val="003E4B2A"/>
    <w:rsid w:val="003E4E64"/>
    <w:rsid w:val="003E4E74"/>
    <w:rsid w:val="003E4F65"/>
    <w:rsid w:val="003E5786"/>
    <w:rsid w:val="003E597B"/>
    <w:rsid w:val="003E5D21"/>
    <w:rsid w:val="003E5FD1"/>
    <w:rsid w:val="003E69D6"/>
    <w:rsid w:val="003E6EC3"/>
    <w:rsid w:val="003E7123"/>
    <w:rsid w:val="003E7368"/>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1F"/>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2B27"/>
    <w:rsid w:val="004132BE"/>
    <w:rsid w:val="004133C1"/>
    <w:rsid w:val="0041387D"/>
    <w:rsid w:val="004139C8"/>
    <w:rsid w:val="00414182"/>
    <w:rsid w:val="00414C06"/>
    <w:rsid w:val="00414C9B"/>
    <w:rsid w:val="00415169"/>
    <w:rsid w:val="004159C0"/>
    <w:rsid w:val="00415B02"/>
    <w:rsid w:val="00415BCB"/>
    <w:rsid w:val="00415DD9"/>
    <w:rsid w:val="004163CC"/>
    <w:rsid w:val="004176FE"/>
    <w:rsid w:val="004177BA"/>
    <w:rsid w:val="0041794D"/>
    <w:rsid w:val="00417A52"/>
    <w:rsid w:val="00417E0F"/>
    <w:rsid w:val="0042043F"/>
    <w:rsid w:val="00420D8E"/>
    <w:rsid w:val="0042135A"/>
    <w:rsid w:val="00421700"/>
    <w:rsid w:val="00421A6D"/>
    <w:rsid w:val="0042259B"/>
    <w:rsid w:val="00422ADC"/>
    <w:rsid w:val="00422B59"/>
    <w:rsid w:val="004235AC"/>
    <w:rsid w:val="00423772"/>
    <w:rsid w:val="004238CE"/>
    <w:rsid w:val="00423A02"/>
    <w:rsid w:val="00423B43"/>
    <w:rsid w:val="00423D30"/>
    <w:rsid w:val="0042485D"/>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127"/>
    <w:rsid w:val="00434418"/>
    <w:rsid w:val="0043578D"/>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C3"/>
    <w:rsid w:val="004452F7"/>
    <w:rsid w:val="004453D9"/>
    <w:rsid w:val="0044574D"/>
    <w:rsid w:val="00445BF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B4A"/>
    <w:rsid w:val="00451F8C"/>
    <w:rsid w:val="004523AA"/>
    <w:rsid w:val="004529BA"/>
    <w:rsid w:val="004531F0"/>
    <w:rsid w:val="0045337C"/>
    <w:rsid w:val="00453C9A"/>
    <w:rsid w:val="00454133"/>
    <w:rsid w:val="0045463E"/>
    <w:rsid w:val="00454B42"/>
    <w:rsid w:val="00454CAC"/>
    <w:rsid w:val="00454E67"/>
    <w:rsid w:val="00454F6D"/>
    <w:rsid w:val="00454F6E"/>
    <w:rsid w:val="0045554B"/>
    <w:rsid w:val="0045573B"/>
    <w:rsid w:val="0045636A"/>
    <w:rsid w:val="00456C50"/>
    <w:rsid w:val="0045753F"/>
    <w:rsid w:val="00457F3F"/>
    <w:rsid w:val="0046039F"/>
    <w:rsid w:val="00460646"/>
    <w:rsid w:val="00460DA5"/>
    <w:rsid w:val="00460E5F"/>
    <w:rsid w:val="0046107A"/>
    <w:rsid w:val="004614F1"/>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6F"/>
    <w:rsid w:val="00476F6B"/>
    <w:rsid w:val="0047764A"/>
    <w:rsid w:val="004777D3"/>
    <w:rsid w:val="00477DAD"/>
    <w:rsid w:val="0048164F"/>
    <w:rsid w:val="0048181A"/>
    <w:rsid w:val="00481D78"/>
    <w:rsid w:val="0048215B"/>
    <w:rsid w:val="00482518"/>
    <w:rsid w:val="0048280E"/>
    <w:rsid w:val="00482FFC"/>
    <w:rsid w:val="00483759"/>
    <w:rsid w:val="0048377D"/>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B47"/>
    <w:rsid w:val="004A5E70"/>
    <w:rsid w:val="004A6A9D"/>
    <w:rsid w:val="004A73F0"/>
    <w:rsid w:val="004A75E0"/>
    <w:rsid w:val="004A78CC"/>
    <w:rsid w:val="004B0939"/>
    <w:rsid w:val="004B0E42"/>
    <w:rsid w:val="004B125F"/>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011"/>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1E17"/>
    <w:rsid w:val="004C26B4"/>
    <w:rsid w:val="004C26C4"/>
    <w:rsid w:val="004C2742"/>
    <w:rsid w:val="004C394C"/>
    <w:rsid w:val="004C39DA"/>
    <w:rsid w:val="004C48AC"/>
    <w:rsid w:val="004C4DAC"/>
    <w:rsid w:val="004C4E94"/>
    <w:rsid w:val="004C539F"/>
    <w:rsid w:val="004C59EE"/>
    <w:rsid w:val="004C5BD0"/>
    <w:rsid w:val="004C5E18"/>
    <w:rsid w:val="004C6042"/>
    <w:rsid w:val="004C6374"/>
    <w:rsid w:val="004C66A9"/>
    <w:rsid w:val="004C6B32"/>
    <w:rsid w:val="004C76E7"/>
    <w:rsid w:val="004C7E0B"/>
    <w:rsid w:val="004D0F38"/>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658"/>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73"/>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9BF"/>
    <w:rsid w:val="00520C96"/>
    <w:rsid w:val="00520DF6"/>
    <w:rsid w:val="005210FB"/>
    <w:rsid w:val="0052147E"/>
    <w:rsid w:val="0052152D"/>
    <w:rsid w:val="0052155A"/>
    <w:rsid w:val="00522B3D"/>
    <w:rsid w:val="00522BD5"/>
    <w:rsid w:val="005233C1"/>
    <w:rsid w:val="005234C1"/>
    <w:rsid w:val="00523521"/>
    <w:rsid w:val="005238CB"/>
    <w:rsid w:val="00523C92"/>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2E26"/>
    <w:rsid w:val="00533067"/>
    <w:rsid w:val="00533834"/>
    <w:rsid w:val="005338ED"/>
    <w:rsid w:val="0053477C"/>
    <w:rsid w:val="00534EAE"/>
    <w:rsid w:val="0053510B"/>
    <w:rsid w:val="00535BCA"/>
    <w:rsid w:val="00536FEA"/>
    <w:rsid w:val="005374B7"/>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864"/>
    <w:rsid w:val="00550F1C"/>
    <w:rsid w:val="0055139E"/>
    <w:rsid w:val="00551472"/>
    <w:rsid w:val="005514B9"/>
    <w:rsid w:val="00551549"/>
    <w:rsid w:val="00552584"/>
    <w:rsid w:val="00552BE9"/>
    <w:rsid w:val="00552EFF"/>
    <w:rsid w:val="005532F4"/>
    <w:rsid w:val="0055344E"/>
    <w:rsid w:val="00553577"/>
    <w:rsid w:val="00553F27"/>
    <w:rsid w:val="00553F62"/>
    <w:rsid w:val="00554472"/>
    <w:rsid w:val="00554516"/>
    <w:rsid w:val="00555054"/>
    <w:rsid w:val="0055638E"/>
    <w:rsid w:val="005569AC"/>
    <w:rsid w:val="00556E90"/>
    <w:rsid w:val="00557853"/>
    <w:rsid w:val="00557F79"/>
    <w:rsid w:val="00560D67"/>
    <w:rsid w:val="0056102D"/>
    <w:rsid w:val="005618BC"/>
    <w:rsid w:val="0056340A"/>
    <w:rsid w:val="00563416"/>
    <w:rsid w:val="00563BD3"/>
    <w:rsid w:val="00564313"/>
    <w:rsid w:val="00564823"/>
    <w:rsid w:val="00564A7A"/>
    <w:rsid w:val="005651E2"/>
    <w:rsid w:val="0056538A"/>
    <w:rsid w:val="00566359"/>
    <w:rsid w:val="005665B7"/>
    <w:rsid w:val="00566B51"/>
    <w:rsid w:val="005674BC"/>
    <w:rsid w:val="00567988"/>
    <w:rsid w:val="00567AF8"/>
    <w:rsid w:val="00570195"/>
    <w:rsid w:val="00570413"/>
    <w:rsid w:val="0057080A"/>
    <w:rsid w:val="00571025"/>
    <w:rsid w:val="005710F9"/>
    <w:rsid w:val="005714C4"/>
    <w:rsid w:val="00571808"/>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2FEE"/>
    <w:rsid w:val="005836EF"/>
    <w:rsid w:val="00583DF2"/>
    <w:rsid w:val="00584125"/>
    <w:rsid w:val="0058435C"/>
    <w:rsid w:val="00584758"/>
    <w:rsid w:val="005857AE"/>
    <w:rsid w:val="00585950"/>
    <w:rsid w:val="00585964"/>
    <w:rsid w:val="00586363"/>
    <w:rsid w:val="00586430"/>
    <w:rsid w:val="00586D45"/>
    <w:rsid w:val="00586F17"/>
    <w:rsid w:val="00587231"/>
    <w:rsid w:val="00587697"/>
    <w:rsid w:val="005877E1"/>
    <w:rsid w:val="00590243"/>
    <w:rsid w:val="0059043E"/>
    <w:rsid w:val="005907AE"/>
    <w:rsid w:val="00590BE0"/>
    <w:rsid w:val="00590C22"/>
    <w:rsid w:val="00590D2F"/>
    <w:rsid w:val="0059110A"/>
    <w:rsid w:val="00591157"/>
    <w:rsid w:val="0059134A"/>
    <w:rsid w:val="005914FD"/>
    <w:rsid w:val="00591929"/>
    <w:rsid w:val="00591E81"/>
    <w:rsid w:val="00592282"/>
    <w:rsid w:val="00592724"/>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EEB"/>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6AD7"/>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4F2F"/>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666"/>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D7C6C"/>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2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051"/>
    <w:rsid w:val="00632101"/>
    <w:rsid w:val="006329A6"/>
    <w:rsid w:val="00632B65"/>
    <w:rsid w:val="006346B1"/>
    <w:rsid w:val="00634746"/>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AB1"/>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DD4"/>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5E13"/>
    <w:rsid w:val="00666098"/>
    <w:rsid w:val="006662E0"/>
    <w:rsid w:val="00666AB2"/>
    <w:rsid w:val="00666DA1"/>
    <w:rsid w:val="00666EED"/>
    <w:rsid w:val="00666F89"/>
    <w:rsid w:val="006675EC"/>
    <w:rsid w:val="00670410"/>
    <w:rsid w:val="00670F7A"/>
    <w:rsid w:val="00670FF3"/>
    <w:rsid w:val="0067112F"/>
    <w:rsid w:val="0067182A"/>
    <w:rsid w:val="00671D0F"/>
    <w:rsid w:val="006723BC"/>
    <w:rsid w:val="00672622"/>
    <w:rsid w:val="006728BB"/>
    <w:rsid w:val="00672974"/>
    <w:rsid w:val="00672D71"/>
    <w:rsid w:val="0067343C"/>
    <w:rsid w:val="006736B9"/>
    <w:rsid w:val="00673AC7"/>
    <w:rsid w:val="0067407A"/>
    <w:rsid w:val="006754C0"/>
    <w:rsid w:val="00675875"/>
    <w:rsid w:val="00675CCD"/>
    <w:rsid w:val="00676013"/>
    <w:rsid w:val="00676039"/>
    <w:rsid w:val="0067615D"/>
    <w:rsid w:val="00676C19"/>
    <w:rsid w:val="00676CC4"/>
    <w:rsid w:val="00677E82"/>
    <w:rsid w:val="00680191"/>
    <w:rsid w:val="00680208"/>
    <w:rsid w:val="006806F4"/>
    <w:rsid w:val="006809EF"/>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A16"/>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59"/>
    <w:rsid w:val="006A01C2"/>
    <w:rsid w:val="006A189E"/>
    <w:rsid w:val="006A199A"/>
    <w:rsid w:val="006A1A8D"/>
    <w:rsid w:val="006A1C8F"/>
    <w:rsid w:val="006A249B"/>
    <w:rsid w:val="006A2AAD"/>
    <w:rsid w:val="006A3549"/>
    <w:rsid w:val="006A3A64"/>
    <w:rsid w:val="006A3C7F"/>
    <w:rsid w:val="006A3CE2"/>
    <w:rsid w:val="006A42F7"/>
    <w:rsid w:val="006A48FD"/>
    <w:rsid w:val="006A4D54"/>
    <w:rsid w:val="006A4E5A"/>
    <w:rsid w:val="006A56F3"/>
    <w:rsid w:val="006A6A03"/>
    <w:rsid w:val="006A6EC2"/>
    <w:rsid w:val="006A70DB"/>
    <w:rsid w:val="006A73DF"/>
    <w:rsid w:val="006A748A"/>
    <w:rsid w:val="006A7E7B"/>
    <w:rsid w:val="006B040B"/>
    <w:rsid w:val="006B0FE6"/>
    <w:rsid w:val="006B1792"/>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05F"/>
    <w:rsid w:val="006C24BE"/>
    <w:rsid w:val="006C24C9"/>
    <w:rsid w:val="006C3C6E"/>
    <w:rsid w:val="006C3F6C"/>
    <w:rsid w:val="006C410C"/>
    <w:rsid w:val="006C495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CD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B5D"/>
    <w:rsid w:val="00702DCC"/>
    <w:rsid w:val="00702FFA"/>
    <w:rsid w:val="00703382"/>
    <w:rsid w:val="00703510"/>
    <w:rsid w:val="0070394C"/>
    <w:rsid w:val="00704833"/>
    <w:rsid w:val="00704A1A"/>
    <w:rsid w:val="00704C05"/>
    <w:rsid w:val="00704E37"/>
    <w:rsid w:val="00704F93"/>
    <w:rsid w:val="007050D3"/>
    <w:rsid w:val="00705EAE"/>
    <w:rsid w:val="00706219"/>
    <w:rsid w:val="00706242"/>
    <w:rsid w:val="0070638E"/>
    <w:rsid w:val="00706FDE"/>
    <w:rsid w:val="0070712B"/>
    <w:rsid w:val="00707590"/>
    <w:rsid w:val="00707692"/>
    <w:rsid w:val="00707FFB"/>
    <w:rsid w:val="007102D8"/>
    <w:rsid w:val="00710357"/>
    <w:rsid w:val="00710989"/>
    <w:rsid w:val="007109DB"/>
    <w:rsid w:val="007119F8"/>
    <w:rsid w:val="00711A26"/>
    <w:rsid w:val="00711C7F"/>
    <w:rsid w:val="00711D55"/>
    <w:rsid w:val="007120FB"/>
    <w:rsid w:val="0071211D"/>
    <w:rsid w:val="007125D6"/>
    <w:rsid w:val="007129B9"/>
    <w:rsid w:val="00713092"/>
    <w:rsid w:val="007135CE"/>
    <w:rsid w:val="007137ED"/>
    <w:rsid w:val="00713F75"/>
    <w:rsid w:val="00714914"/>
    <w:rsid w:val="00715751"/>
    <w:rsid w:val="007157CC"/>
    <w:rsid w:val="00715C8E"/>
    <w:rsid w:val="00715F32"/>
    <w:rsid w:val="00716623"/>
    <w:rsid w:val="00716A71"/>
    <w:rsid w:val="00716B9A"/>
    <w:rsid w:val="00716E3A"/>
    <w:rsid w:val="0071753F"/>
    <w:rsid w:val="00717CED"/>
    <w:rsid w:val="00717CEF"/>
    <w:rsid w:val="00717E8B"/>
    <w:rsid w:val="00717FB7"/>
    <w:rsid w:val="00720B25"/>
    <w:rsid w:val="00720E1D"/>
    <w:rsid w:val="00721647"/>
    <w:rsid w:val="00721FE2"/>
    <w:rsid w:val="00722881"/>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1E3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7B2"/>
    <w:rsid w:val="00743B63"/>
    <w:rsid w:val="00744070"/>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6E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D41"/>
    <w:rsid w:val="00757F09"/>
    <w:rsid w:val="00760382"/>
    <w:rsid w:val="0076190D"/>
    <w:rsid w:val="0076199F"/>
    <w:rsid w:val="00761EA2"/>
    <w:rsid w:val="00762DE7"/>
    <w:rsid w:val="00764595"/>
    <w:rsid w:val="0076469D"/>
    <w:rsid w:val="0076476A"/>
    <w:rsid w:val="00764FF2"/>
    <w:rsid w:val="00765598"/>
    <w:rsid w:val="007658E9"/>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648"/>
    <w:rsid w:val="0079281A"/>
    <w:rsid w:val="007928AA"/>
    <w:rsid w:val="00792941"/>
    <w:rsid w:val="00792C79"/>
    <w:rsid w:val="00793C32"/>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35A"/>
    <w:rsid w:val="00796780"/>
    <w:rsid w:val="00797176"/>
    <w:rsid w:val="007975BE"/>
    <w:rsid w:val="00797C1D"/>
    <w:rsid w:val="007A07AE"/>
    <w:rsid w:val="007A0E02"/>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869"/>
    <w:rsid w:val="007B1AA9"/>
    <w:rsid w:val="007B1E70"/>
    <w:rsid w:val="007B1EB4"/>
    <w:rsid w:val="007B25E6"/>
    <w:rsid w:val="007B2AA0"/>
    <w:rsid w:val="007B360D"/>
    <w:rsid w:val="007B3731"/>
    <w:rsid w:val="007B379C"/>
    <w:rsid w:val="007B3BD1"/>
    <w:rsid w:val="007B3CC4"/>
    <w:rsid w:val="007B3FDD"/>
    <w:rsid w:val="007B4768"/>
    <w:rsid w:val="007B5114"/>
    <w:rsid w:val="007B5773"/>
    <w:rsid w:val="007B5A51"/>
    <w:rsid w:val="007B5FB9"/>
    <w:rsid w:val="007B6FB2"/>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739"/>
    <w:rsid w:val="007C49C2"/>
    <w:rsid w:val="007C4D40"/>
    <w:rsid w:val="007C4FD0"/>
    <w:rsid w:val="007C54AB"/>
    <w:rsid w:val="007C55FE"/>
    <w:rsid w:val="007C5630"/>
    <w:rsid w:val="007C5684"/>
    <w:rsid w:val="007C617F"/>
    <w:rsid w:val="007C6F24"/>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0C5B"/>
    <w:rsid w:val="007E1122"/>
    <w:rsid w:val="007E1904"/>
    <w:rsid w:val="007E1A44"/>
    <w:rsid w:val="007E1A8A"/>
    <w:rsid w:val="007E1EE8"/>
    <w:rsid w:val="007E27D3"/>
    <w:rsid w:val="007E288E"/>
    <w:rsid w:val="007E29A5"/>
    <w:rsid w:val="007E2EAD"/>
    <w:rsid w:val="007E360E"/>
    <w:rsid w:val="007E4052"/>
    <w:rsid w:val="007E4F20"/>
    <w:rsid w:val="007E54BD"/>
    <w:rsid w:val="007E58CA"/>
    <w:rsid w:val="007E6045"/>
    <w:rsid w:val="007E63D9"/>
    <w:rsid w:val="007E6480"/>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7FB"/>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5DD"/>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D09"/>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4F8"/>
    <w:rsid w:val="0082750E"/>
    <w:rsid w:val="00827A00"/>
    <w:rsid w:val="00827B00"/>
    <w:rsid w:val="00827E9C"/>
    <w:rsid w:val="008302BE"/>
    <w:rsid w:val="008303C1"/>
    <w:rsid w:val="0083099A"/>
    <w:rsid w:val="00830AE7"/>
    <w:rsid w:val="00830ECD"/>
    <w:rsid w:val="00830F92"/>
    <w:rsid w:val="00831126"/>
    <w:rsid w:val="0083178A"/>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1DD"/>
    <w:rsid w:val="008342E9"/>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6A"/>
    <w:rsid w:val="00843CB9"/>
    <w:rsid w:val="0084495B"/>
    <w:rsid w:val="00845FB0"/>
    <w:rsid w:val="008462C9"/>
    <w:rsid w:val="00846594"/>
    <w:rsid w:val="00847CF7"/>
    <w:rsid w:val="008500C2"/>
    <w:rsid w:val="00850245"/>
    <w:rsid w:val="0085029B"/>
    <w:rsid w:val="0085096A"/>
    <w:rsid w:val="0085098E"/>
    <w:rsid w:val="00851189"/>
    <w:rsid w:val="008519F0"/>
    <w:rsid w:val="00851A48"/>
    <w:rsid w:val="00851BA3"/>
    <w:rsid w:val="0085238F"/>
    <w:rsid w:val="00852621"/>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171"/>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A0"/>
    <w:rsid w:val="008658D7"/>
    <w:rsid w:val="00865AAB"/>
    <w:rsid w:val="00865B42"/>
    <w:rsid w:val="0086602C"/>
    <w:rsid w:val="00866400"/>
    <w:rsid w:val="00866464"/>
    <w:rsid w:val="00866468"/>
    <w:rsid w:val="00866527"/>
    <w:rsid w:val="0086671F"/>
    <w:rsid w:val="008667CB"/>
    <w:rsid w:val="00866E6B"/>
    <w:rsid w:val="008670C0"/>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74"/>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030"/>
    <w:rsid w:val="008B1B51"/>
    <w:rsid w:val="008B2121"/>
    <w:rsid w:val="008B2524"/>
    <w:rsid w:val="008B318E"/>
    <w:rsid w:val="008B346A"/>
    <w:rsid w:val="008B365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23A"/>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79"/>
    <w:rsid w:val="008E605C"/>
    <w:rsid w:val="008E62DF"/>
    <w:rsid w:val="008E6A3D"/>
    <w:rsid w:val="008E6AEB"/>
    <w:rsid w:val="008E74FC"/>
    <w:rsid w:val="008E752F"/>
    <w:rsid w:val="008E7670"/>
    <w:rsid w:val="008E76D7"/>
    <w:rsid w:val="008E7E08"/>
    <w:rsid w:val="008F01B0"/>
    <w:rsid w:val="008F0551"/>
    <w:rsid w:val="008F05DD"/>
    <w:rsid w:val="008F07BF"/>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79A"/>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29"/>
    <w:rsid w:val="009107FE"/>
    <w:rsid w:val="00910B2E"/>
    <w:rsid w:val="00910D39"/>
    <w:rsid w:val="00911022"/>
    <w:rsid w:val="00911104"/>
    <w:rsid w:val="00911647"/>
    <w:rsid w:val="00911A14"/>
    <w:rsid w:val="0091201B"/>
    <w:rsid w:val="009120C1"/>
    <w:rsid w:val="009120E0"/>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1AB"/>
    <w:rsid w:val="0093026D"/>
    <w:rsid w:val="00930713"/>
    <w:rsid w:val="00930CE4"/>
    <w:rsid w:val="00932178"/>
    <w:rsid w:val="0093221B"/>
    <w:rsid w:val="00932B54"/>
    <w:rsid w:val="00933103"/>
    <w:rsid w:val="009340B7"/>
    <w:rsid w:val="00934106"/>
    <w:rsid w:val="009343A4"/>
    <w:rsid w:val="009343B6"/>
    <w:rsid w:val="00934D1A"/>
    <w:rsid w:val="009352DE"/>
    <w:rsid w:val="0093533B"/>
    <w:rsid w:val="009354A4"/>
    <w:rsid w:val="009359DC"/>
    <w:rsid w:val="0093600E"/>
    <w:rsid w:val="009366AD"/>
    <w:rsid w:val="009374AA"/>
    <w:rsid w:val="00937958"/>
    <w:rsid w:val="00937C08"/>
    <w:rsid w:val="009400A1"/>
    <w:rsid w:val="0094068C"/>
    <w:rsid w:val="00940917"/>
    <w:rsid w:val="009410D6"/>
    <w:rsid w:val="00941238"/>
    <w:rsid w:val="00941731"/>
    <w:rsid w:val="00941EFC"/>
    <w:rsid w:val="00942032"/>
    <w:rsid w:val="00942159"/>
    <w:rsid w:val="00943C6E"/>
    <w:rsid w:val="00944112"/>
    <w:rsid w:val="0094428F"/>
    <w:rsid w:val="009444B9"/>
    <w:rsid w:val="009444CC"/>
    <w:rsid w:val="009449B9"/>
    <w:rsid w:val="009450FB"/>
    <w:rsid w:val="0094562C"/>
    <w:rsid w:val="00946455"/>
    <w:rsid w:val="00946A08"/>
    <w:rsid w:val="00946B2C"/>
    <w:rsid w:val="00946F42"/>
    <w:rsid w:val="0094781C"/>
    <w:rsid w:val="0094795F"/>
    <w:rsid w:val="009503E2"/>
    <w:rsid w:val="009503E9"/>
    <w:rsid w:val="00950CB2"/>
    <w:rsid w:val="00951187"/>
    <w:rsid w:val="009511F7"/>
    <w:rsid w:val="009513F4"/>
    <w:rsid w:val="00951BBB"/>
    <w:rsid w:val="00952D44"/>
    <w:rsid w:val="009531C0"/>
    <w:rsid w:val="00953AB3"/>
    <w:rsid w:val="00953D74"/>
    <w:rsid w:val="00953F73"/>
    <w:rsid w:val="009543D4"/>
    <w:rsid w:val="0095531E"/>
    <w:rsid w:val="00955E17"/>
    <w:rsid w:val="00955F7A"/>
    <w:rsid w:val="00956938"/>
    <w:rsid w:val="00956A30"/>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32A3"/>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90"/>
    <w:rsid w:val="00971009"/>
    <w:rsid w:val="0097185E"/>
    <w:rsid w:val="0097197C"/>
    <w:rsid w:val="00972378"/>
    <w:rsid w:val="009724D9"/>
    <w:rsid w:val="009735D0"/>
    <w:rsid w:val="00973A63"/>
    <w:rsid w:val="00974A84"/>
    <w:rsid w:val="00974BB5"/>
    <w:rsid w:val="00975433"/>
    <w:rsid w:val="00975632"/>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BC0"/>
    <w:rsid w:val="00991F58"/>
    <w:rsid w:val="00992104"/>
    <w:rsid w:val="00992589"/>
    <w:rsid w:val="00992A89"/>
    <w:rsid w:val="009938F7"/>
    <w:rsid w:val="00993D10"/>
    <w:rsid w:val="00993F10"/>
    <w:rsid w:val="00993F6F"/>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4CE6"/>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6B8"/>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34B"/>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7DA"/>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47"/>
    <w:rsid w:val="00A00863"/>
    <w:rsid w:val="00A00CE2"/>
    <w:rsid w:val="00A00F9C"/>
    <w:rsid w:val="00A01008"/>
    <w:rsid w:val="00A02839"/>
    <w:rsid w:val="00A02889"/>
    <w:rsid w:val="00A028DE"/>
    <w:rsid w:val="00A02AE2"/>
    <w:rsid w:val="00A02CE8"/>
    <w:rsid w:val="00A02D98"/>
    <w:rsid w:val="00A03150"/>
    <w:rsid w:val="00A03165"/>
    <w:rsid w:val="00A0321F"/>
    <w:rsid w:val="00A03A72"/>
    <w:rsid w:val="00A03D56"/>
    <w:rsid w:val="00A03D74"/>
    <w:rsid w:val="00A0472B"/>
    <w:rsid w:val="00A04930"/>
    <w:rsid w:val="00A049B7"/>
    <w:rsid w:val="00A0589E"/>
    <w:rsid w:val="00A05C77"/>
    <w:rsid w:val="00A05CAE"/>
    <w:rsid w:val="00A060D2"/>
    <w:rsid w:val="00A06308"/>
    <w:rsid w:val="00A06A4E"/>
    <w:rsid w:val="00A07592"/>
    <w:rsid w:val="00A076A8"/>
    <w:rsid w:val="00A07817"/>
    <w:rsid w:val="00A07A81"/>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040"/>
    <w:rsid w:val="00A33606"/>
    <w:rsid w:val="00A3362A"/>
    <w:rsid w:val="00A33860"/>
    <w:rsid w:val="00A33C98"/>
    <w:rsid w:val="00A3437E"/>
    <w:rsid w:val="00A347C0"/>
    <w:rsid w:val="00A354E3"/>
    <w:rsid w:val="00A375C6"/>
    <w:rsid w:val="00A3794E"/>
    <w:rsid w:val="00A3795D"/>
    <w:rsid w:val="00A379D5"/>
    <w:rsid w:val="00A401DF"/>
    <w:rsid w:val="00A40407"/>
    <w:rsid w:val="00A4088D"/>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48A"/>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60C"/>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3E7"/>
    <w:rsid w:val="00AA1EA3"/>
    <w:rsid w:val="00AA21EC"/>
    <w:rsid w:val="00AA2546"/>
    <w:rsid w:val="00AA2B39"/>
    <w:rsid w:val="00AA348C"/>
    <w:rsid w:val="00AA3D07"/>
    <w:rsid w:val="00AA3DF7"/>
    <w:rsid w:val="00AA4253"/>
    <w:rsid w:val="00AA4585"/>
    <w:rsid w:val="00AA458E"/>
    <w:rsid w:val="00AA464C"/>
    <w:rsid w:val="00AA47E4"/>
    <w:rsid w:val="00AA495F"/>
    <w:rsid w:val="00AA4DA3"/>
    <w:rsid w:val="00AA5266"/>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1EC"/>
    <w:rsid w:val="00AB4640"/>
    <w:rsid w:val="00AB46A4"/>
    <w:rsid w:val="00AB4B1C"/>
    <w:rsid w:val="00AB4BFB"/>
    <w:rsid w:val="00AB4F6C"/>
    <w:rsid w:val="00AB6ABE"/>
    <w:rsid w:val="00AB6B76"/>
    <w:rsid w:val="00AB6FC8"/>
    <w:rsid w:val="00AB729B"/>
    <w:rsid w:val="00AB7390"/>
    <w:rsid w:val="00AB7C28"/>
    <w:rsid w:val="00AB7FDC"/>
    <w:rsid w:val="00AC0B89"/>
    <w:rsid w:val="00AC1411"/>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517"/>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5E2D"/>
    <w:rsid w:val="00B0615A"/>
    <w:rsid w:val="00B062C9"/>
    <w:rsid w:val="00B062CA"/>
    <w:rsid w:val="00B063DF"/>
    <w:rsid w:val="00B067C5"/>
    <w:rsid w:val="00B06A1C"/>
    <w:rsid w:val="00B06A26"/>
    <w:rsid w:val="00B06D61"/>
    <w:rsid w:val="00B06F57"/>
    <w:rsid w:val="00B070C8"/>
    <w:rsid w:val="00B07519"/>
    <w:rsid w:val="00B0791E"/>
    <w:rsid w:val="00B07ABD"/>
    <w:rsid w:val="00B07D6B"/>
    <w:rsid w:val="00B10691"/>
    <w:rsid w:val="00B10C43"/>
    <w:rsid w:val="00B10D14"/>
    <w:rsid w:val="00B10E6A"/>
    <w:rsid w:val="00B10FAD"/>
    <w:rsid w:val="00B113D9"/>
    <w:rsid w:val="00B11A33"/>
    <w:rsid w:val="00B11C1E"/>
    <w:rsid w:val="00B1214E"/>
    <w:rsid w:val="00B1234E"/>
    <w:rsid w:val="00B12BBE"/>
    <w:rsid w:val="00B12E18"/>
    <w:rsid w:val="00B12F04"/>
    <w:rsid w:val="00B13559"/>
    <w:rsid w:val="00B13A01"/>
    <w:rsid w:val="00B1412A"/>
    <w:rsid w:val="00B146BD"/>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06BD"/>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224"/>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5F42"/>
    <w:rsid w:val="00B56130"/>
    <w:rsid w:val="00B56E82"/>
    <w:rsid w:val="00B5732A"/>
    <w:rsid w:val="00B57383"/>
    <w:rsid w:val="00B57CA5"/>
    <w:rsid w:val="00B6004E"/>
    <w:rsid w:val="00B602F2"/>
    <w:rsid w:val="00B60324"/>
    <w:rsid w:val="00B60D85"/>
    <w:rsid w:val="00B61992"/>
    <w:rsid w:val="00B61B92"/>
    <w:rsid w:val="00B61CC6"/>
    <w:rsid w:val="00B61D07"/>
    <w:rsid w:val="00B61D19"/>
    <w:rsid w:val="00B6203A"/>
    <w:rsid w:val="00B62082"/>
    <w:rsid w:val="00B62182"/>
    <w:rsid w:val="00B623CD"/>
    <w:rsid w:val="00B63F4E"/>
    <w:rsid w:val="00B6424C"/>
    <w:rsid w:val="00B655BF"/>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38"/>
    <w:rsid w:val="00B73AF2"/>
    <w:rsid w:val="00B74104"/>
    <w:rsid w:val="00B7416D"/>
    <w:rsid w:val="00B74536"/>
    <w:rsid w:val="00B74957"/>
    <w:rsid w:val="00B749EC"/>
    <w:rsid w:val="00B756D3"/>
    <w:rsid w:val="00B76179"/>
    <w:rsid w:val="00B76413"/>
    <w:rsid w:val="00B76FAB"/>
    <w:rsid w:val="00B77119"/>
    <w:rsid w:val="00B77886"/>
    <w:rsid w:val="00B77980"/>
    <w:rsid w:val="00B80494"/>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6B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68E"/>
    <w:rsid w:val="00BA7772"/>
    <w:rsid w:val="00BA7BDF"/>
    <w:rsid w:val="00BA7C37"/>
    <w:rsid w:val="00BA7CFE"/>
    <w:rsid w:val="00BA7D27"/>
    <w:rsid w:val="00BA7EA8"/>
    <w:rsid w:val="00BB0197"/>
    <w:rsid w:val="00BB020E"/>
    <w:rsid w:val="00BB0BD4"/>
    <w:rsid w:val="00BB0BF8"/>
    <w:rsid w:val="00BB0C82"/>
    <w:rsid w:val="00BB0E4F"/>
    <w:rsid w:val="00BB0E74"/>
    <w:rsid w:val="00BB0F7E"/>
    <w:rsid w:val="00BB1350"/>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856"/>
    <w:rsid w:val="00BD4986"/>
    <w:rsid w:val="00BD4EBC"/>
    <w:rsid w:val="00BD613C"/>
    <w:rsid w:val="00BD617F"/>
    <w:rsid w:val="00BD698C"/>
    <w:rsid w:val="00BD6B43"/>
    <w:rsid w:val="00BD72F6"/>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181"/>
    <w:rsid w:val="00BE52BC"/>
    <w:rsid w:val="00BE54E0"/>
    <w:rsid w:val="00BE55AD"/>
    <w:rsid w:val="00BE57B8"/>
    <w:rsid w:val="00BE5A9C"/>
    <w:rsid w:val="00BE63D6"/>
    <w:rsid w:val="00BE7704"/>
    <w:rsid w:val="00BE774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953"/>
    <w:rsid w:val="00BF4ABC"/>
    <w:rsid w:val="00BF5506"/>
    <w:rsid w:val="00BF5A81"/>
    <w:rsid w:val="00BF5DB5"/>
    <w:rsid w:val="00BF68F9"/>
    <w:rsid w:val="00BF696B"/>
    <w:rsid w:val="00BF696E"/>
    <w:rsid w:val="00BF6A24"/>
    <w:rsid w:val="00BF6C5D"/>
    <w:rsid w:val="00BF71C4"/>
    <w:rsid w:val="00BF724D"/>
    <w:rsid w:val="00BF7264"/>
    <w:rsid w:val="00BF75DF"/>
    <w:rsid w:val="00BF79A7"/>
    <w:rsid w:val="00BF7B2E"/>
    <w:rsid w:val="00BF7D60"/>
    <w:rsid w:val="00BF7E33"/>
    <w:rsid w:val="00C00176"/>
    <w:rsid w:val="00C00D13"/>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880"/>
    <w:rsid w:val="00C10B5A"/>
    <w:rsid w:val="00C10D51"/>
    <w:rsid w:val="00C11398"/>
    <w:rsid w:val="00C11F04"/>
    <w:rsid w:val="00C1256A"/>
    <w:rsid w:val="00C13A0A"/>
    <w:rsid w:val="00C13DC4"/>
    <w:rsid w:val="00C146CC"/>
    <w:rsid w:val="00C149B2"/>
    <w:rsid w:val="00C14AF1"/>
    <w:rsid w:val="00C1528B"/>
    <w:rsid w:val="00C152D8"/>
    <w:rsid w:val="00C1624B"/>
    <w:rsid w:val="00C1688A"/>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551"/>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43E"/>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5EAD"/>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2F8E"/>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890"/>
    <w:rsid w:val="00C77A10"/>
    <w:rsid w:val="00C77EEE"/>
    <w:rsid w:val="00C80015"/>
    <w:rsid w:val="00C801BC"/>
    <w:rsid w:val="00C8033C"/>
    <w:rsid w:val="00C81020"/>
    <w:rsid w:val="00C81916"/>
    <w:rsid w:val="00C81EE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D4"/>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703"/>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610"/>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1F2"/>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1D9D"/>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CD"/>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07A"/>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C96"/>
    <w:rsid w:val="00D16184"/>
    <w:rsid w:val="00D16BF6"/>
    <w:rsid w:val="00D16F9E"/>
    <w:rsid w:val="00D17A64"/>
    <w:rsid w:val="00D17E92"/>
    <w:rsid w:val="00D208B1"/>
    <w:rsid w:val="00D2097A"/>
    <w:rsid w:val="00D20FF0"/>
    <w:rsid w:val="00D21A1D"/>
    <w:rsid w:val="00D2217C"/>
    <w:rsid w:val="00D22190"/>
    <w:rsid w:val="00D22AF0"/>
    <w:rsid w:val="00D22E17"/>
    <w:rsid w:val="00D22E1A"/>
    <w:rsid w:val="00D22F55"/>
    <w:rsid w:val="00D2314D"/>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B35"/>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27D"/>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889"/>
    <w:rsid w:val="00D71B4D"/>
    <w:rsid w:val="00D72DF5"/>
    <w:rsid w:val="00D7350E"/>
    <w:rsid w:val="00D73C27"/>
    <w:rsid w:val="00D74056"/>
    <w:rsid w:val="00D743AA"/>
    <w:rsid w:val="00D754E2"/>
    <w:rsid w:val="00D75719"/>
    <w:rsid w:val="00D75D10"/>
    <w:rsid w:val="00D764AD"/>
    <w:rsid w:val="00D765E1"/>
    <w:rsid w:val="00D76CB6"/>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19"/>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122"/>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29C"/>
    <w:rsid w:val="00DA34F3"/>
    <w:rsid w:val="00DA3661"/>
    <w:rsid w:val="00DA37C5"/>
    <w:rsid w:val="00DA384D"/>
    <w:rsid w:val="00DA3D62"/>
    <w:rsid w:val="00DA3DC8"/>
    <w:rsid w:val="00DA4003"/>
    <w:rsid w:val="00DA4008"/>
    <w:rsid w:val="00DA4031"/>
    <w:rsid w:val="00DA4290"/>
    <w:rsid w:val="00DA49D5"/>
    <w:rsid w:val="00DA5045"/>
    <w:rsid w:val="00DA505F"/>
    <w:rsid w:val="00DA56EE"/>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D41"/>
    <w:rsid w:val="00DC7E06"/>
    <w:rsid w:val="00DC7F57"/>
    <w:rsid w:val="00DD00B8"/>
    <w:rsid w:val="00DD0E11"/>
    <w:rsid w:val="00DD1409"/>
    <w:rsid w:val="00DD148C"/>
    <w:rsid w:val="00DD179A"/>
    <w:rsid w:val="00DD1A40"/>
    <w:rsid w:val="00DD1B9A"/>
    <w:rsid w:val="00DD2AD2"/>
    <w:rsid w:val="00DD2AF7"/>
    <w:rsid w:val="00DD2ED9"/>
    <w:rsid w:val="00DD3070"/>
    <w:rsid w:val="00DD30F0"/>
    <w:rsid w:val="00DD32F1"/>
    <w:rsid w:val="00DD35D6"/>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95E"/>
    <w:rsid w:val="00DD6B9F"/>
    <w:rsid w:val="00DD6F51"/>
    <w:rsid w:val="00DD709A"/>
    <w:rsid w:val="00DD70F6"/>
    <w:rsid w:val="00DD72BC"/>
    <w:rsid w:val="00DD72F1"/>
    <w:rsid w:val="00DD7DBD"/>
    <w:rsid w:val="00DE03EB"/>
    <w:rsid w:val="00DE05AB"/>
    <w:rsid w:val="00DE0B1B"/>
    <w:rsid w:val="00DE0BA3"/>
    <w:rsid w:val="00DE115E"/>
    <w:rsid w:val="00DE1560"/>
    <w:rsid w:val="00DE1CDC"/>
    <w:rsid w:val="00DE26F8"/>
    <w:rsid w:val="00DE286E"/>
    <w:rsid w:val="00DE29A7"/>
    <w:rsid w:val="00DE30CB"/>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35"/>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245"/>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5E5"/>
    <w:rsid w:val="00E14819"/>
    <w:rsid w:val="00E14B9D"/>
    <w:rsid w:val="00E152F0"/>
    <w:rsid w:val="00E15C05"/>
    <w:rsid w:val="00E166A2"/>
    <w:rsid w:val="00E16FE4"/>
    <w:rsid w:val="00E205F9"/>
    <w:rsid w:val="00E20C54"/>
    <w:rsid w:val="00E214C5"/>
    <w:rsid w:val="00E21C6F"/>
    <w:rsid w:val="00E22319"/>
    <w:rsid w:val="00E2244C"/>
    <w:rsid w:val="00E22904"/>
    <w:rsid w:val="00E22B62"/>
    <w:rsid w:val="00E22E6D"/>
    <w:rsid w:val="00E231FC"/>
    <w:rsid w:val="00E23588"/>
    <w:rsid w:val="00E23835"/>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A7F"/>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5AE"/>
    <w:rsid w:val="00E4418B"/>
    <w:rsid w:val="00E4452F"/>
    <w:rsid w:val="00E4490C"/>
    <w:rsid w:val="00E45132"/>
    <w:rsid w:val="00E45138"/>
    <w:rsid w:val="00E4537F"/>
    <w:rsid w:val="00E45382"/>
    <w:rsid w:val="00E45732"/>
    <w:rsid w:val="00E45FCA"/>
    <w:rsid w:val="00E479C5"/>
    <w:rsid w:val="00E47D5A"/>
    <w:rsid w:val="00E50664"/>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9B1"/>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7C5"/>
    <w:rsid w:val="00E668B1"/>
    <w:rsid w:val="00E66DF3"/>
    <w:rsid w:val="00E67348"/>
    <w:rsid w:val="00E675B1"/>
    <w:rsid w:val="00E676A3"/>
    <w:rsid w:val="00E7033F"/>
    <w:rsid w:val="00E713BF"/>
    <w:rsid w:val="00E713C3"/>
    <w:rsid w:val="00E71555"/>
    <w:rsid w:val="00E7175B"/>
    <w:rsid w:val="00E71E28"/>
    <w:rsid w:val="00E71FD8"/>
    <w:rsid w:val="00E72EFC"/>
    <w:rsid w:val="00E730B0"/>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3FA0"/>
    <w:rsid w:val="00E84B7D"/>
    <w:rsid w:val="00E84EB7"/>
    <w:rsid w:val="00E851AB"/>
    <w:rsid w:val="00E85247"/>
    <w:rsid w:val="00E854BA"/>
    <w:rsid w:val="00E8564D"/>
    <w:rsid w:val="00E85692"/>
    <w:rsid w:val="00E857AE"/>
    <w:rsid w:val="00E857C8"/>
    <w:rsid w:val="00E85CF1"/>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C5"/>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B7B30"/>
    <w:rsid w:val="00EC0E24"/>
    <w:rsid w:val="00EC115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83A"/>
    <w:rsid w:val="00EC5BA8"/>
    <w:rsid w:val="00EC5C52"/>
    <w:rsid w:val="00EC5D54"/>
    <w:rsid w:val="00EC6A22"/>
    <w:rsid w:val="00EC7AAC"/>
    <w:rsid w:val="00EC7CD0"/>
    <w:rsid w:val="00ED04AC"/>
    <w:rsid w:val="00ED0889"/>
    <w:rsid w:val="00ED095F"/>
    <w:rsid w:val="00ED0BFA"/>
    <w:rsid w:val="00ED0D44"/>
    <w:rsid w:val="00ED0F48"/>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871"/>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2ECF"/>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A79"/>
    <w:rsid w:val="00F13460"/>
    <w:rsid w:val="00F13507"/>
    <w:rsid w:val="00F13BBB"/>
    <w:rsid w:val="00F145E6"/>
    <w:rsid w:val="00F15152"/>
    <w:rsid w:val="00F15975"/>
    <w:rsid w:val="00F15C86"/>
    <w:rsid w:val="00F1655A"/>
    <w:rsid w:val="00F16BB0"/>
    <w:rsid w:val="00F1744A"/>
    <w:rsid w:val="00F17C95"/>
    <w:rsid w:val="00F17E80"/>
    <w:rsid w:val="00F20EE1"/>
    <w:rsid w:val="00F211F7"/>
    <w:rsid w:val="00F213B0"/>
    <w:rsid w:val="00F21740"/>
    <w:rsid w:val="00F221E4"/>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C90"/>
    <w:rsid w:val="00F3172C"/>
    <w:rsid w:val="00F3175C"/>
    <w:rsid w:val="00F31F47"/>
    <w:rsid w:val="00F321CA"/>
    <w:rsid w:val="00F325E9"/>
    <w:rsid w:val="00F3272F"/>
    <w:rsid w:val="00F340E8"/>
    <w:rsid w:val="00F345E7"/>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182"/>
    <w:rsid w:val="00F4156F"/>
    <w:rsid w:val="00F4159E"/>
    <w:rsid w:val="00F417B3"/>
    <w:rsid w:val="00F417B7"/>
    <w:rsid w:val="00F41CD1"/>
    <w:rsid w:val="00F420E6"/>
    <w:rsid w:val="00F42C7F"/>
    <w:rsid w:val="00F43EE0"/>
    <w:rsid w:val="00F43F3A"/>
    <w:rsid w:val="00F44798"/>
    <w:rsid w:val="00F44955"/>
    <w:rsid w:val="00F44A57"/>
    <w:rsid w:val="00F4577B"/>
    <w:rsid w:val="00F45C07"/>
    <w:rsid w:val="00F45D8F"/>
    <w:rsid w:val="00F46001"/>
    <w:rsid w:val="00F4677B"/>
    <w:rsid w:val="00F4726D"/>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45"/>
    <w:rsid w:val="00F54E65"/>
    <w:rsid w:val="00F5512D"/>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A94"/>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8D0"/>
    <w:rsid w:val="00F739CB"/>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CA2"/>
    <w:rsid w:val="00F77F84"/>
    <w:rsid w:val="00F801C6"/>
    <w:rsid w:val="00F80810"/>
    <w:rsid w:val="00F80BB5"/>
    <w:rsid w:val="00F80DA8"/>
    <w:rsid w:val="00F80F19"/>
    <w:rsid w:val="00F812D3"/>
    <w:rsid w:val="00F8134C"/>
    <w:rsid w:val="00F81578"/>
    <w:rsid w:val="00F81C11"/>
    <w:rsid w:val="00F82023"/>
    <w:rsid w:val="00F82024"/>
    <w:rsid w:val="00F828D2"/>
    <w:rsid w:val="00F82FBC"/>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007"/>
    <w:rsid w:val="00F9032B"/>
    <w:rsid w:val="00F915A4"/>
    <w:rsid w:val="00F91648"/>
    <w:rsid w:val="00F91660"/>
    <w:rsid w:val="00F9208B"/>
    <w:rsid w:val="00F92999"/>
    <w:rsid w:val="00F92E8B"/>
    <w:rsid w:val="00F9312D"/>
    <w:rsid w:val="00F93282"/>
    <w:rsid w:val="00F93309"/>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147"/>
    <w:rsid w:val="00FD047C"/>
    <w:rsid w:val="00FD150A"/>
    <w:rsid w:val="00FD1562"/>
    <w:rsid w:val="00FD15A5"/>
    <w:rsid w:val="00FD1BC8"/>
    <w:rsid w:val="00FD1EAA"/>
    <w:rsid w:val="00FD211A"/>
    <w:rsid w:val="00FD244C"/>
    <w:rsid w:val="00FD249B"/>
    <w:rsid w:val="00FD2BC2"/>
    <w:rsid w:val="00FD2DB9"/>
    <w:rsid w:val="00FD30C1"/>
    <w:rsid w:val="00FD348A"/>
    <w:rsid w:val="00FD3C90"/>
    <w:rsid w:val="00FD3E21"/>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5:docId w15:val="{D2421D72-139B-40CA-B406-721CD3F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8670C0"/>
    <w:pPr>
      <w:spacing w:before="0" w:after="240"/>
      <w:ind w:firstLine="21"/>
      <w:jc w:val="left"/>
    </w:pPr>
    <w:rPr>
      <w:b w:val="0"/>
      <w:bCs w:val="0"/>
    </w:rPr>
  </w:style>
  <w:style w:type="character" w:customStyle="1" w:styleId="111">
    <w:name w:val="1.1 подпункт Знак Знак"/>
    <w:link w:val="110"/>
    <w:rsid w:val="008670C0"/>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8"/>
    <w:rsid w:val="00F5512D"/>
    <w:pPr>
      <w:spacing w:before="100" w:beforeAutospacing="1" w:after="100" w:afterAutospacing="1"/>
    </w:pPr>
  </w:style>
  <w:style w:type="paragraph" w:customStyle="1" w:styleId="01zagolovok">
    <w:name w:val="01_zagolovok"/>
    <w:basedOn w:val="a8"/>
    <w:rsid w:val="005374B7"/>
    <w:pPr>
      <w:keepNext/>
      <w:pageBreakBefore/>
      <w:spacing w:before="360" w:after="120"/>
      <w:outlineLvl w:val="0"/>
    </w:pPr>
    <w:rPr>
      <w:rFonts w:ascii="GaramondC" w:hAnsi="GaramondC"/>
      <w:b/>
      <w:color w:val="000000"/>
      <w:sz w:val="40"/>
      <w:szCs w:val="62"/>
    </w:rPr>
  </w:style>
  <w:style w:type="paragraph" w:customStyle="1" w:styleId="auiue">
    <w:name w:val="au?iue"/>
    <w:rsid w:val="000B267B"/>
    <w:pPr>
      <w:widowControl w:val="0"/>
      <w:jc w:val="center"/>
    </w:pPr>
    <w:rPr>
      <w:rFonts w:ascii="Times New Roman" w:eastAsia="Times New Roman" w:hAnsi="Times New Roman"/>
      <w:sz w:val="28"/>
    </w:rPr>
  </w:style>
  <w:style w:type="paragraph" w:customStyle="1" w:styleId="Oaaeeoa">
    <w:name w:val="Oaaeeoa"/>
    <w:basedOn w:val="a8"/>
    <w:rsid w:val="004C5BD0"/>
    <w:pPr>
      <w:widowControl w:val="0"/>
      <w:spacing w:after="60"/>
    </w:pPr>
    <w:rPr>
      <w:szCs w:val="20"/>
    </w:rPr>
  </w:style>
  <w:style w:type="paragraph" w:customStyle="1" w:styleId="afffffffffffd">
    <w:name w:val="Нормальный (таблица)"/>
    <w:basedOn w:val="a8"/>
    <w:next w:val="a8"/>
    <w:uiPriority w:val="99"/>
    <w:rsid w:val="004C5BD0"/>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275">
      <w:bodyDiv w:val="1"/>
      <w:marLeft w:val="0"/>
      <w:marRight w:val="0"/>
      <w:marTop w:val="0"/>
      <w:marBottom w:val="0"/>
      <w:divBdr>
        <w:top w:val="none" w:sz="0" w:space="0" w:color="auto"/>
        <w:left w:val="none" w:sz="0" w:space="0" w:color="auto"/>
        <w:bottom w:val="none" w:sz="0" w:space="0" w:color="auto"/>
        <w:right w:val="none" w:sz="0" w:space="0" w:color="auto"/>
      </w:divBdr>
      <w:divsChild>
        <w:div w:id="1665468957">
          <w:marLeft w:val="0"/>
          <w:marRight w:val="0"/>
          <w:marTop w:val="0"/>
          <w:marBottom w:val="0"/>
          <w:divBdr>
            <w:top w:val="none" w:sz="0" w:space="0" w:color="auto"/>
            <w:left w:val="none" w:sz="0" w:space="0" w:color="auto"/>
            <w:bottom w:val="none" w:sz="0" w:space="0" w:color="auto"/>
            <w:right w:val="none" w:sz="0" w:space="0" w:color="auto"/>
          </w:divBdr>
          <w:divsChild>
            <w:div w:id="493449483">
              <w:marLeft w:val="0"/>
              <w:marRight w:val="0"/>
              <w:marTop w:val="0"/>
              <w:marBottom w:val="0"/>
              <w:divBdr>
                <w:top w:val="none" w:sz="0" w:space="0" w:color="auto"/>
                <w:left w:val="none" w:sz="0" w:space="0" w:color="auto"/>
                <w:bottom w:val="none" w:sz="0" w:space="0" w:color="auto"/>
                <w:right w:val="none" w:sz="0" w:space="0" w:color="auto"/>
              </w:divBdr>
              <w:divsChild>
                <w:div w:id="316735799">
                  <w:marLeft w:val="0"/>
                  <w:marRight w:val="0"/>
                  <w:marTop w:val="195"/>
                  <w:marBottom w:val="195"/>
                  <w:divBdr>
                    <w:top w:val="none" w:sz="0" w:space="0" w:color="auto"/>
                    <w:left w:val="none" w:sz="0" w:space="0" w:color="auto"/>
                    <w:bottom w:val="none" w:sz="0" w:space="0" w:color="auto"/>
                    <w:right w:val="none" w:sz="0" w:space="0" w:color="auto"/>
                  </w:divBdr>
                  <w:divsChild>
                    <w:div w:id="333189068">
                      <w:marLeft w:val="0"/>
                      <w:marRight w:val="0"/>
                      <w:marTop w:val="0"/>
                      <w:marBottom w:val="0"/>
                      <w:divBdr>
                        <w:top w:val="none" w:sz="0" w:space="0" w:color="auto"/>
                        <w:left w:val="none" w:sz="0" w:space="0" w:color="auto"/>
                        <w:bottom w:val="none" w:sz="0" w:space="0" w:color="auto"/>
                        <w:right w:val="none" w:sz="0" w:space="0" w:color="auto"/>
                      </w:divBdr>
                      <w:divsChild>
                        <w:div w:id="1917129476">
                          <w:marLeft w:val="0"/>
                          <w:marRight w:val="0"/>
                          <w:marTop w:val="300"/>
                          <w:marBottom w:val="0"/>
                          <w:divBdr>
                            <w:top w:val="none" w:sz="0" w:space="0" w:color="auto"/>
                            <w:left w:val="none" w:sz="0" w:space="0" w:color="auto"/>
                            <w:bottom w:val="none" w:sz="0" w:space="0" w:color="auto"/>
                            <w:right w:val="none" w:sz="0" w:space="0" w:color="auto"/>
                          </w:divBdr>
                          <w:divsChild>
                            <w:div w:id="1216044919">
                              <w:marLeft w:val="0"/>
                              <w:marRight w:val="0"/>
                              <w:marTop w:val="0"/>
                              <w:marBottom w:val="0"/>
                              <w:divBdr>
                                <w:top w:val="none" w:sz="0" w:space="0" w:color="auto"/>
                                <w:left w:val="none" w:sz="0" w:space="0" w:color="auto"/>
                                <w:bottom w:val="none" w:sz="0" w:space="0" w:color="auto"/>
                                <w:right w:val="none" w:sz="0" w:space="0" w:color="auto"/>
                              </w:divBdr>
                              <w:divsChild>
                                <w:div w:id="18152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4203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9862220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53037520">
      <w:bodyDiv w:val="1"/>
      <w:marLeft w:val="0"/>
      <w:marRight w:val="0"/>
      <w:marTop w:val="0"/>
      <w:marBottom w:val="0"/>
      <w:divBdr>
        <w:top w:val="none" w:sz="0" w:space="0" w:color="auto"/>
        <w:left w:val="none" w:sz="0" w:space="0" w:color="auto"/>
        <w:bottom w:val="none" w:sz="0" w:space="0" w:color="auto"/>
        <w:right w:val="none" w:sz="0" w:space="0" w:color="auto"/>
      </w:divBdr>
    </w:div>
    <w:div w:id="898442988">
      <w:bodyDiv w:val="1"/>
      <w:marLeft w:val="0"/>
      <w:marRight w:val="0"/>
      <w:marTop w:val="0"/>
      <w:marBottom w:val="0"/>
      <w:divBdr>
        <w:top w:val="none" w:sz="0" w:space="0" w:color="auto"/>
        <w:left w:val="none" w:sz="0" w:space="0" w:color="auto"/>
        <w:bottom w:val="none" w:sz="0" w:space="0" w:color="auto"/>
        <w:right w:val="none" w:sz="0" w:space="0" w:color="auto"/>
      </w:divBdr>
      <w:divsChild>
        <w:div w:id="55321357">
          <w:marLeft w:val="0"/>
          <w:marRight w:val="0"/>
          <w:marTop w:val="0"/>
          <w:marBottom w:val="0"/>
          <w:divBdr>
            <w:top w:val="none" w:sz="0" w:space="0" w:color="auto"/>
            <w:left w:val="none" w:sz="0" w:space="0" w:color="auto"/>
            <w:bottom w:val="none" w:sz="0" w:space="0" w:color="auto"/>
            <w:right w:val="none" w:sz="0" w:space="0" w:color="auto"/>
          </w:divBdr>
          <w:divsChild>
            <w:div w:id="10568812">
              <w:marLeft w:val="0"/>
              <w:marRight w:val="0"/>
              <w:marTop w:val="0"/>
              <w:marBottom w:val="0"/>
              <w:divBdr>
                <w:top w:val="none" w:sz="0" w:space="0" w:color="auto"/>
                <w:left w:val="none" w:sz="0" w:space="0" w:color="auto"/>
                <w:bottom w:val="none" w:sz="0" w:space="0" w:color="auto"/>
                <w:right w:val="none" w:sz="0" w:space="0" w:color="auto"/>
              </w:divBdr>
              <w:divsChild>
                <w:div w:id="2049839595">
                  <w:marLeft w:val="0"/>
                  <w:marRight w:val="0"/>
                  <w:marTop w:val="195"/>
                  <w:marBottom w:val="195"/>
                  <w:divBdr>
                    <w:top w:val="none" w:sz="0" w:space="0" w:color="auto"/>
                    <w:left w:val="none" w:sz="0" w:space="0" w:color="auto"/>
                    <w:bottom w:val="none" w:sz="0" w:space="0" w:color="auto"/>
                    <w:right w:val="none" w:sz="0" w:space="0" w:color="auto"/>
                  </w:divBdr>
                  <w:divsChild>
                    <w:div w:id="1906835799">
                      <w:marLeft w:val="0"/>
                      <w:marRight w:val="0"/>
                      <w:marTop w:val="0"/>
                      <w:marBottom w:val="0"/>
                      <w:divBdr>
                        <w:top w:val="none" w:sz="0" w:space="0" w:color="auto"/>
                        <w:left w:val="none" w:sz="0" w:space="0" w:color="auto"/>
                        <w:bottom w:val="none" w:sz="0" w:space="0" w:color="auto"/>
                        <w:right w:val="none" w:sz="0" w:space="0" w:color="auto"/>
                      </w:divBdr>
                      <w:divsChild>
                        <w:div w:id="1570115144">
                          <w:marLeft w:val="0"/>
                          <w:marRight w:val="0"/>
                          <w:marTop w:val="300"/>
                          <w:marBottom w:val="0"/>
                          <w:divBdr>
                            <w:top w:val="none" w:sz="0" w:space="0" w:color="auto"/>
                            <w:left w:val="none" w:sz="0" w:space="0" w:color="auto"/>
                            <w:bottom w:val="none" w:sz="0" w:space="0" w:color="auto"/>
                            <w:right w:val="none" w:sz="0" w:space="0" w:color="auto"/>
                          </w:divBdr>
                          <w:divsChild>
                            <w:div w:id="2066248017">
                              <w:marLeft w:val="0"/>
                              <w:marRight w:val="0"/>
                              <w:marTop w:val="0"/>
                              <w:marBottom w:val="0"/>
                              <w:divBdr>
                                <w:top w:val="none" w:sz="0" w:space="0" w:color="auto"/>
                                <w:left w:val="none" w:sz="0" w:space="0" w:color="auto"/>
                                <w:bottom w:val="none" w:sz="0" w:space="0" w:color="auto"/>
                                <w:right w:val="none" w:sz="0" w:space="0" w:color="auto"/>
                              </w:divBdr>
                              <w:divsChild>
                                <w:div w:id="1474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999543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604753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765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2923630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7205471">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3859590">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02526598">
      <w:bodyDiv w:val="1"/>
      <w:marLeft w:val="0"/>
      <w:marRight w:val="0"/>
      <w:marTop w:val="0"/>
      <w:marBottom w:val="0"/>
      <w:divBdr>
        <w:top w:val="none" w:sz="0" w:space="0" w:color="auto"/>
        <w:left w:val="none" w:sz="0" w:space="0" w:color="auto"/>
        <w:bottom w:val="none" w:sz="0" w:space="0" w:color="auto"/>
        <w:right w:val="none" w:sz="0" w:space="0" w:color="auto"/>
      </w:divBdr>
    </w:div>
    <w:div w:id="2117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5157-8B16-4E6E-A840-F698F5E9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Юматов Владимир Александрович</cp:lastModifiedBy>
  <cp:revision>27</cp:revision>
  <cp:lastPrinted>2021-12-01T08:28:00Z</cp:lastPrinted>
  <dcterms:created xsi:type="dcterms:W3CDTF">2021-02-20T06:30:00Z</dcterms:created>
  <dcterms:modified xsi:type="dcterms:W3CDTF">2022-08-12T09:58:00Z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