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9689C" w14:textId="1E6AB6AA" w:rsidR="00FC1D63" w:rsidRDefault="00C40435">
      <w:pPr>
        <w:pStyle w:val="a6"/>
        <w:jc w:val="right"/>
      </w:pPr>
      <w:r>
        <w:rPr>
          <w:b/>
        </w:rPr>
        <w:t xml:space="preserve">                                                                                                                         </w:t>
      </w:r>
    </w:p>
    <w:p w14:paraId="7D7A3525" w14:textId="77777777" w:rsidR="00AF2866" w:rsidRDefault="00AF2866" w:rsidP="00AF2866">
      <w:pPr>
        <w:tabs>
          <w:tab w:val="left" w:pos="1418"/>
        </w:tabs>
        <w:jc w:val="right"/>
      </w:pPr>
      <w:r>
        <w:t xml:space="preserve">Приложение 3 </w:t>
      </w:r>
    </w:p>
    <w:p w14:paraId="5455B51E" w14:textId="77777777" w:rsidR="00AF2866" w:rsidRDefault="00AF2866" w:rsidP="00AF2866">
      <w:pPr>
        <w:tabs>
          <w:tab w:val="left" w:pos="1418"/>
        </w:tabs>
        <w:jc w:val="right"/>
      </w:pPr>
      <w:r>
        <w:t xml:space="preserve">к Извещению электронного аукциона </w:t>
      </w:r>
    </w:p>
    <w:p w14:paraId="0DBE171F" w14:textId="77777777" w:rsidR="00AF2866" w:rsidRPr="00AF2866" w:rsidRDefault="00AF2866" w:rsidP="00AF2866">
      <w:pPr>
        <w:pStyle w:val="a6"/>
        <w:jc w:val="center"/>
        <w:rPr>
          <w:b/>
          <w:sz w:val="20"/>
        </w:rPr>
      </w:pPr>
    </w:p>
    <w:p w14:paraId="079E71AA" w14:textId="296C5C82" w:rsidR="00FC1D63" w:rsidRDefault="00C40435" w:rsidP="00386184">
      <w:pPr>
        <w:pStyle w:val="a6"/>
        <w:jc w:val="center"/>
        <w:rPr>
          <w:b/>
        </w:rPr>
      </w:pPr>
      <w:r>
        <w:rPr>
          <w:b/>
        </w:rPr>
        <w:t xml:space="preserve">Техническое задание на поставку специальных </w:t>
      </w:r>
      <w:r w:rsidR="00AF2866">
        <w:rPr>
          <w:b/>
        </w:rPr>
        <w:t>устрой</w:t>
      </w:r>
      <w:proofErr w:type="gramStart"/>
      <w:r w:rsidR="00AF2866">
        <w:rPr>
          <w:b/>
        </w:rPr>
        <w:t>ств дл</w:t>
      </w:r>
      <w:proofErr w:type="gramEnd"/>
      <w:r w:rsidR="00AF2866">
        <w:rPr>
          <w:b/>
        </w:rPr>
        <w:t>я чтения «говорящих</w:t>
      </w:r>
      <w:r>
        <w:rPr>
          <w:b/>
        </w:rPr>
        <w:t xml:space="preserve"> книг</w:t>
      </w:r>
      <w:r w:rsidR="00AF2866">
        <w:rPr>
          <w:b/>
        </w:rPr>
        <w:t>»</w:t>
      </w:r>
      <w:r>
        <w:rPr>
          <w:b/>
        </w:rPr>
        <w:t xml:space="preserve"> на </w:t>
      </w:r>
      <w:proofErr w:type="spellStart"/>
      <w:r>
        <w:rPr>
          <w:b/>
        </w:rPr>
        <w:t>флеш</w:t>
      </w:r>
      <w:proofErr w:type="spellEnd"/>
      <w:r w:rsidR="005B16C5">
        <w:rPr>
          <w:b/>
        </w:rPr>
        <w:t>-</w:t>
      </w:r>
      <w:r>
        <w:rPr>
          <w:b/>
        </w:rPr>
        <w:t xml:space="preserve">картах </w:t>
      </w:r>
      <w:r w:rsidR="00265FDF">
        <w:rPr>
          <w:b/>
        </w:rPr>
        <w:t>с целью обеспечения инвалидов.</w:t>
      </w:r>
    </w:p>
    <w:p w14:paraId="691ADF27" w14:textId="77777777" w:rsidR="005D7820" w:rsidRPr="00AF2866" w:rsidRDefault="005D7820">
      <w:pPr>
        <w:pStyle w:val="a6"/>
        <w:jc w:val="center"/>
        <w:rPr>
          <w:b/>
          <w:sz w:val="20"/>
        </w:rPr>
      </w:pPr>
    </w:p>
    <w:p w14:paraId="5F289400" w14:textId="77777777" w:rsidR="00A115AE" w:rsidRDefault="00A115AE" w:rsidP="00A115AE">
      <w:pPr>
        <w:keepNext/>
        <w:tabs>
          <w:tab w:val="left" w:pos="708"/>
        </w:tabs>
        <w:autoSpaceDE w:val="0"/>
        <w:snapToGrid w:val="0"/>
        <w:spacing w:line="200" w:lineRule="atLeast"/>
        <w:jc w:val="center"/>
        <w:rPr>
          <w:b/>
          <w:bCs/>
        </w:rPr>
      </w:pPr>
      <w:r w:rsidRPr="00CC08B8">
        <w:rPr>
          <w:b/>
          <w:bCs/>
        </w:rPr>
        <w:t>Наименование товара</w:t>
      </w:r>
    </w:p>
    <w:p w14:paraId="56B518C2" w14:textId="77777777" w:rsidR="00386184" w:rsidRPr="00AF2866" w:rsidRDefault="00386184" w:rsidP="00A115AE">
      <w:pPr>
        <w:keepNext/>
        <w:tabs>
          <w:tab w:val="left" w:pos="708"/>
        </w:tabs>
        <w:autoSpaceDE w:val="0"/>
        <w:snapToGrid w:val="0"/>
        <w:spacing w:line="200" w:lineRule="atLeast"/>
        <w:jc w:val="center"/>
        <w:rPr>
          <w:b/>
          <w:bCs/>
          <w:sz w:val="20"/>
          <w:szCs w:val="20"/>
        </w:rPr>
      </w:pPr>
    </w:p>
    <w:p w14:paraId="32C2A795" w14:textId="0C217AB8" w:rsidR="00A115AE" w:rsidRPr="00CC08B8" w:rsidRDefault="00A115AE" w:rsidP="00A115AE">
      <w:pPr>
        <w:keepNext/>
        <w:tabs>
          <w:tab w:val="left" w:pos="708"/>
        </w:tabs>
        <w:autoSpaceDE w:val="0"/>
        <w:snapToGrid w:val="0"/>
        <w:spacing w:line="0" w:lineRule="atLeast"/>
        <w:jc w:val="both"/>
        <w:rPr>
          <w:bCs/>
        </w:rPr>
      </w:pPr>
      <w:r w:rsidRPr="00CC08B8">
        <w:rPr>
          <w:bCs/>
        </w:rPr>
        <w:tab/>
        <w:t xml:space="preserve">Специальные устройства для чтения «говорящих книг» </w:t>
      </w:r>
      <w:r w:rsidR="009F6390">
        <w:rPr>
          <w:bCs/>
        </w:rPr>
        <w:t xml:space="preserve">на </w:t>
      </w:r>
      <w:proofErr w:type="spellStart"/>
      <w:r w:rsidR="009F6390">
        <w:rPr>
          <w:bCs/>
        </w:rPr>
        <w:t>флеш</w:t>
      </w:r>
      <w:proofErr w:type="spellEnd"/>
      <w:r w:rsidR="009F6390">
        <w:rPr>
          <w:bCs/>
        </w:rPr>
        <w:t>-картах</w:t>
      </w:r>
      <w:r w:rsidRPr="00CC08B8">
        <w:rPr>
          <w:bCs/>
        </w:rPr>
        <w:t xml:space="preserve"> предназначены для компенсации ограничений способности к обучению, общению, трудовой деятельности, особенно лиц, занятых в профессиях интеллектуального труда, овладению навыками самообслуживания.</w:t>
      </w:r>
    </w:p>
    <w:p w14:paraId="5554FB78" w14:textId="5FC2E2FE" w:rsidR="00A115AE" w:rsidRPr="00AF2866" w:rsidRDefault="00A115AE" w:rsidP="00A115AE">
      <w:pPr>
        <w:keepNext/>
        <w:tabs>
          <w:tab w:val="left" w:pos="708"/>
        </w:tabs>
        <w:autoSpaceDE w:val="0"/>
        <w:snapToGrid w:val="0"/>
        <w:spacing w:line="0" w:lineRule="atLeast"/>
        <w:jc w:val="both"/>
        <w:rPr>
          <w:bCs/>
          <w:sz w:val="20"/>
          <w:szCs w:val="20"/>
        </w:rPr>
      </w:pPr>
      <w:r w:rsidRPr="00CC08B8">
        <w:rPr>
          <w:bCs/>
        </w:rPr>
        <w:t xml:space="preserve">           Срок службы специального устройства для чтения «говорящих книг» на </w:t>
      </w:r>
      <w:proofErr w:type="spellStart"/>
      <w:r w:rsidRPr="00CC08B8">
        <w:rPr>
          <w:bCs/>
        </w:rPr>
        <w:t>флеш</w:t>
      </w:r>
      <w:proofErr w:type="spellEnd"/>
      <w:r w:rsidRPr="00CC08B8">
        <w:rPr>
          <w:bCs/>
        </w:rPr>
        <w:t xml:space="preserve">-картах*, установленный изготовителем составляет </w:t>
      </w:r>
      <w:r w:rsidRPr="00CC08B8">
        <w:rPr>
          <w:bCs/>
          <w:u w:val="single"/>
        </w:rPr>
        <w:t xml:space="preserve">    </w:t>
      </w:r>
      <w:r w:rsidRPr="00CC08B8">
        <w:rPr>
          <w:bCs/>
        </w:rPr>
        <w:t xml:space="preserve"> (месяцев) лет, но не менее срока установленного приказом Министерства труда и социальной защиты  Российской Федерации от 05 марта 2021 года № 107н, определяется изготовителем согласно</w:t>
      </w:r>
      <w:r w:rsidRPr="00CC08B8">
        <w:rPr>
          <w:bCs/>
          <w:u w:val="single"/>
        </w:rPr>
        <w:t xml:space="preserve">                        </w:t>
      </w:r>
      <w:r>
        <w:rPr>
          <w:bCs/>
          <w:u w:val="single"/>
        </w:rPr>
        <w:t>_____________</w:t>
      </w:r>
      <w:r w:rsidRPr="00CC08B8">
        <w:rPr>
          <w:bCs/>
        </w:rPr>
        <w:t>.</w:t>
      </w:r>
    </w:p>
    <w:p w14:paraId="3840033C" w14:textId="77777777" w:rsidR="00A115AE" w:rsidRPr="00CC08B8" w:rsidRDefault="00A115AE" w:rsidP="00A115AE">
      <w:pPr>
        <w:keepNext/>
        <w:tabs>
          <w:tab w:val="left" w:pos="708"/>
        </w:tabs>
        <w:autoSpaceDE w:val="0"/>
        <w:snapToGrid w:val="0"/>
        <w:spacing w:line="0" w:lineRule="atLeast"/>
        <w:jc w:val="center"/>
        <w:rPr>
          <w:b/>
          <w:bCs/>
        </w:rPr>
      </w:pPr>
      <w:r w:rsidRPr="00CC08B8">
        <w:rPr>
          <w:b/>
          <w:bCs/>
        </w:rPr>
        <w:t>Требования к качеству товара</w:t>
      </w:r>
    </w:p>
    <w:p w14:paraId="0AC8EA12" w14:textId="77777777" w:rsidR="00A115AE" w:rsidRPr="00AF2866" w:rsidRDefault="00A115AE" w:rsidP="00A115AE">
      <w:pPr>
        <w:keepNext/>
        <w:tabs>
          <w:tab w:val="left" w:pos="708"/>
        </w:tabs>
        <w:autoSpaceDE w:val="0"/>
        <w:snapToGrid w:val="0"/>
        <w:spacing w:line="0" w:lineRule="atLeast"/>
        <w:jc w:val="center"/>
        <w:rPr>
          <w:b/>
          <w:bCs/>
          <w:sz w:val="20"/>
          <w:szCs w:val="20"/>
          <w:lang w:val="en-US"/>
        </w:rPr>
      </w:pPr>
    </w:p>
    <w:p w14:paraId="39F62A3B" w14:textId="77777777" w:rsidR="006C3748" w:rsidRPr="00CC08B8" w:rsidRDefault="006C3748" w:rsidP="006C3748">
      <w:pPr>
        <w:keepNext/>
        <w:tabs>
          <w:tab w:val="left" w:pos="708"/>
        </w:tabs>
        <w:autoSpaceDE w:val="0"/>
        <w:snapToGrid w:val="0"/>
        <w:spacing w:line="200" w:lineRule="atLeast"/>
        <w:jc w:val="both"/>
        <w:rPr>
          <w:bCs/>
        </w:rPr>
      </w:pPr>
      <w:r w:rsidRPr="00CC08B8">
        <w:rPr>
          <w:bCs/>
        </w:rPr>
        <w:t xml:space="preserve">           Разработка, производство, сертификация, эксплуатация, ремонт, снятие с производства специальных устройств для чтения «говорящих книг» должны отвечать требованиям ГОСТ </w:t>
      </w:r>
      <w:proofErr w:type="gramStart"/>
      <w:r w:rsidRPr="00CC08B8">
        <w:rPr>
          <w:bCs/>
        </w:rPr>
        <w:t>Р</w:t>
      </w:r>
      <w:proofErr w:type="gramEnd"/>
      <w:r w:rsidRPr="00CC08B8">
        <w:rPr>
          <w:bCs/>
        </w:rPr>
        <w:t xml:space="preserve"> 15.111-2015 «Система разработки и постановки продукции на производство. Технические средства реабилитации инвалидов».</w:t>
      </w:r>
    </w:p>
    <w:p w14:paraId="199C0687" w14:textId="77777777" w:rsidR="00A115AE" w:rsidRPr="00CC08B8" w:rsidRDefault="00A115AE" w:rsidP="00A115AE">
      <w:pPr>
        <w:spacing w:line="0" w:lineRule="atLeast"/>
        <w:ind w:firstLine="567"/>
        <w:jc w:val="both"/>
        <w:rPr>
          <w:bCs/>
        </w:rPr>
      </w:pPr>
      <w:r w:rsidRPr="00CC08B8">
        <w:rPr>
          <w:bCs/>
        </w:rPr>
        <w:t xml:space="preserve">  Изделия должны быть новые, не бывшие в употреблении, в ремонте, в том числе не восстановленные, не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 Изделия должны быть изготовлены из специального </w:t>
      </w:r>
      <w:proofErr w:type="spellStart"/>
      <w:r w:rsidRPr="00CC08B8">
        <w:rPr>
          <w:bCs/>
        </w:rPr>
        <w:t>гипоаллергенного</w:t>
      </w:r>
      <w:proofErr w:type="spellEnd"/>
      <w:r w:rsidRPr="00CC08B8">
        <w:rPr>
          <w:bCs/>
        </w:rPr>
        <w:t xml:space="preserve"> водонепроницаемого нетоксичного материала, который не впитывает запахи и позволяет проводить санитарную обработку.</w:t>
      </w:r>
    </w:p>
    <w:p w14:paraId="1FEF6544" w14:textId="77777777" w:rsidR="00A115AE" w:rsidRPr="00AF2866" w:rsidRDefault="00A115AE" w:rsidP="00A115AE">
      <w:pPr>
        <w:keepNext/>
        <w:tabs>
          <w:tab w:val="left" w:pos="708"/>
        </w:tabs>
        <w:autoSpaceDE w:val="0"/>
        <w:snapToGrid w:val="0"/>
        <w:spacing w:line="200" w:lineRule="atLeast"/>
        <w:jc w:val="both"/>
        <w:rPr>
          <w:bCs/>
          <w:sz w:val="20"/>
          <w:szCs w:val="20"/>
        </w:rPr>
      </w:pPr>
    </w:p>
    <w:p w14:paraId="254A9F45" w14:textId="77777777" w:rsidR="00A115AE" w:rsidRPr="00CC08B8" w:rsidRDefault="00A115AE" w:rsidP="00A115AE">
      <w:pPr>
        <w:keepNext/>
        <w:tabs>
          <w:tab w:val="left" w:pos="708"/>
        </w:tabs>
        <w:autoSpaceDE w:val="0"/>
        <w:snapToGrid w:val="0"/>
        <w:spacing w:line="0" w:lineRule="atLeast"/>
        <w:jc w:val="center"/>
        <w:rPr>
          <w:b/>
          <w:bCs/>
        </w:rPr>
      </w:pPr>
      <w:r w:rsidRPr="00CC08B8">
        <w:rPr>
          <w:b/>
          <w:bCs/>
        </w:rPr>
        <w:t>Требования к функциональным характеристикам товара</w:t>
      </w:r>
    </w:p>
    <w:p w14:paraId="3ACCE944" w14:textId="77777777" w:rsidR="00A115AE" w:rsidRPr="00AF2866" w:rsidRDefault="00A115AE" w:rsidP="00A115AE">
      <w:pPr>
        <w:keepNext/>
        <w:tabs>
          <w:tab w:val="left" w:pos="708"/>
        </w:tabs>
        <w:autoSpaceDE w:val="0"/>
        <w:snapToGrid w:val="0"/>
        <w:spacing w:line="0" w:lineRule="atLeast"/>
        <w:jc w:val="both"/>
        <w:rPr>
          <w:b/>
          <w:bCs/>
          <w:sz w:val="20"/>
          <w:szCs w:val="20"/>
        </w:rPr>
      </w:pPr>
    </w:p>
    <w:p w14:paraId="621DAF51" w14:textId="77777777" w:rsidR="00A115AE" w:rsidRPr="00CC08B8" w:rsidRDefault="00A115AE" w:rsidP="00A115AE">
      <w:pPr>
        <w:keepNext/>
        <w:tabs>
          <w:tab w:val="left" w:pos="708"/>
        </w:tabs>
        <w:autoSpaceDE w:val="0"/>
        <w:snapToGrid w:val="0"/>
        <w:spacing w:line="0" w:lineRule="atLeast"/>
        <w:jc w:val="both"/>
        <w:rPr>
          <w:bCs/>
        </w:rPr>
      </w:pPr>
      <w:r w:rsidRPr="00CC08B8">
        <w:rPr>
          <w:bCs/>
        </w:rPr>
        <w:tab/>
        <w:t xml:space="preserve">Устройства для чтения «говорящих» книг на </w:t>
      </w:r>
      <w:proofErr w:type="spellStart"/>
      <w:r w:rsidRPr="00CC08B8">
        <w:rPr>
          <w:bCs/>
        </w:rPr>
        <w:t>флеш</w:t>
      </w:r>
      <w:proofErr w:type="spellEnd"/>
      <w:r w:rsidRPr="00CC08B8">
        <w:rPr>
          <w:bCs/>
        </w:rPr>
        <w:t xml:space="preserve">-картах должны позволять различным категориям незрячих пользователей самостоятельно работать с плоскопечатными текстами (книгами, периодическими изданиями и другими документами) посредством звукового ряда первоисточника с использованием информационных носителей, записанных в </w:t>
      </w:r>
      <w:proofErr w:type="gramStart"/>
      <w:r w:rsidRPr="00CC08B8">
        <w:rPr>
          <w:bCs/>
        </w:rPr>
        <w:t>специальном</w:t>
      </w:r>
      <w:proofErr w:type="gramEnd"/>
      <w:r w:rsidRPr="00CC08B8">
        <w:rPr>
          <w:bCs/>
        </w:rPr>
        <w:t xml:space="preserve"> защищенном </w:t>
      </w:r>
      <w:proofErr w:type="spellStart"/>
      <w:r w:rsidRPr="00CC08B8">
        <w:rPr>
          <w:bCs/>
        </w:rPr>
        <w:t>тифлоформате</w:t>
      </w:r>
      <w:proofErr w:type="spellEnd"/>
      <w:r w:rsidRPr="00CC08B8">
        <w:rPr>
          <w:bCs/>
        </w:rPr>
        <w:t xml:space="preserve"> воспроизведения «говорящих книг».</w:t>
      </w:r>
    </w:p>
    <w:p w14:paraId="3525C8A4" w14:textId="77777777" w:rsidR="0088052D" w:rsidRPr="00C32172" w:rsidRDefault="0088052D" w:rsidP="0088052D">
      <w:pPr>
        <w:spacing w:line="0" w:lineRule="atLeast"/>
        <w:ind w:firstLine="567"/>
        <w:jc w:val="both"/>
        <w:rPr>
          <w:bCs/>
        </w:rPr>
      </w:pPr>
      <w:r w:rsidRPr="00F774AA">
        <w:rPr>
          <w:bCs/>
        </w:rPr>
        <w:t xml:space="preserve">Специальные устройства для чтения «говорящих книг» на </w:t>
      </w:r>
      <w:proofErr w:type="spellStart"/>
      <w:r w:rsidRPr="00F774AA">
        <w:rPr>
          <w:bCs/>
        </w:rPr>
        <w:t>флеш</w:t>
      </w:r>
      <w:proofErr w:type="spellEnd"/>
      <w:r w:rsidRPr="00F774AA">
        <w:rPr>
          <w:bCs/>
        </w:rPr>
        <w:t xml:space="preserve">-картах отвечают требованиям Государственного стандарта Российской Федерации ГОСТ </w:t>
      </w:r>
      <w:proofErr w:type="gramStart"/>
      <w:r w:rsidRPr="00F774AA">
        <w:rPr>
          <w:bCs/>
        </w:rPr>
        <w:t>Р</w:t>
      </w:r>
      <w:proofErr w:type="gramEnd"/>
      <w:r w:rsidRPr="00F774AA">
        <w:rPr>
          <w:bCs/>
        </w:rPr>
        <w:t xml:space="preserve"> 51264-99 «Средства связи, информатики и сигнализации реабилитационные электронные. Общие технические условия», Государственного стандарта Российской Федерации ГОСТ </w:t>
      </w:r>
      <w:proofErr w:type="gramStart"/>
      <w:r w:rsidRPr="00F774AA">
        <w:rPr>
          <w:bCs/>
        </w:rPr>
        <w:t>Р</w:t>
      </w:r>
      <w:proofErr w:type="gramEnd"/>
      <w:r w:rsidRPr="00F774AA">
        <w:rPr>
          <w:bCs/>
        </w:rPr>
        <w:t xml:space="preserve"> 51632-2021 «Технические средства реабилитации людей с ограничениями жизнедеятельности. </w:t>
      </w:r>
      <w:proofErr w:type="gramStart"/>
      <w:r w:rsidRPr="00F774AA">
        <w:rPr>
          <w:bCs/>
        </w:rPr>
        <w:t>Общие технические требования и методы испытаний»), а также</w:t>
      </w:r>
      <w:proofErr w:type="gramEnd"/>
      <w:r w:rsidRPr="00F774AA">
        <w:rPr>
          <w:bCs/>
        </w:rPr>
        <w:t xml:space="preserve"> требованиям государственных стандартов на однородные группы технических средств реабилитации, санитарно-эпидемиологическим требованиям действующих санитарных правил. Классификация технических средств реабилитации (специальных устройств для чтения «говорящих книг» - звукозаписывающей и звуковоспроизводящей аппаратур) людей с ограничениями жизнедеятельности представлена в Национальном стандарте Российской Федерации ГОСТ  </w:t>
      </w:r>
      <w:proofErr w:type="gramStart"/>
      <w:r w:rsidRPr="00F774AA">
        <w:rPr>
          <w:bCs/>
        </w:rPr>
        <w:t>Р</w:t>
      </w:r>
      <w:proofErr w:type="gramEnd"/>
      <w:r w:rsidRPr="00F774AA">
        <w:rPr>
          <w:bCs/>
        </w:rPr>
        <w:t xml:space="preserve"> ИСО 9999-2019 «Вспомогательные средства для людей с ограничениями жизнедеятельности. Классификация и терминология», </w:t>
      </w:r>
      <w:proofErr w:type="gramStart"/>
      <w:r w:rsidRPr="00F774AA">
        <w:rPr>
          <w:bCs/>
        </w:rPr>
        <w:t>ТР</w:t>
      </w:r>
      <w:proofErr w:type="gramEnd"/>
      <w:r w:rsidRPr="00F774AA">
        <w:rPr>
          <w:bCs/>
        </w:rPr>
        <w:t xml:space="preserve"> ТС 020/2011 Перечень 1 «Электромагнитная совместимость технических средств», ТР ТС 004/2011 Перечень 1 «О безопасности низковольтного оборудования».     </w:t>
      </w:r>
    </w:p>
    <w:p w14:paraId="4C33EB42" w14:textId="64FE6417" w:rsidR="0088052D" w:rsidRPr="00C32172" w:rsidRDefault="0088052D" w:rsidP="00AF2866">
      <w:pPr>
        <w:spacing w:line="0" w:lineRule="atLeast"/>
        <w:ind w:firstLine="567"/>
        <w:jc w:val="both"/>
        <w:rPr>
          <w:sz w:val="18"/>
          <w:szCs w:val="18"/>
        </w:rPr>
      </w:pPr>
      <w:r w:rsidRPr="00C32172">
        <w:rPr>
          <w:sz w:val="18"/>
          <w:szCs w:val="18"/>
        </w:rPr>
        <w:t xml:space="preserve">*Срок службы специального устройства для чтения говорящих книг» на </w:t>
      </w:r>
      <w:proofErr w:type="spellStart"/>
      <w:r w:rsidRPr="00C32172">
        <w:rPr>
          <w:sz w:val="18"/>
          <w:szCs w:val="18"/>
        </w:rPr>
        <w:t>флеш</w:t>
      </w:r>
      <w:proofErr w:type="spellEnd"/>
      <w:r w:rsidRPr="00C32172">
        <w:rPr>
          <w:sz w:val="18"/>
          <w:szCs w:val="18"/>
        </w:rPr>
        <w:t>-картах устанавливается изготовителем</w:t>
      </w:r>
    </w:p>
    <w:p w14:paraId="23E41763" w14:textId="0C3BB6DA" w:rsidR="004643E4" w:rsidRPr="00CC08B8" w:rsidRDefault="004643E4" w:rsidP="004643E4">
      <w:pPr>
        <w:keepNext/>
        <w:tabs>
          <w:tab w:val="left" w:pos="708"/>
        </w:tabs>
        <w:autoSpaceDE w:val="0"/>
        <w:snapToGrid w:val="0"/>
        <w:spacing w:line="0" w:lineRule="atLeast"/>
        <w:jc w:val="center"/>
        <w:rPr>
          <w:b/>
          <w:bCs/>
        </w:rPr>
      </w:pPr>
      <w:r w:rsidRPr="00CC08B8">
        <w:rPr>
          <w:b/>
          <w:bCs/>
        </w:rPr>
        <w:lastRenderedPageBreak/>
        <w:t>Требование к маркировке, упаковке, транспортировке и хранению товара</w:t>
      </w:r>
    </w:p>
    <w:p w14:paraId="00620351" w14:textId="77777777" w:rsidR="004643E4" w:rsidRPr="00CC08B8" w:rsidRDefault="004643E4" w:rsidP="004643E4">
      <w:pPr>
        <w:keepNext/>
        <w:tabs>
          <w:tab w:val="left" w:pos="708"/>
        </w:tabs>
        <w:autoSpaceDE w:val="0"/>
        <w:snapToGrid w:val="0"/>
        <w:spacing w:line="0" w:lineRule="atLeast"/>
        <w:jc w:val="both"/>
        <w:rPr>
          <w:b/>
          <w:bCs/>
        </w:rPr>
      </w:pPr>
    </w:p>
    <w:p w14:paraId="00BC1B66" w14:textId="77777777" w:rsidR="0088052D" w:rsidRPr="00CC08B8" w:rsidRDefault="004643E4" w:rsidP="0088052D">
      <w:pPr>
        <w:keepNext/>
        <w:tabs>
          <w:tab w:val="left" w:pos="708"/>
        </w:tabs>
        <w:autoSpaceDE w:val="0"/>
        <w:snapToGrid w:val="0"/>
        <w:spacing w:line="0" w:lineRule="atLeast"/>
        <w:jc w:val="both"/>
        <w:rPr>
          <w:bCs/>
        </w:rPr>
      </w:pPr>
      <w:r w:rsidRPr="00CC08B8">
        <w:rPr>
          <w:bCs/>
        </w:rPr>
        <w:t xml:space="preserve">            </w:t>
      </w:r>
      <w:r w:rsidR="0088052D" w:rsidRPr="00CC08B8">
        <w:rPr>
          <w:bCs/>
        </w:rPr>
        <w:t xml:space="preserve">Упаковка, маркировка, транспортирование и хранение устройств </w:t>
      </w:r>
      <w:r w:rsidR="0088052D">
        <w:rPr>
          <w:bCs/>
        </w:rPr>
        <w:t>осуществляется</w:t>
      </w:r>
      <w:r w:rsidR="0088052D" w:rsidRPr="00CC08B8">
        <w:rPr>
          <w:bCs/>
        </w:rPr>
        <w:t xml:space="preserve"> с соблюдением требований ГОСТ 28594-90 «Аппаратура радиоэлектронная</w:t>
      </w:r>
      <w:r w:rsidR="0088052D">
        <w:rPr>
          <w:bCs/>
        </w:rPr>
        <w:t xml:space="preserve"> бытовая. Упаковка, маркировка, </w:t>
      </w:r>
      <w:r w:rsidR="0088052D" w:rsidRPr="00CC08B8">
        <w:rPr>
          <w:bCs/>
        </w:rPr>
        <w:t>транспортирование и хранение».</w:t>
      </w:r>
    </w:p>
    <w:p w14:paraId="4B73D100" w14:textId="77777777" w:rsidR="0088052D" w:rsidRPr="00CC08B8" w:rsidRDefault="0088052D" w:rsidP="0088052D">
      <w:pPr>
        <w:keepNext/>
        <w:tabs>
          <w:tab w:val="left" w:pos="708"/>
        </w:tabs>
        <w:autoSpaceDE w:val="0"/>
        <w:snapToGrid w:val="0"/>
        <w:spacing w:after="40" w:line="200" w:lineRule="atLeast"/>
        <w:jc w:val="both"/>
        <w:rPr>
          <w:bCs/>
        </w:rPr>
      </w:pPr>
      <w:r w:rsidRPr="00CC08B8">
        <w:rPr>
          <w:bCs/>
        </w:rPr>
        <w:tab/>
        <w:t>На изделие нанесен товарный знак, установленный для предприятия-изготовителя, и маркировка, не нарушающая покрытие и товарный вид изделия. При этом каждое изделие уложено в индивидуальную упаковку, предохраняющую его от повреждений при транспортировке и хранении.</w:t>
      </w:r>
    </w:p>
    <w:p w14:paraId="73FDF7F7" w14:textId="77777777" w:rsidR="00386184" w:rsidRDefault="00386184" w:rsidP="00386184">
      <w:pPr>
        <w:keepNext/>
        <w:tabs>
          <w:tab w:val="left" w:pos="708"/>
        </w:tabs>
        <w:autoSpaceDE w:val="0"/>
        <w:snapToGrid w:val="0"/>
        <w:spacing w:line="200" w:lineRule="atLeast"/>
        <w:jc w:val="center"/>
        <w:rPr>
          <w:b/>
          <w:bCs/>
        </w:rPr>
      </w:pPr>
    </w:p>
    <w:p w14:paraId="12F5F17F" w14:textId="77777777" w:rsidR="00386184" w:rsidRDefault="00386184" w:rsidP="00386184">
      <w:pPr>
        <w:keepNext/>
        <w:tabs>
          <w:tab w:val="left" w:pos="708"/>
        </w:tabs>
        <w:autoSpaceDE w:val="0"/>
        <w:snapToGrid w:val="0"/>
        <w:spacing w:line="200" w:lineRule="atLeast"/>
        <w:jc w:val="center"/>
        <w:rPr>
          <w:b/>
          <w:bCs/>
        </w:rPr>
      </w:pPr>
      <w:r w:rsidRPr="00CC08B8">
        <w:rPr>
          <w:b/>
          <w:bCs/>
        </w:rPr>
        <w:t xml:space="preserve">Требование к эффекту от поставленного товара </w:t>
      </w:r>
    </w:p>
    <w:p w14:paraId="0E52ADC3" w14:textId="77777777" w:rsidR="00AF2866" w:rsidRPr="00CC08B8" w:rsidRDefault="00AF2866" w:rsidP="00386184">
      <w:pPr>
        <w:keepNext/>
        <w:tabs>
          <w:tab w:val="left" w:pos="708"/>
        </w:tabs>
        <w:autoSpaceDE w:val="0"/>
        <w:snapToGrid w:val="0"/>
        <w:spacing w:line="200" w:lineRule="atLeast"/>
        <w:jc w:val="center"/>
        <w:rPr>
          <w:b/>
          <w:bCs/>
        </w:rPr>
      </w:pPr>
    </w:p>
    <w:p w14:paraId="003E6038" w14:textId="77777777" w:rsidR="00386184" w:rsidRPr="00CC08B8" w:rsidRDefault="00386184" w:rsidP="00386184">
      <w:pPr>
        <w:keepNext/>
        <w:tabs>
          <w:tab w:val="left" w:pos="708"/>
        </w:tabs>
        <w:autoSpaceDE w:val="0"/>
        <w:snapToGrid w:val="0"/>
        <w:spacing w:line="200" w:lineRule="atLeast"/>
        <w:jc w:val="both"/>
        <w:rPr>
          <w:bCs/>
        </w:rPr>
      </w:pPr>
      <w:r w:rsidRPr="00CC08B8">
        <w:rPr>
          <w:bCs/>
        </w:rPr>
        <w:tab/>
        <w:t>Получение реабилитационного эффекта от использования технического средства реабилитации по назначению, выраженное в снижении (устранений) ограничений жизнедеятельности инвалидов.</w:t>
      </w:r>
    </w:p>
    <w:p w14:paraId="6F0D2874" w14:textId="77777777" w:rsidR="004643E4" w:rsidRDefault="004643E4" w:rsidP="00A115AE">
      <w:pPr>
        <w:jc w:val="both"/>
      </w:pPr>
    </w:p>
    <w:p w14:paraId="700A8994" w14:textId="77777777" w:rsidR="00386184" w:rsidRPr="00CC08B8" w:rsidRDefault="00386184" w:rsidP="00386184">
      <w:pPr>
        <w:keepNext/>
        <w:tabs>
          <w:tab w:val="left" w:pos="708"/>
        </w:tabs>
        <w:autoSpaceDE w:val="0"/>
        <w:snapToGrid w:val="0"/>
        <w:spacing w:line="200" w:lineRule="atLeast"/>
        <w:jc w:val="center"/>
        <w:rPr>
          <w:b/>
          <w:bCs/>
        </w:rPr>
      </w:pPr>
      <w:r w:rsidRPr="00CC08B8">
        <w:rPr>
          <w:b/>
          <w:bCs/>
        </w:rPr>
        <w:t>Требования к сроку и (или) объему предоставленных гарантий качества</w:t>
      </w:r>
    </w:p>
    <w:p w14:paraId="5F4CEDB9" w14:textId="77777777" w:rsidR="00386184" w:rsidRPr="00CC08B8" w:rsidRDefault="00386184" w:rsidP="00386184">
      <w:pPr>
        <w:keepNext/>
        <w:tabs>
          <w:tab w:val="left" w:pos="708"/>
        </w:tabs>
        <w:autoSpaceDE w:val="0"/>
        <w:snapToGrid w:val="0"/>
        <w:spacing w:line="200" w:lineRule="atLeast"/>
        <w:jc w:val="center"/>
        <w:rPr>
          <w:b/>
          <w:bCs/>
        </w:rPr>
      </w:pPr>
      <w:r w:rsidRPr="00CC08B8">
        <w:rPr>
          <w:b/>
          <w:bCs/>
        </w:rPr>
        <w:t>специальных устрой</w:t>
      </w:r>
      <w:proofErr w:type="gramStart"/>
      <w:r w:rsidRPr="00CC08B8">
        <w:rPr>
          <w:b/>
          <w:bCs/>
        </w:rPr>
        <w:t>ств дл</w:t>
      </w:r>
      <w:proofErr w:type="gramEnd"/>
      <w:r w:rsidRPr="00CC08B8">
        <w:rPr>
          <w:b/>
          <w:bCs/>
        </w:rPr>
        <w:t>я чтения «говорящих книг» на флэш-</w:t>
      </w:r>
      <w:proofErr w:type="spellStart"/>
      <w:r w:rsidRPr="00CC08B8">
        <w:rPr>
          <w:b/>
          <w:bCs/>
        </w:rPr>
        <w:t>кртах</w:t>
      </w:r>
      <w:proofErr w:type="spellEnd"/>
    </w:p>
    <w:p w14:paraId="2548AEE5" w14:textId="77777777" w:rsidR="00386184" w:rsidRPr="00CC08B8" w:rsidRDefault="00386184" w:rsidP="00386184">
      <w:pPr>
        <w:keepNext/>
        <w:tabs>
          <w:tab w:val="left" w:pos="708"/>
        </w:tabs>
        <w:autoSpaceDE w:val="0"/>
        <w:snapToGrid w:val="0"/>
        <w:spacing w:line="200" w:lineRule="atLeast"/>
        <w:jc w:val="center"/>
        <w:rPr>
          <w:b/>
          <w:bCs/>
        </w:rPr>
      </w:pPr>
    </w:p>
    <w:p w14:paraId="7374CB4B" w14:textId="77777777" w:rsidR="00A115AE" w:rsidRPr="00CC08B8" w:rsidRDefault="00A115AE" w:rsidP="00A115AE">
      <w:pPr>
        <w:keepNext/>
        <w:tabs>
          <w:tab w:val="left" w:pos="708"/>
        </w:tabs>
        <w:autoSpaceDE w:val="0"/>
        <w:snapToGrid w:val="0"/>
        <w:spacing w:line="200" w:lineRule="atLeast"/>
        <w:jc w:val="both"/>
        <w:rPr>
          <w:bCs/>
        </w:rPr>
      </w:pPr>
      <w:r w:rsidRPr="00CC08B8">
        <w:rPr>
          <w:bCs/>
        </w:rPr>
        <w:tab/>
        <w:t>Гарантийный срок на специальные устройства для чтения «говорящих книг» на флэш-картах составляет не менее 24 месяцев со дня  выдачи изделия получателю. Срок гарантийного ремонта со дня обращения инвалида не должен превышать 20-ти рабочих дней.</w:t>
      </w:r>
    </w:p>
    <w:p w14:paraId="62A7FF25" w14:textId="77777777" w:rsidR="00A115AE" w:rsidRPr="00CC08B8" w:rsidRDefault="00A115AE" w:rsidP="00A115AE">
      <w:pPr>
        <w:keepNext/>
        <w:tabs>
          <w:tab w:val="left" w:pos="708"/>
        </w:tabs>
        <w:autoSpaceDE w:val="0"/>
        <w:snapToGrid w:val="0"/>
        <w:spacing w:line="200" w:lineRule="atLeast"/>
        <w:jc w:val="both"/>
        <w:rPr>
          <w:bCs/>
        </w:rPr>
      </w:pPr>
      <w:r w:rsidRPr="00CC08B8">
        <w:rPr>
          <w:bCs/>
        </w:rPr>
        <w:tab/>
        <w:t xml:space="preserve">Должно </w:t>
      </w:r>
      <w:proofErr w:type="gramStart"/>
      <w:r w:rsidRPr="00CC08B8">
        <w:rPr>
          <w:bCs/>
        </w:rPr>
        <w:t>быть</w:t>
      </w:r>
      <w:proofErr w:type="gramEnd"/>
      <w:r w:rsidRPr="00CC08B8">
        <w:rPr>
          <w:bCs/>
        </w:rPr>
        <w:t xml:space="preserve"> обязательное наличие гарантийных талонов, дающих право на бесплатный ремонт изделия во время гарантийного срока.</w:t>
      </w:r>
    </w:p>
    <w:p w14:paraId="61F414DE" w14:textId="77777777" w:rsidR="00A115AE" w:rsidRPr="00CC08B8" w:rsidRDefault="00A115AE" w:rsidP="00A115AE">
      <w:pPr>
        <w:keepNext/>
        <w:tabs>
          <w:tab w:val="left" w:pos="708"/>
        </w:tabs>
        <w:autoSpaceDE w:val="0"/>
        <w:snapToGrid w:val="0"/>
        <w:spacing w:line="200" w:lineRule="atLeast"/>
        <w:jc w:val="both"/>
        <w:rPr>
          <w:bCs/>
        </w:rPr>
      </w:pPr>
      <w:r w:rsidRPr="00CC08B8">
        <w:rPr>
          <w:bCs/>
        </w:rPr>
        <w:tab/>
        <w:t xml:space="preserve">Должно </w:t>
      </w:r>
      <w:proofErr w:type="gramStart"/>
      <w:r w:rsidRPr="00CC08B8">
        <w:rPr>
          <w:bCs/>
        </w:rPr>
        <w:t>быть</w:t>
      </w:r>
      <w:proofErr w:type="gramEnd"/>
      <w:r w:rsidRPr="00CC08B8">
        <w:rPr>
          <w:bCs/>
        </w:rPr>
        <w:t xml:space="preserve"> обязательное указание адресов специализированных мастерских, в которые следует обращаться для гарантийного ремонта изделия или устранения неисправностей.</w:t>
      </w:r>
    </w:p>
    <w:p w14:paraId="6BD16E19" w14:textId="77777777" w:rsidR="00A115AE" w:rsidRPr="00CC08B8" w:rsidRDefault="00A115AE" w:rsidP="00A115AE">
      <w:pPr>
        <w:keepNext/>
        <w:tabs>
          <w:tab w:val="left" w:pos="708"/>
        </w:tabs>
        <w:autoSpaceDE w:val="0"/>
        <w:snapToGrid w:val="0"/>
        <w:spacing w:line="200" w:lineRule="atLeast"/>
        <w:jc w:val="both"/>
        <w:rPr>
          <w:bCs/>
        </w:rPr>
      </w:pPr>
    </w:p>
    <w:p w14:paraId="5C79B309" w14:textId="77777777" w:rsidR="00A115AE" w:rsidRPr="00CC08B8" w:rsidRDefault="00A115AE" w:rsidP="00A115AE">
      <w:pPr>
        <w:keepNext/>
        <w:tabs>
          <w:tab w:val="left" w:pos="708"/>
        </w:tabs>
        <w:autoSpaceDE w:val="0"/>
        <w:snapToGrid w:val="0"/>
        <w:spacing w:line="200" w:lineRule="atLeast"/>
        <w:jc w:val="center"/>
        <w:rPr>
          <w:b/>
          <w:bCs/>
        </w:rPr>
      </w:pPr>
      <w:r w:rsidRPr="00CC08B8">
        <w:rPr>
          <w:b/>
          <w:bCs/>
        </w:rPr>
        <w:t>Требования к месту, условиям и срокам (периодам) поставки.</w:t>
      </w:r>
    </w:p>
    <w:p w14:paraId="43D64725" w14:textId="77777777" w:rsidR="00A115AE" w:rsidRPr="00AF2866" w:rsidRDefault="00A115AE" w:rsidP="00A115AE">
      <w:pPr>
        <w:keepNext/>
        <w:tabs>
          <w:tab w:val="left" w:pos="708"/>
        </w:tabs>
        <w:autoSpaceDE w:val="0"/>
        <w:snapToGrid w:val="0"/>
        <w:spacing w:line="200" w:lineRule="atLeast"/>
        <w:jc w:val="both"/>
        <w:rPr>
          <w:bCs/>
          <w:sz w:val="20"/>
          <w:szCs w:val="20"/>
        </w:rPr>
      </w:pPr>
    </w:p>
    <w:p w14:paraId="0E743F58" w14:textId="77777777" w:rsidR="00A115AE" w:rsidRPr="00CC08B8" w:rsidRDefault="00A115AE" w:rsidP="00A115AE">
      <w:pPr>
        <w:autoSpaceDE w:val="0"/>
        <w:ind w:firstLine="540"/>
        <w:jc w:val="both"/>
      </w:pPr>
      <w:r w:rsidRPr="00CC08B8">
        <w:rPr>
          <w:bCs/>
        </w:rPr>
        <w:t xml:space="preserve">   </w:t>
      </w:r>
      <w:proofErr w:type="gramStart"/>
      <w:r w:rsidRPr="00CC08B8">
        <w:t xml:space="preserve">Поставка Товара осуществляется непосредственно Получателю по месту его жительства (г. Калуга и Калужская область) в течение 30 календарных дней, для Получателей из числа инвалидов, нуждающихся в оказании паллиативной медицинской помощи, в течение 7 календарных дней  (до </w:t>
      </w:r>
      <w:r>
        <w:t>31.08.2023</w:t>
      </w:r>
      <w:r w:rsidRPr="00CC08B8">
        <w:t xml:space="preserve"> года) с момента получения направленного Заказчиком реестра получателей товара при наличии у Получателя направления, либо по согласованию с Получателем выдать Товар, по месту</w:t>
      </w:r>
      <w:proofErr w:type="gramEnd"/>
      <w:r w:rsidRPr="00CC08B8">
        <w:t xml:space="preserve"> нахождения стационарного пункта приема (выдачи) в день обращения Получателя по направлению, выданному Заказчиком Получателю. В случае обращения Получателя к Поставщику до получения им реестра получателей товара произвести выдачу Товара Получателю на основании направления Заказчика.</w:t>
      </w:r>
    </w:p>
    <w:p w14:paraId="1CAED1D6" w14:textId="77777777" w:rsidR="00A115AE" w:rsidRPr="00CC08B8" w:rsidRDefault="00A115AE" w:rsidP="00A115AE">
      <w:pPr>
        <w:autoSpaceDE w:val="0"/>
        <w:ind w:firstLine="540"/>
        <w:jc w:val="both"/>
      </w:pPr>
      <w:r w:rsidRPr="00CC08B8">
        <w:t>Срок поступления товара в Калужскую область Российской Федерации указан в  Календарном плане.</w:t>
      </w:r>
    </w:p>
    <w:p w14:paraId="79B4C16D" w14:textId="77777777" w:rsidR="00A115AE" w:rsidRPr="00CC08B8" w:rsidRDefault="00A115AE" w:rsidP="00A115AE">
      <w:pPr>
        <w:keepNext/>
        <w:tabs>
          <w:tab w:val="left" w:pos="708"/>
        </w:tabs>
        <w:autoSpaceDE w:val="0"/>
        <w:snapToGrid w:val="0"/>
        <w:spacing w:line="200" w:lineRule="atLeast"/>
        <w:jc w:val="both"/>
        <w:rPr>
          <w:bCs/>
        </w:rPr>
      </w:pPr>
      <w:r w:rsidRPr="00CC08B8">
        <w:rPr>
          <w:b/>
          <w:bCs/>
        </w:rPr>
        <w:t xml:space="preserve">        </w:t>
      </w:r>
      <w:r w:rsidRPr="00CC08B8">
        <w:rPr>
          <w:bCs/>
        </w:rPr>
        <w:t xml:space="preserve">Срок действия государственного контракта до </w:t>
      </w:r>
      <w:r>
        <w:rPr>
          <w:bCs/>
        </w:rPr>
        <w:t>29.09.2023г</w:t>
      </w:r>
      <w:r w:rsidRPr="00CC08B8">
        <w:rPr>
          <w:bCs/>
        </w:rPr>
        <w:t>.</w:t>
      </w:r>
    </w:p>
    <w:p w14:paraId="266D65C4" w14:textId="77777777" w:rsidR="00A115AE" w:rsidRPr="00AF2866" w:rsidRDefault="00A115AE" w:rsidP="00A115AE">
      <w:pPr>
        <w:keepNext/>
        <w:tabs>
          <w:tab w:val="left" w:pos="708"/>
        </w:tabs>
        <w:autoSpaceDE w:val="0"/>
        <w:snapToGrid w:val="0"/>
        <w:spacing w:line="200" w:lineRule="atLeast"/>
        <w:jc w:val="both"/>
        <w:rPr>
          <w:bCs/>
          <w:sz w:val="20"/>
          <w:szCs w:val="20"/>
        </w:rPr>
      </w:pPr>
    </w:p>
    <w:p w14:paraId="4DE5CAB9" w14:textId="77777777" w:rsidR="00A115AE" w:rsidRPr="00CC08B8" w:rsidRDefault="00A115AE" w:rsidP="00A115AE">
      <w:pPr>
        <w:keepNext/>
        <w:tabs>
          <w:tab w:val="left" w:pos="708"/>
        </w:tabs>
        <w:autoSpaceDE w:val="0"/>
        <w:snapToGrid w:val="0"/>
        <w:spacing w:line="200" w:lineRule="atLeast"/>
        <w:jc w:val="center"/>
        <w:rPr>
          <w:b/>
          <w:bCs/>
        </w:rPr>
      </w:pPr>
      <w:r w:rsidRPr="00CC08B8">
        <w:rPr>
          <w:b/>
          <w:bCs/>
        </w:rPr>
        <w:t>Порядок формирования цены контракта</w:t>
      </w:r>
    </w:p>
    <w:p w14:paraId="039EEFBB" w14:textId="77777777" w:rsidR="00A115AE" w:rsidRPr="00AF2866" w:rsidRDefault="00A115AE" w:rsidP="00A115AE">
      <w:pPr>
        <w:keepNext/>
        <w:tabs>
          <w:tab w:val="left" w:pos="708"/>
        </w:tabs>
        <w:autoSpaceDE w:val="0"/>
        <w:snapToGrid w:val="0"/>
        <w:spacing w:line="200" w:lineRule="atLeast"/>
        <w:jc w:val="both"/>
        <w:rPr>
          <w:bCs/>
          <w:sz w:val="20"/>
          <w:szCs w:val="20"/>
        </w:rPr>
      </w:pPr>
    </w:p>
    <w:p w14:paraId="035F8838" w14:textId="77777777" w:rsidR="00A115AE" w:rsidRPr="00CC08B8" w:rsidRDefault="00A115AE" w:rsidP="00A115AE">
      <w:pPr>
        <w:autoSpaceDE w:val="0"/>
        <w:ind w:firstLine="540"/>
        <w:jc w:val="both"/>
      </w:pPr>
      <w:r w:rsidRPr="00CC08B8">
        <w:rPr>
          <w:bCs/>
        </w:rPr>
        <w:tab/>
        <w:t>Цена контракта включает в себя все расходы, связанные с выполнением Поставщиком обязательств по Контракту, в том числе налоги, сборы и другие обязательные платежи, которые Поставщик должен выплатить в связи с выполнением обязательств по Контракту в соответствии с законодательством Российской Федерации.</w:t>
      </w:r>
      <w:r w:rsidRPr="00CC08B8">
        <w:rPr>
          <w:b/>
          <w:bCs/>
        </w:rPr>
        <w:t xml:space="preserve"> </w:t>
      </w:r>
      <w:r w:rsidRPr="00CC08B8">
        <w:rPr>
          <w:bCs/>
        </w:rPr>
        <w:t xml:space="preserve">   </w:t>
      </w:r>
    </w:p>
    <w:p w14:paraId="46EFC5A4" w14:textId="77777777" w:rsidR="005D7820" w:rsidRDefault="005D7820">
      <w:pPr>
        <w:pStyle w:val="a6"/>
        <w:jc w:val="center"/>
        <w:rPr>
          <w:b/>
          <w:sz w:val="20"/>
        </w:rPr>
      </w:pPr>
    </w:p>
    <w:p w14:paraId="1ED60571" w14:textId="77777777" w:rsidR="00AF2866" w:rsidRDefault="00AF2866">
      <w:pPr>
        <w:pStyle w:val="a6"/>
        <w:jc w:val="center"/>
        <w:rPr>
          <w:b/>
          <w:sz w:val="20"/>
        </w:rPr>
      </w:pPr>
    </w:p>
    <w:p w14:paraId="139B79E6" w14:textId="77777777" w:rsidR="00AF2866" w:rsidRDefault="00AF2866">
      <w:pPr>
        <w:pStyle w:val="a6"/>
        <w:jc w:val="center"/>
        <w:rPr>
          <w:b/>
          <w:sz w:val="20"/>
        </w:rPr>
      </w:pPr>
    </w:p>
    <w:p w14:paraId="4EA028B9" w14:textId="77777777" w:rsidR="00AF2866" w:rsidRPr="00AF2866" w:rsidRDefault="00AF2866">
      <w:pPr>
        <w:pStyle w:val="a6"/>
        <w:jc w:val="center"/>
        <w:rPr>
          <w:b/>
          <w:sz w:val="20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242"/>
        <w:gridCol w:w="4111"/>
        <w:gridCol w:w="1985"/>
        <w:gridCol w:w="1275"/>
        <w:gridCol w:w="1276"/>
      </w:tblGrid>
      <w:tr w:rsidR="005D7820" w14:paraId="02AE9978" w14:textId="1C4F05A6" w:rsidTr="005D7820">
        <w:trPr>
          <w:trHeight w:val="5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64F943" w14:textId="77777777" w:rsidR="005D7820" w:rsidRDefault="005D7820">
            <w:pPr>
              <w:tabs>
                <w:tab w:val="left" w:pos="708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lastRenderedPageBreak/>
              <w:t>Наименование изделия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B761B" w14:textId="77777777" w:rsidR="005D7820" w:rsidRDefault="005D782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Функциональные и технические характеристики / требования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96EB0" w14:textId="67BBDCA9" w:rsidR="005D7820" w:rsidRPr="005D7820" w:rsidRDefault="005D782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 коду КТРУ, код КТРУ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166F" w14:textId="57114EE0" w:rsidR="005D7820" w:rsidRDefault="005D782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869A7" w14:textId="3662279E" w:rsidR="005D7820" w:rsidRDefault="005D782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(шт.)</w:t>
            </w:r>
          </w:p>
        </w:tc>
      </w:tr>
      <w:tr w:rsidR="005D7820" w14:paraId="32E957B7" w14:textId="5819F5EC" w:rsidTr="005D7820">
        <w:trPr>
          <w:trHeight w:val="7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7CD7C5" w14:textId="77777777" w:rsidR="005D7820" w:rsidRDefault="005D7820" w:rsidP="005D7820">
            <w:pPr>
              <w:pStyle w:val="a6"/>
              <w:snapToGrid w:val="0"/>
              <w:rPr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17B40" w14:textId="32C481BA" w:rsidR="003C5E09" w:rsidRPr="003C5E09" w:rsidRDefault="003C5E09">
            <w:pPr>
              <w:pStyle w:val="Style7"/>
              <w:ind w:firstLine="279"/>
              <w:jc w:val="both"/>
              <w:rPr>
                <w:b/>
                <w:sz w:val="22"/>
                <w:szCs w:val="22"/>
              </w:rPr>
            </w:pPr>
            <w:r w:rsidRPr="003C5E09">
              <w:rPr>
                <w:b/>
                <w:sz w:val="22"/>
                <w:szCs w:val="22"/>
              </w:rPr>
              <w:t>Специальное устройство для чтения «говорящих книг</w:t>
            </w:r>
            <w:r>
              <w:rPr>
                <w:b/>
                <w:sz w:val="22"/>
                <w:szCs w:val="22"/>
              </w:rPr>
              <w:t>»</w:t>
            </w:r>
            <w:r w:rsidRPr="003C5E09">
              <w:rPr>
                <w:b/>
                <w:sz w:val="22"/>
                <w:szCs w:val="22"/>
              </w:rPr>
              <w:t xml:space="preserve"> на </w:t>
            </w:r>
            <w:proofErr w:type="spellStart"/>
            <w:r w:rsidRPr="003C5E09">
              <w:rPr>
                <w:b/>
                <w:sz w:val="22"/>
                <w:szCs w:val="22"/>
              </w:rPr>
              <w:t>флеш</w:t>
            </w:r>
            <w:proofErr w:type="spellEnd"/>
            <w:r w:rsidRPr="003C5E09">
              <w:rPr>
                <w:b/>
                <w:sz w:val="22"/>
                <w:szCs w:val="22"/>
              </w:rPr>
              <w:t>-картах (</w:t>
            </w:r>
            <w:r>
              <w:rPr>
                <w:b/>
                <w:sz w:val="22"/>
                <w:szCs w:val="22"/>
              </w:rPr>
              <w:t>13-01-01</w:t>
            </w:r>
            <w:r w:rsidRPr="003C5E09">
              <w:rPr>
                <w:b/>
                <w:sz w:val="22"/>
                <w:szCs w:val="22"/>
              </w:rPr>
              <w:t>)</w:t>
            </w:r>
          </w:p>
          <w:p w14:paraId="356E72C4" w14:textId="15464A22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>Специальное устройство для чтения «говорящих</w:t>
            </w:r>
            <w:r w:rsidR="007F03D6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книг на </w:t>
            </w:r>
            <w:proofErr w:type="spellStart"/>
            <w:r>
              <w:rPr>
                <w:sz w:val="22"/>
                <w:szCs w:val="22"/>
              </w:rPr>
              <w:t>флеш</w:t>
            </w:r>
            <w:proofErr w:type="spellEnd"/>
            <w:r>
              <w:rPr>
                <w:sz w:val="22"/>
                <w:szCs w:val="22"/>
              </w:rPr>
              <w:t xml:space="preserve">-картах (далее устройство) предназначено для воспроизведения «говорящих» книг </w:t>
            </w:r>
            <w:proofErr w:type="spellStart"/>
            <w:r>
              <w:rPr>
                <w:sz w:val="22"/>
                <w:szCs w:val="22"/>
              </w:rPr>
              <w:t>тифлоформата</w:t>
            </w:r>
            <w:proofErr w:type="spellEnd"/>
            <w:r>
              <w:rPr>
                <w:sz w:val="22"/>
                <w:szCs w:val="22"/>
              </w:rPr>
              <w:t xml:space="preserve">. «Говорящая» книга </w:t>
            </w:r>
            <w:proofErr w:type="spellStart"/>
            <w:r>
              <w:rPr>
                <w:sz w:val="22"/>
                <w:szCs w:val="22"/>
              </w:rPr>
              <w:t>тифлоформата</w:t>
            </w:r>
            <w:proofErr w:type="spellEnd"/>
            <w:r>
              <w:rPr>
                <w:sz w:val="22"/>
                <w:szCs w:val="22"/>
              </w:rPr>
              <w:t xml:space="preserve">: Электронная аудиокнига, записанная в </w:t>
            </w:r>
            <w:proofErr w:type="gramStart"/>
            <w:r>
              <w:rPr>
                <w:sz w:val="22"/>
                <w:szCs w:val="22"/>
              </w:rPr>
              <w:t>цифровом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криптозащищенном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аудиоформате</w:t>
            </w:r>
            <w:proofErr w:type="spellEnd"/>
            <w:r>
              <w:rPr>
                <w:sz w:val="22"/>
                <w:szCs w:val="22"/>
              </w:rPr>
              <w:t xml:space="preserve"> для прослушивания на </w:t>
            </w:r>
            <w:proofErr w:type="spellStart"/>
            <w:r>
              <w:rPr>
                <w:sz w:val="22"/>
                <w:szCs w:val="22"/>
              </w:rPr>
              <w:t>тифлофлешплеере</w:t>
            </w:r>
            <w:proofErr w:type="spellEnd"/>
            <w:r>
              <w:rPr>
                <w:sz w:val="22"/>
                <w:szCs w:val="22"/>
              </w:rPr>
              <w:t xml:space="preserve">, файлы которой созданы с помощью специального программного обеспечения и оснащены криптозащитой, осуществляемой с применением трехпроходного поточного блочного шифрования MP3 по алгоритму ХХТЕА с длиной ключа 128 бит. </w:t>
            </w:r>
            <w:proofErr w:type="gramStart"/>
            <w:r>
              <w:rPr>
                <w:sz w:val="22"/>
                <w:szCs w:val="22"/>
              </w:rPr>
              <w:t>Данный формат утверждён Постановлением Правительства РФ от 23 января 2016 года № 32 «Об утверждении перечня форматов, предназначенных исключительно для использования слепыми и слабовидящими (рельефно-точечным шрифтом и другими специальными способами), перечня библиотек, предоставляющих слепым и слабовидящим доступ через информационно-телекоммуникационные сети к экземплярам произведений, созданных в форматах, предназначенных исключительно для использования слепыми и слабовидящими (рельефно-точечным шрифтом и другими специальными способами), а также</w:t>
            </w:r>
            <w:proofErr w:type="gramEnd"/>
            <w:r>
              <w:rPr>
                <w:sz w:val="22"/>
                <w:szCs w:val="22"/>
              </w:rPr>
              <w:t xml:space="preserve"> Правил предоставления библиотеками доступа слепым и слабовидящим к экземплярам произведений, созданных в форматах, предназначенных исключительно для использования слепыми и слабовидящими  (рельефно-точечным шрифтом и другими специальными способами), через информационно-телекоммуникационные сети». </w:t>
            </w:r>
          </w:p>
          <w:p w14:paraId="693586A4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 xml:space="preserve">Устройство должно воспроизводить «говорящие» книги, находящиеся в фондах специальных библиотек для слепых, способствовать компенсации ограничений способности к обучению, </w:t>
            </w:r>
            <w:r>
              <w:rPr>
                <w:sz w:val="22"/>
                <w:szCs w:val="22"/>
              </w:rPr>
              <w:lastRenderedPageBreak/>
              <w:t>общению, трудовой деятельности.</w:t>
            </w:r>
          </w:p>
          <w:p w14:paraId="457B3FAF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>Устройство должно отвечать требованиям к безопасности и электромагнитной совместимости товара в соответствии с техническими регламентами Таможенного союза:</w:t>
            </w:r>
          </w:p>
          <w:p w14:paraId="2446EAF4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ТР</w:t>
            </w:r>
            <w:proofErr w:type="gramEnd"/>
            <w:r>
              <w:rPr>
                <w:sz w:val="22"/>
                <w:szCs w:val="22"/>
              </w:rPr>
              <w:t xml:space="preserve"> ТС 004/2011 «О безопасности низковольтного оборудования»;</w:t>
            </w:r>
          </w:p>
          <w:p w14:paraId="4FB045F7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ТР</w:t>
            </w:r>
            <w:proofErr w:type="gramEnd"/>
            <w:r>
              <w:rPr>
                <w:sz w:val="22"/>
                <w:szCs w:val="22"/>
              </w:rPr>
              <w:t xml:space="preserve"> ТС 020/2011 «Электромагнитная совместимость технических средств».</w:t>
            </w:r>
          </w:p>
          <w:p w14:paraId="3878FED4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 xml:space="preserve">Устройство должно соответствовать всем требованиям для носимого типа </w:t>
            </w:r>
            <w:proofErr w:type="spellStart"/>
            <w:r>
              <w:rPr>
                <w:sz w:val="22"/>
                <w:szCs w:val="22"/>
              </w:rPr>
              <w:t>тифлофлешплеера</w:t>
            </w:r>
            <w:proofErr w:type="spellEnd"/>
            <w:r>
              <w:rPr>
                <w:sz w:val="22"/>
                <w:szCs w:val="22"/>
              </w:rPr>
              <w:t xml:space="preserve">, указанным в национальном стандарте ГОСТ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58510-2019 «Специальные устройства для чтения «говорящих» книг на </w:t>
            </w:r>
            <w:proofErr w:type="spellStart"/>
            <w:r>
              <w:rPr>
                <w:sz w:val="22"/>
                <w:szCs w:val="22"/>
              </w:rPr>
              <w:t>флешкартах</w:t>
            </w:r>
            <w:proofErr w:type="spellEnd"/>
            <w:r>
              <w:rPr>
                <w:sz w:val="22"/>
                <w:szCs w:val="22"/>
              </w:rPr>
              <w:t>. Технические требования и методы испытаний».</w:t>
            </w:r>
          </w:p>
          <w:p w14:paraId="14D4ECA6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>Поставщик должен располагать специализированной мастерской (сервисной службой), для обеспечения гарантийного обслуживания поставленных устройств.</w:t>
            </w:r>
          </w:p>
          <w:p w14:paraId="478769C8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>Срок выполнения гарантийного ремонта должен быть не более 20 рабочих дней с момента обращения Получателя устройства.</w:t>
            </w:r>
          </w:p>
          <w:p w14:paraId="30F1F074" w14:textId="77777777" w:rsidR="005D7820" w:rsidRDefault="005D7820">
            <w:pPr>
              <w:pStyle w:val="Style7"/>
              <w:ind w:firstLine="279"/>
              <w:jc w:val="both"/>
            </w:pPr>
          </w:p>
          <w:p w14:paraId="4CA260F7" w14:textId="77777777" w:rsidR="005D7820" w:rsidRDefault="005D7820">
            <w:pPr>
              <w:pStyle w:val="Style7"/>
              <w:ind w:firstLine="279"/>
              <w:jc w:val="both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Устройство должно воспроизводить «говорящие» книги, аудиофайлы и электронные текстовые файлы следующих форматов:</w:t>
            </w:r>
          </w:p>
          <w:p w14:paraId="0C6EC0DF" w14:textId="77777777" w:rsidR="005D7820" w:rsidRDefault="005D7820">
            <w:pPr>
              <w:pStyle w:val="Style7"/>
              <w:jc w:val="both"/>
              <w:rPr>
                <w:b/>
              </w:rPr>
            </w:pPr>
          </w:p>
          <w:p w14:paraId="0FE9D606" w14:textId="77777777" w:rsidR="005D7820" w:rsidRDefault="005D7820">
            <w:pPr>
              <w:pStyle w:val="Style7"/>
              <w:numPr>
                <w:ilvl w:val="0"/>
                <w:numId w:val="1"/>
              </w:numPr>
              <w:ind w:firstLine="279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«Говорящие» книги </w:t>
            </w:r>
            <w:proofErr w:type="spellStart"/>
            <w:r>
              <w:rPr>
                <w:b/>
                <w:sz w:val="22"/>
                <w:szCs w:val="22"/>
              </w:rPr>
              <w:t>тифлоформата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  <w:p w14:paraId="18C461B3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>При этом устройство должно выполнять следующие функции:</w:t>
            </w:r>
          </w:p>
          <w:p w14:paraId="40E4C860" w14:textId="77777777" w:rsidR="005D7820" w:rsidRDefault="005D7820">
            <w:pPr>
              <w:pStyle w:val="Style7"/>
              <w:ind w:firstLine="27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озвученная ускоренная перемотка в пределах всей книги в прямом и обратном направлениях (первые два изменения позиции воспроизведения должны быть равны 15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, следующие два по 30 с, а остальные по одной минуте);</w:t>
            </w:r>
          </w:p>
          <w:p w14:paraId="23E7D522" w14:textId="77777777" w:rsidR="005D7820" w:rsidRDefault="005D7820">
            <w:pPr>
              <w:pStyle w:val="Style7"/>
              <w:ind w:firstLine="279"/>
              <w:jc w:val="both"/>
            </w:pPr>
            <w:proofErr w:type="gramStart"/>
            <w:r>
              <w:rPr>
                <w:sz w:val="22"/>
                <w:szCs w:val="22"/>
              </w:rPr>
              <w:t>- прогрессивная перемотка в пределах всей книги в прямом и обратном направлениях (интервалы времени для изменения позиции воспроизведения при прогрессивной перемотке должны быть следующие: 10 с, 20 с, 30 с, 1 мин, 2 мин, 5 мин, 10 мин, 15 мин, 20 мин, 30 мин, 40 мин, 50 мин, 1 ч, 1,5 ч, 2 ч, 3 ч, 4 ч и далее по</w:t>
            </w:r>
            <w:proofErr w:type="gramEnd"/>
            <w:r>
              <w:rPr>
                <w:sz w:val="22"/>
                <w:szCs w:val="22"/>
              </w:rPr>
              <w:t xml:space="preserve"> часу);</w:t>
            </w:r>
          </w:p>
          <w:p w14:paraId="0FE82D0E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 xml:space="preserve">- возможность устанавливать «электронные закладки» (маркеры мест </w:t>
            </w:r>
            <w:r>
              <w:rPr>
                <w:sz w:val="22"/>
                <w:szCs w:val="22"/>
              </w:rPr>
              <w:lastRenderedPageBreak/>
              <w:t>воспроизведения «говорящей» книги, которые содержат информацию, необходимую для запуска воспроизведения с установленного места) в количестве - не менее 50 для каждой книги (отдельный список для каждой книги);</w:t>
            </w:r>
          </w:p>
          <w:p w14:paraId="5915324C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>- плавная или ступенчатая с количеством градаций не менее 16 регулировка скорости воспроизведения без изменения тембра голоса: в сторону уменьшения – не менее</w:t>
            </w:r>
            <w:proofErr w:type="gramStart"/>
            <w:r>
              <w:rPr>
                <w:sz w:val="22"/>
                <w:szCs w:val="22"/>
              </w:rPr>
              <w:t>,</w:t>
            </w:r>
            <w:proofErr w:type="gramEnd"/>
            <w:r>
              <w:rPr>
                <w:sz w:val="22"/>
                <w:szCs w:val="22"/>
              </w:rPr>
              <w:t xml:space="preserve"> чем в 2 раза, и в сторону увеличения – не менее, чем в 3 раза;</w:t>
            </w:r>
          </w:p>
          <w:p w14:paraId="1D378100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>- команда перехода к нормальной скорости воспроизведения;</w:t>
            </w:r>
          </w:p>
          <w:p w14:paraId="755CAC59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>- озвученная речевая навигация в прямом и обратном направлениях по книгам, фрагментам, закладкам;</w:t>
            </w:r>
          </w:p>
          <w:p w14:paraId="7F4CB9E1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>- команда перехода на начало текущего фрагмента;</w:t>
            </w:r>
          </w:p>
          <w:p w14:paraId="3D83EE24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>- команда перехода на начало текущей книги;</w:t>
            </w:r>
          </w:p>
          <w:p w14:paraId="0953A93B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>- озвучивание встроенным синтезатором речи текущего места воспроизведения: номера книги, номера фрагмента, имени автора, названия книги, времени от начала книги и общего времени звучания книги.</w:t>
            </w:r>
          </w:p>
          <w:p w14:paraId="69900137" w14:textId="77777777" w:rsidR="005D7820" w:rsidRDefault="005D7820"/>
          <w:p w14:paraId="548B9171" w14:textId="77777777" w:rsidR="005D7820" w:rsidRDefault="005D7820">
            <w:pPr>
              <w:pStyle w:val="Style7"/>
              <w:numPr>
                <w:ilvl w:val="0"/>
                <w:numId w:val="1"/>
              </w:numPr>
              <w:ind w:firstLine="279"/>
              <w:jc w:val="both"/>
            </w:pPr>
            <w:r>
              <w:rPr>
                <w:b/>
                <w:bCs/>
                <w:sz w:val="22"/>
                <w:szCs w:val="22"/>
              </w:rPr>
              <w:t>«Говорящие» книги формата DAISY (2.0, 2.02, 3.0).</w:t>
            </w:r>
          </w:p>
          <w:p w14:paraId="09577C90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>При этом устройство должно выполнять следующие функции:</w:t>
            </w:r>
          </w:p>
          <w:p w14:paraId="7C5251FD" w14:textId="77777777" w:rsidR="005D7820" w:rsidRDefault="005D7820">
            <w:pPr>
              <w:pStyle w:val="Style7"/>
              <w:ind w:firstLine="27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озвученная ускоренная перемотка в пределах всей книги в прямом и обратном направлениях (первые два изменения позиции воспроизведения должны быть равны 15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, следующие два по 30 с, а остальные по одной минуте);</w:t>
            </w:r>
          </w:p>
          <w:p w14:paraId="7D204128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>- возможность устанавливать «электронные закладки» (маркеры мест воспроизведения «говорящей» книги, которые содержат информацию, необходимую для запуска воспроизведения с установленного места) в количестве - не менее 50 для каждой книги (отдельный список для каждой книги);</w:t>
            </w:r>
          </w:p>
          <w:p w14:paraId="59708B40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>- плавная или ступенчатая с количеством градаций не менее 16 регулировка скорости воспроизведения без изменения тембра голоса: в сторону уменьшения – не менее</w:t>
            </w:r>
            <w:proofErr w:type="gramStart"/>
            <w:r>
              <w:rPr>
                <w:sz w:val="22"/>
                <w:szCs w:val="22"/>
              </w:rPr>
              <w:t>,</w:t>
            </w:r>
            <w:proofErr w:type="gramEnd"/>
            <w:r>
              <w:rPr>
                <w:sz w:val="22"/>
                <w:szCs w:val="22"/>
              </w:rPr>
              <w:t xml:space="preserve"> чем в 2 раза, и в </w:t>
            </w:r>
            <w:r>
              <w:rPr>
                <w:sz w:val="22"/>
                <w:szCs w:val="22"/>
              </w:rPr>
              <w:lastRenderedPageBreak/>
              <w:t>сторону увеличения – не менее, чем в 3 раза;</w:t>
            </w:r>
          </w:p>
          <w:p w14:paraId="4D9AE97F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>- команда перехода к нормальной скорости воспроизведения;</w:t>
            </w:r>
          </w:p>
          <w:p w14:paraId="4AFC7F68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 xml:space="preserve">- озвученная речевая навигация в прямом и обратном </w:t>
            </w:r>
            <w:proofErr w:type="gramStart"/>
            <w:r>
              <w:rPr>
                <w:sz w:val="22"/>
                <w:szCs w:val="22"/>
              </w:rPr>
              <w:t>направлениях</w:t>
            </w:r>
            <w:proofErr w:type="gramEnd"/>
            <w:r>
              <w:rPr>
                <w:sz w:val="22"/>
                <w:szCs w:val="22"/>
              </w:rPr>
              <w:t xml:space="preserve"> по книгам, по заголовкам, группам, страницам, фразам и закладкам при наличии соответствующей разметки в структуре самой книги; </w:t>
            </w:r>
          </w:p>
          <w:p w14:paraId="53B0A38E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>- команда перехода на начало текущей книги;</w:t>
            </w:r>
          </w:p>
          <w:p w14:paraId="3A7F5235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>- озвучивание встроенным синтезатором речи текущего места воспроизведения: имени автора, названия книги, времени от начала книги и общего времени звучания книги.</w:t>
            </w:r>
          </w:p>
          <w:p w14:paraId="41818A01" w14:textId="77777777" w:rsidR="005D7820" w:rsidRDefault="005D7820">
            <w:pPr>
              <w:pStyle w:val="Style7"/>
              <w:ind w:firstLine="279"/>
              <w:jc w:val="both"/>
            </w:pPr>
          </w:p>
          <w:p w14:paraId="21981E88" w14:textId="77777777" w:rsidR="005D7820" w:rsidRDefault="005D7820">
            <w:pPr>
              <w:pStyle w:val="Style7"/>
              <w:numPr>
                <w:ilvl w:val="0"/>
                <w:numId w:val="1"/>
              </w:numPr>
              <w:ind w:firstLine="279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Аудиофайлы формата МРЗ (.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mp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3), </w:t>
            </w:r>
            <w:proofErr w:type="spellStart"/>
            <w:r>
              <w:rPr>
                <w:b/>
                <w:bCs/>
                <w:sz w:val="22"/>
                <w:szCs w:val="22"/>
              </w:rPr>
              <w:t>Vorbis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(.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ogg</w:t>
            </w:r>
            <w:proofErr w:type="spellEnd"/>
            <w:r>
              <w:rPr>
                <w:b/>
                <w:bCs/>
                <w:sz w:val="22"/>
                <w:szCs w:val="22"/>
              </w:rPr>
              <w:t>), FLAC (.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flac</w:t>
            </w:r>
            <w:proofErr w:type="spellEnd"/>
            <w:r>
              <w:rPr>
                <w:b/>
                <w:bCs/>
                <w:sz w:val="22"/>
                <w:szCs w:val="22"/>
              </w:rPr>
              <w:t>), WAVE (.</w:t>
            </w:r>
            <w:r>
              <w:rPr>
                <w:b/>
                <w:bCs/>
                <w:sz w:val="22"/>
                <w:szCs w:val="22"/>
                <w:lang w:val="en-US"/>
              </w:rPr>
              <w:t>wav</w:t>
            </w:r>
            <w:r>
              <w:rPr>
                <w:b/>
                <w:bCs/>
                <w:sz w:val="22"/>
                <w:szCs w:val="22"/>
              </w:rPr>
              <w:t>), AAC (.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aac</w:t>
            </w:r>
            <w:proofErr w:type="spellEnd"/>
            <w:r>
              <w:rPr>
                <w:b/>
                <w:bCs/>
                <w:sz w:val="22"/>
                <w:szCs w:val="22"/>
              </w:rPr>
              <w:t>, .</w:t>
            </w:r>
            <w:r>
              <w:rPr>
                <w:b/>
                <w:bCs/>
                <w:sz w:val="22"/>
                <w:szCs w:val="22"/>
                <w:lang w:val="en-US"/>
              </w:rPr>
              <w:t>m</w:t>
            </w:r>
            <w:r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  <w:lang w:val="en-US"/>
              </w:rPr>
              <w:t>a</w:t>
            </w:r>
            <w:r>
              <w:rPr>
                <w:b/>
                <w:bCs/>
                <w:sz w:val="22"/>
                <w:szCs w:val="22"/>
              </w:rPr>
              <w:t>, .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mp</w:t>
            </w:r>
            <w:proofErr w:type="spellEnd"/>
            <w:r>
              <w:rPr>
                <w:b/>
                <w:bCs/>
                <w:sz w:val="22"/>
                <w:szCs w:val="22"/>
              </w:rPr>
              <w:t>4).</w:t>
            </w:r>
          </w:p>
          <w:p w14:paraId="63D81CE6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>При этом устройство должно выполнять следующие функции:</w:t>
            </w:r>
          </w:p>
          <w:p w14:paraId="74D9870E" w14:textId="77777777" w:rsidR="005D7820" w:rsidRDefault="005D7820">
            <w:pPr>
              <w:pStyle w:val="Style7"/>
              <w:ind w:firstLine="27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озвученная ускоренная перемотка в пределах папки в прямом и обратном направлениях (все изменения позиции воспроизведения должны быть в пределах от 15 до 30 с);</w:t>
            </w:r>
          </w:p>
          <w:p w14:paraId="581F2CAE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>- возможность устанавливать «электронные закладки» (маркеры мест воспроизведения аудиофайлов, которые содержат информацию, необходимую для запуска воспроизведения с установленного места) в количестве - не менее 50 для каждой папки (отдельный список для каждой папки);</w:t>
            </w:r>
          </w:p>
          <w:p w14:paraId="3F01EE25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>- плавная или ступенчатая с количеством градаций не менее 16 регулировка скорости воспроизведения без изменения тембра голоса: в сторону уменьшения – не менее</w:t>
            </w:r>
            <w:proofErr w:type="gramStart"/>
            <w:r>
              <w:rPr>
                <w:sz w:val="22"/>
                <w:szCs w:val="22"/>
              </w:rPr>
              <w:t>,</w:t>
            </w:r>
            <w:proofErr w:type="gramEnd"/>
            <w:r>
              <w:rPr>
                <w:sz w:val="22"/>
                <w:szCs w:val="22"/>
              </w:rPr>
              <w:t xml:space="preserve"> чем в 2 раза, и в сторону увеличения – не менее, чем в 3 раза;</w:t>
            </w:r>
          </w:p>
          <w:p w14:paraId="4819E09A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>- команда перехода к нормальной скорости воспроизведения;</w:t>
            </w:r>
          </w:p>
          <w:p w14:paraId="23CA41A6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>- озвученная речевая навигация в прямом и обратном направлениях по папкам, файлам, закладкам;</w:t>
            </w:r>
          </w:p>
          <w:p w14:paraId="21453EA5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>- команда перехода на начало текущего файла;</w:t>
            </w:r>
          </w:p>
          <w:p w14:paraId="78810266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>- команда перехода на начало первого файла в текущей папке;</w:t>
            </w:r>
          </w:p>
          <w:p w14:paraId="084607AE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 xml:space="preserve">- озвучивание встроенным синтезатором речи текущего места </w:t>
            </w:r>
            <w:r>
              <w:rPr>
                <w:sz w:val="22"/>
                <w:szCs w:val="22"/>
              </w:rPr>
              <w:lastRenderedPageBreak/>
              <w:t>воспроизведения: имени файла.</w:t>
            </w:r>
          </w:p>
          <w:p w14:paraId="01A1652C" w14:textId="77777777" w:rsidR="005D7820" w:rsidRDefault="005D7820">
            <w:pPr>
              <w:pStyle w:val="Style7"/>
              <w:ind w:firstLine="279"/>
              <w:jc w:val="both"/>
            </w:pPr>
          </w:p>
          <w:p w14:paraId="27B2FCFD" w14:textId="77777777" w:rsidR="005D7820" w:rsidRDefault="005D7820">
            <w:pPr>
              <w:pStyle w:val="Style7"/>
              <w:numPr>
                <w:ilvl w:val="0"/>
                <w:numId w:val="1"/>
              </w:numPr>
              <w:ind w:firstLine="279"/>
              <w:jc w:val="both"/>
            </w:pPr>
            <w:proofErr w:type="gramStart"/>
            <w:r>
              <w:rPr>
                <w:b/>
                <w:bCs/>
                <w:sz w:val="22"/>
                <w:szCs w:val="22"/>
              </w:rPr>
              <w:t>Электронные текстовые файлы формата TXT (.</w:t>
            </w:r>
            <w:r>
              <w:rPr>
                <w:b/>
                <w:bCs/>
                <w:sz w:val="22"/>
                <w:szCs w:val="22"/>
                <w:lang w:val="en-US"/>
              </w:rPr>
              <w:t>txt</w:t>
            </w:r>
            <w:r>
              <w:rPr>
                <w:b/>
                <w:bCs/>
                <w:sz w:val="22"/>
                <w:szCs w:val="22"/>
              </w:rPr>
              <w:t xml:space="preserve"> в кодировках </w:t>
            </w:r>
            <w:r>
              <w:rPr>
                <w:b/>
                <w:bCs/>
                <w:sz w:val="22"/>
                <w:szCs w:val="22"/>
                <w:lang w:val="en-US"/>
              </w:rPr>
              <w:t>Windows</w:t>
            </w:r>
            <w:r>
              <w:rPr>
                <w:b/>
                <w:bCs/>
                <w:sz w:val="22"/>
                <w:szCs w:val="22"/>
              </w:rPr>
              <w:t xml:space="preserve">-1251, UTF-8, </w:t>
            </w:r>
            <w:r>
              <w:rPr>
                <w:b/>
                <w:bCs/>
                <w:sz w:val="22"/>
                <w:szCs w:val="22"/>
                <w:lang w:val="en-US"/>
              </w:rPr>
              <w:t>UTF</w:t>
            </w:r>
            <w:r>
              <w:rPr>
                <w:b/>
                <w:bCs/>
                <w:sz w:val="22"/>
                <w:szCs w:val="22"/>
              </w:rPr>
              <w:t>-16</w:t>
            </w:r>
            <w:r>
              <w:rPr>
                <w:b/>
                <w:bCs/>
                <w:sz w:val="22"/>
                <w:szCs w:val="22"/>
                <w:lang w:val="en-US"/>
              </w:rPr>
              <w:t>BE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22"/>
                <w:szCs w:val="22"/>
                <w:lang w:val="en-US"/>
              </w:rPr>
              <w:t>UTF</w:t>
            </w:r>
            <w:r>
              <w:rPr>
                <w:b/>
                <w:bCs/>
                <w:sz w:val="22"/>
                <w:szCs w:val="22"/>
              </w:rPr>
              <w:t>-16</w:t>
            </w:r>
            <w:r>
              <w:rPr>
                <w:b/>
                <w:bCs/>
                <w:sz w:val="22"/>
                <w:szCs w:val="22"/>
                <w:lang w:val="en-US"/>
              </w:rPr>
              <w:t>LE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22"/>
                <w:szCs w:val="22"/>
                <w:lang w:val="en-US"/>
              </w:rPr>
              <w:t>KOI</w:t>
            </w:r>
            <w:r>
              <w:rPr>
                <w:b/>
                <w:bCs/>
                <w:sz w:val="22"/>
                <w:szCs w:val="22"/>
              </w:rPr>
              <w:t>8-</w:t>
            </w:r>
            <w:r>
              <w:rPr>
                <w:b/>
                <w:bCs/>
                <w:sz w:val="22"/>
                <w:szCs w:val="22"/>
                <w:lang w:val="en-US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MacCyrillic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22"/>
                <w:szCs w:val="22"/>
                <w:lang w:val="en-US"/>
              </w:rPr>
              <w:t>ISO</w:t>
            </w:r>
            <w:r>
              <w:rPr>
                <w:b/>
                <w:bCs/>
                <w:sz w:val="22"/>
                <w:szCs w:val="22"/>
              </w:rPr>
              <w:t xml:space="preserve"> 8859-5, </w:t>
            </w:r>
            <w:r>
              <w:rPr>
                <w:b/>
                <w:bCs/>
                <w:sz w:val="22"/>
                <w:szCs w:val="22"/>
                <w:lang w:val="en-US"/>
              </w:rPr>
              <w:t>CP</w:t>
            </w:r>
            <w:r>
              <w:rPr>
                <w:b/>
                <w:bCs/>
                <w:sz w:val="22"/>
                <w:szCs w:val="22"/>
              </w:rPr>
              <w:t xml:space="preserve">866), </w:t>
            </w:r>
            <w:r>
              <w:rPr>
                <w:b/>
                <w:bCs/>
                <w:sz w:val="22"/>
                <w:szCs w:val="22"/>
                <w:lang w:val="en-US"/>
              </w:rPr>
              <w:t>RTF</w:t>
            </w:r>
            <w:r>
              <w:rPr>
                <w:b/>
                <w:bCs/>
                <w:sz w:val="22"/>
                <w:szCs w:val="22"/>
              </w:rPr>
              <w:t xml:space="preserve"> (.</w:t>
            </w:r>
            <w:r>
              <w:rPr>
                <w:b/>
                <w:bCs/>
                <w:sz w:val="22"/>
                <w:szCs w:val="22"/>
                <w:lang w:val="en-US"/>
              </w:rPr>
              <w:t>rtf</w:t>
            </w:r>
            <w:r>
              <w:rPr>
                <w:b/>
                <w:bCs/>
                <w:sz w:val="22"/>
                <w:szCs w:val="22"/>
              </w:rPr>
              <w:t xml:space="preserve">), </w:t>
            </w:r>
            <w:proofErr w:type="spellStart"/>
            <w:r>
              <w:rPr>
                <w:b/>
                <w:bCs/>
                <w:sz w:val="22"/>
                <w:szCs w:val="22"/>
              </w:rPr>
              <w:t>Microsoft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Word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(.</w:t>
            </w:r>
            <w:r>
              <w:rPr>
                <w:b/>
                <w:bCs/>
                <w:sz w:val="22"/>
                <w:szCs w:val="22"/>
                <w:lang w:val="en-US"/>
              </w:rPr>
              <w:t>doc</w:t>
            </w:r>
            <w:r>
              <w:rPr>
                <w:b/>
                <w:bCs/>
                <w:sz w:val="22"/>
                <w:szCs w:val="22"/>
              </w:rPr>
              <w:t>, .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docx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), </w:t>
            </w:r>
            <w:r>
              <w:rPr>
                <w:b/>
                <w:bCs/>
                <w:sz w:val="22"/>
                <w:szCs w:val="22"/>
                <w:lang w:val="en-US"/>
              </w:rPr>
              <w:t>ODF</w:t>
            </w:r>
            <w:r>
              <w:rPr>
                <w:b/>
                <w:bCs/>
                <w:sz w:val="22"/>
                <w:szCs w:val="22"/>
              </w:rPr>
              <w:t xml:space="preserve"> (.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odt</w:t>
            </w:r>
            <w:proofErr w:type="spellEnd"/>
            <w:r>
              <w:rPr>
                <w:b/>
                <w:bCs/>
                <w:sz w:val="22"/>
                <w:szCs w:val="22"/>
              </w:rPr>
              <w:t>), HTML (.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htm</w:t>
            </w:r>
            <w:proofErr w:type="spellEnd"/>
            <w:r>
              <w:rPr>
                <w:b/>
                <w:bCs/>
                <w:sz w:val="22"/>
                <w:szCs w:val="22"/>
              </w:rPr>
              <w:t>, .</w:t>
            </w:r>
            <w:r>
              <w:rPr>
                <w:b/>
                <w:bCs/>
                <w:sz w:val="22"/>
                <w:szCs w:val="22"/>
                <w:lang w:val="en-US"/>
              </w:rPr>
              <w:t>html</w:t>
            </w:r>
            <w:r>
              <w:rPr>
                <w:b/>
                <w:bCs/>
                <w:sz w:val="22"/>
                <w:szCs w:val="22"/>
              </w:rPr>
              <w:t xml:space="preserve">), </w:t>
            </w:r>
            <w:r>
              <w:rPr>
                <w:b/>
                <w:bCs/>
                <w:sz w:val="22"/>
                <w:szCs w:val="22"/>
                <w:lang w:val="en-US"/>
              </w:rPr>
              <w:t>XML</w:t>
            </w:r>
            <w:r>
              <w:rPr>
                <w:b/>
                <w:bCs/>
                <w:sz w:val="22"/>
                <w:szCs w:val="22"/>
              </w:rPr>
              <w:t xml:space="preserve"> (.</w:t>
            </w:r>
            <w:r>
              <w:rPr>
                <w:b/>
                <w:bCs/>
                <w:sz w:val="22"/>
                <w:szCs w:val="22"/>
                <w:lang w:val="en-US"/>
              </w:rPr>
              <w:t>xml</w:t>
            </w:r>
            <w:r>
              <w:rPr>
                <w:b/>
                <w:bCs/>
                <w:sz w:val="22"/>
                <w:szCs w:val="22"/>
              </w:rPr>
              <w:t xml:space="preserve">), </w:t>
            </w:r>
            <w:r>
              <w:rPr>
                <w:b/>
                <w:bCs/>
                <w:sz w:val="22"/>
                <w:szCs w:val="22"/>
                <w:lang w:val="en-US"/>
              </w:rPr>
              <w:t>PDF</w:t>
            </w:r>
            <w:r>
              <w:rPr>
                <w:b/>
                <w:bCs/>
                <w:sz w:val="22"/>
                <w:szCs w:val="22"/>
              </w:rPr>
              <w:t xml:space="preserve"> (.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pdf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),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FictionBook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(.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fb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2) и </w:t>
            </w:r>
            <w:r>
              <w:rPr>
                <w:b/>
                <w:bCs/>
                <w:sz w:val="22"/>
                <w:szCs w:val="22"/>
                <w:lang w:val="en-US"/>
              </w:rPr>
              <w:t>EPUB</w:t>
            </w:r>
            <w:r>
              <w:rPr>
                <w:b/>
                <w:bCs/>
                <w:sz w:val="22"/>
                <w:szCs w:val="22"/>
              </w:rPr>
              <w:t xml:space="preserve"> 2.0 (.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epub</w:t>
            </w:r>
            <w:proofErr w:type="spellEnd"/>
            <w:r>
              <w:rPr>
                <w:b/>
                <w:bCs/>
                <w:sz w:val="22"/>
                <w:szCs w:val="22"/>
              </w:rPr>
              <w:t>) при наличии текстового слоя в файле и при помощи встроенного русскоязычного синтезатора речи.</w:t>
            </w:r>
            <w:proofErr w:type="gramEnd"/>
          </w:p>
          <w:p w14:paraId="18A02BA3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>При этом устройство должно выполнять следующие функции:</w:t>
            </w:r>
          </w:p>
          <w:p w14:paraId="53B6D442" w14:textId="77777777" w:rsidR="005D7820" w:rsidRDefault="005D7820">
            <w:pPr>
              <w:pStyle w:val="Style7"/>
              <w:ind w:firstLine="27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озвученная ускоренная перемотка в пределах файла в прямом и обратном направлениях;</w:t>
            </w:r>
          </w:p>
          <w:p w14:paraId="27F9C779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>- возможность устанавливать «электронные закладки» (маркеры мест воспроизведения текстового файла, которые содержат информацию, необходимую для запуска воспроизведения с установленного места) в количестве - не менее 50 для каждого файла (отдельный список для каждого файла);</w:t>
            </w:r>
          </w:p>
          <w:p w14:paraId="346646DF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>- плавная или ступенчатая с количеством градаций не менее 16 регулировка скорости воспроизведения без изменения тембра голоса: в сторону уменьшения – не менее</w:t>
            </w:r>
            <w:proofErr w:type="gramStart"/>
            <w:r>
              <w:rPr>
                <w:sz w:val="22"/>
                <w:szCs w:val="22"/>
              </w:rPr>
              <w:t>,</w:t>
            </w:r>
            <w:proofErr w:type="gramEnd"/>
            <w:r>
              <w:rPr>
                <w:sz w:val="22"/>
                <w:szCs w:val="22"/>
              </w:rPr>
              <w:t xml:space="preserve"> чем в 2 раза, и в сторону увеличения – не менее, чем в 3 раза;</w:t>
            </w:r>
          </w:p>
          <w:p w14:paraId="52B9B1A7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>- команда перехода к нормальной скорости воспроизведения;</w:t>
            </w:r>
          </w:p>
          <w:p w14:paraId="38E128F0" w14:textId="77777777" w:rsidR="005D7820" w:rsidRDefault="005D7820">
            <w:pPr>
              <w:pStyle w:val="Style7"/>
              <w:ind w:firstLine="279"/>
              <w:jc w:val="both"/>
            </w:pPr>
            <w:proofErr w:type="gramStart"/>
            <w:r>
              <w:rPr>
                <w:sz w:val="22"/>
                <w:szCs w:val="22"/>
              </w:rPr>
              <w:t>- озвученная речевая навигация в прямом и обратном направлениях по папкам, файлам, страницам, абзацам, предложениям, словам, символам, закладкам, процентам;</w:t>
            </w:r>
            <w:proofErr w:type="gramEnd"/>
          </w:p>
          <w:p w14:paraId="30EC4DCA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>- команда перехода на начало текущего файла;</w:t>
            </w:r>
          </w:p>
          <w:p w14:paraId="7471069C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>- команда перехода на начало первого файла в текущей папке;</w:t>
            </w:r>
          </w:p>
          <w:p w14:paraId="2F1792C6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>- озвучивание встроенным синтезатором речи текущего места воспроизведения: имени файла и количества, прочитанного в процентах.</w:t>
            </w:r>
          </w:p>
          <w:p w14:paraId="36667266" w14:textId="77777777" w:rsidR="005D7820" w:rsidRDefault="005D7820">
            <w:pPr>
              <w:pStyle w:val="Style7"/>
              <w:jc w:val="both"/>
            </w:pPr>
          </w:p>
          <w:p w14:paraId="133F7CF0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 xml:space="preserve">Устройство должно иметь возможность соединения с сетью интернет по беспроводному интерфейсу </w:t>
            </w:r>
            <w:proofErr w:type="spellStart"/>
            <w:r>
              <w:rPr>
                <w:sz w:val="22"/>
                <w:szCs w:val="22"/>
              </w:rPr>
              <w:t>Wi-Fi</w:t>
            </w:r>
            <w:proofErr w:type="spellEnd"/>
            <w:r>
              <w:rPr>
                <w:sz w:val="22"/>
                <w:szCs w:val="22"/>
              </w:rPr>
              <w:t xml:space="preserve">, реализуемому с помощью </w:t>
            </w:r>
            <w:r>
              <w:rPr>
                <w:sz w:val="22"/>
                <w:szCs w:val="22"/>
              </w:rPr>
              <w:lastRenderedPageBreak/>
              <w:t xml:space="preserve">встроенного в устройство модуля </w:t>
            </w:r>
            <w:proofErr w:type="spellStart"/>
            <w:r>
              <w:rPr>
                <w:sz w:val="22"/>
                <w:szCs w:val="22"/>
              </w:rPr>
              <w:t>Wi-Fi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05A8BA6A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 xml:space="preserve">Устройство должно иметь возможность подключения к сети </w:t>
            </w:r>
            <w:proofErr w:type="spellStart"/>
            <w:r>
              <w:rPr>
                <w:sz w:val="22"/>
                <w:szCs w:val="22"/>
              </w:rPr>
              <w:t>Wi-Fi</w:t>
            </w:r>
            <w:proofErr w:type="spellEnd"/>
            <w:r>
              <w:rPr>
                <w:sz w:val="22"/>
                <w:szCs w:val="22"/>
              </w:rPr>
              <w:t xml:space="preserve"> по технологии WPS (кнопка). При этом устройство должно сообщать речевым информатором предупреждение о снижении уровня безопасности при использовании данной технологии.</w:t>
            </w:r>
          </w:p>
          <w:p w14:paraId="350422F7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 xml:space="preserve">Устройство должно иметь возможность соединения с сетью Интернет с помощью встроенного коммуникационного 4G модуля (модема) или в комплект поставки должен быть включен мобильный 4G </w:t>
            </w:r>
            <w:proofErr w:type="spellStart"/>
            <w:r>
              <w:rPr>
                <w:sz w:val="22"/>
                <w:szCs w:val="22"/>
              </w:rPr>
              <w:t>Wi-Fi</w:t>
            </w:r>
            <w:proofErr w:type="spellEnd"/>
            <w:r>
              <w:rPr>
                <w:sz w:val="22"/>
                <w:szCs w:val="22"/>
              </w:rPr>
              <w:t xml:space="preserve"> роутер (маршрутизатор) со встроенным аккумулятором и функцией WPS.</w:t>
            </w:r>
          </w:p>
          <w:p w14:paraId="7ABE28E1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 xml:space="preserve">Устройство должно иметь возможность прослушивания интернет-радиостанций, </w:t>
            </w:r>
            <w:proofErr w:type="gramStart"/>
            <w:r>
              <w:rPr>
                <w:sz w:val="22"/>
                <w:szCs w:val="22"/>
              </w:rPr>
              <w:t>вещающих</w:t>
            </w:r>
            <w:proofErr w:type="gramEnd"/>
            <w:r>
              <w:rPr>
                <w:sz w:val="22"/>
                <w:szCs w:val="22"/>
              </w:rPr>
              <w:t xml:space="preserve"> по протоколам </w:t>
            </w:r>
            <w:proofErr w:type="spellStart"/>
            <w:r>
              <w:rPr>
                <w:sz w:val="22"/>
                <w:szCs w:val="22"/>
              </w:rPr>
              <w:t>Shoutcast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Icecast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аудиоформатах</w:t>
            </w:r>
            <w:proofErr w:type="spellEnd"/>
            <w:r>
              <w:rPr>
                <w:sz w:val="22"/>
                <w:szCs w:val="22"/>
              </w:rPr>
              <w:t xml:space="preserve"> MP3 и ААС.</w:t>
            </w:r>
          </w:p>
          <w:p w14:paraId="6C33470E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>Устройство должно иметь возможность прослушивания звукового сопровождения телевизионных каналов при подключении к сети Интернет.</w:t>
            </w:r>
          </w:p>
          <w:p w14:paraId="0639E617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 xml:space="preserve">Устройство должно иметь возможность воспроизведения </w:t>
            </w:r>
            <w:proofErr w:type="spellStart"/>
            <w:r>
              <w:rPr>
                <w:sz w:val="22"/>
                <w:szCs w:val="22"/>
              </w:rPr>
              <w:t>подкастов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аудиоформатах</w:t>
            </w:r>
            <w:proofErr w:type="spellEnd"/>
            <w:r>
              <w:rPr>
                <w:sz w:val="22"/>
                <w:szCs w:val="22"/>
              </w:rPr>
              <w:t xml:space="preserve"> MP3 и ААС при подключении к сети Интернет.</w:t>
            </w:r>
          </w:p>
          <w:p w14:paraId="763CB986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 xml:space="preserve">Устройство должно иметь возможность чтения встроенным синтезатором речи новостей из новостных лент в форматах RSS 2.0 и </w:t>
            </w:r>
            <w:proofErr w:type="spellStart"/>
            <w:r>
              <w:rPr>
                <w:sz w:val="22"/>
                <w:szCs w:val="22"/>
              </w:rPr>
              <w:t>Atom</w:t>
            </w:r>
            <w:proofErr w:type="spellEnd"/>
            <w:r>
              <w:rPr>
                <w:sz w:val="22"/>
                <w:szCs w:val="22"/>
              </w:rPr>
              <w:t xml:space="preserve"> 1.0 при подключении к сети Интернет.</w:t>
            </w:r>
          </w:p>
          <w:p w14:paraId="12A63A3A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>Устройство должно иметь возможность прослушивания прогноза погоды для городов Российской Федерации и крупных городов мира. Устройство должно иметь функцию выбора текущего города для получения прогноза погоды, который определяется автоматически по IP-адресу устройства.</w:t>
            </w:r>
          </w:p>
          <w:p w14:paraId="0E146FF5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 xml:space="preserve">Устройство должно поддерживать работу с сервисами сетевых электронных библиотек для инвалидов по зрению по протоколу DAISY </w:t>
            </w:r>
            <w:proofErr w:type="spellStart"/>
            <w:r>
              <w:rPr>
                <w:sz w:val="22"/>
                <w:szCs w:val="22"/>
              </w:rPr>
              <w:t>Online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Delivery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Protocol</w:t>
            </w:r>
            <w:proofErr w:type="spellEnd"/>
            <w:r>
              <w:rPr>
                <w:sz w:val="22"/>
                <w:szCs w:val="22"/>
              </w:rPr>
              <w:t xml:space="preserve"> (DODP). При выборе книг в сетевых электронных библиотеках для слепых и слабовидящих устройство должно предоставлять пользователю следующие возможности:</w:t>
            </w:r>
          </w:p>
          <w:p w14:paraId="4117B5EA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>- самостоятельный выбор книг путем текстового поиска;</w:t>
            </w:r>
          </w:p>
          <w:p w14:paraId="45AA966B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lastRenderedPageBreak/>
              <w:t>- самостоятельный выбор книг путем голосового поиска;</w:t>
            </w:r>
          </w:p>
          <w:p w14:paraId="3C595A7E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>- выбор книг путем очного и удаленного (по телефону) запроса в библиотеку с установкой выбранных книг на электронную полку читателя;</w:t>
            </w:r>
          </w:p>
          <w:p w14:paraId="4AF16286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>- загрузка выбранных книг из электронной полки и библиотечной базы в устройство;</w:t>
            </w:r>
          </w:p>
          <w:p w14:paraId="295D84D9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>- онлайн прослушивание выбранных книг без их загрузки в устройство с сохранением позиции воспроизведения каждой книги.</w:t>
            </w:r>
          </w:p>
          <w:p w14:paraId="03BE4E54" w14:textId="77777777" w:rsidR="005D7820" w:rsidRDefault="005D7820">
            <w:pPr>
              <w:pStyle w:val="Style7"/>
              <w:ind w:firstLine="279"/>
              <w:jc w:val="both"/>
            </w:pPr>
          </w:p>
          <w:p w14:paraId="36CFA9A8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>Устройство должно иметь встроенный УКВ/FM радиоприемник со следующими техническими параметрами и функциональными характеристиками:</w:t>
            </w:r>
          </w:p>
          <w:p w14:paraId="57AC7443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>- диапазон принимаемых частот: не уже чем от 64 до 108 МГц;</w:t>
            </w:r>
          </w:p>
          <w:p w14:paraId="0DF50D34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>- тип приемной антенны: телескопическая или внутренняя;</w:t>
            </w:r>
          </w:p>
          <w:p w14:paraId="0D0835B9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>- наличие функции сохранения в памяти устройства настроек на определенные радиостанции в количестве не менее 50;</w:t>
            </w:r>
          </w:p>
          <w:p w14:paraId="0F01A5AB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>- наличие озвученной речевой навигации по сохраненным в памяти устройства радиостанциям;</w:t>
            </w:r>
          </w:p>
          <w:p w14:paraId="4D3D5215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 xml:space="preserve">- наличие режима записи с радиоприемника на </w:t>
            </w:r>
            <w:proofErr w:type="spellStart"/>
            <w:r>
              <w:rPr>
                <w:sz w:val="22"/>
                <w:szCs w:val="22"/>
              </w:rPr>
              <w:t>флешкарту</w:t>
            </w:r>
            <w:proofErr w:type="spellEnd"/>
            <w:r>
              <w:rPr>
                <w:sz w:val="22"/>
                <w:szCs w:val="22"/>
              </w:rPr>
              <w:t xml:space="preserve"> или во внутреннюю память с возможностью последующего воспроизведения.</w:t>
            </w:r>
          </w:p>
          <w:p w14:paraId="4482DBFA" w14:textId="77777777" w:rsidR="005D7820" w:rsidRDefault="005D7820">
            <w:pPr>
              <w:pStyle w:val="Style7"/>
              <w:ind w:firstLine="279"/>
              <w:jc w:val="both"/>
            </w:pPr>
          </w:p>
          <w:p w14:paraId="6B3DD252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>Для перехода к заданной позиции устройство должно иметь возможность цифрового ввода:</w:t>
            </w:r>
          </w:p>
          <w:p w14:paraId="3DBA7F16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>- номера «говорящей» книги;</w:t>
            </w:r>
          </w:p>
          <w:p w14:paraId="36AA4D07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>- номера фрагмента «говорящей» книги;</w:t>
            </w:r>
          </w:p>
          <w:p w14:paraId="3E59DDCF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>- времени от начала «говорящей» книги;</w:t>
            </w:r>
          </w:p>
          <w:p w14:paraId="189F26FE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>- времени от конца «говорящей» книги;</w:t>
            </w:r>
          </w:p>
          <w:p w14:paraId="2CA79B1E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>- времени для перемещения вперед при воспроизведении «говорящих» книг и аудиофайлов;</w:t>
            </w:r>
          </w:p>
          <w:p w14:paraId="34F69442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>- времени для перемещения назад при воспроизведении «говорящих» книг и аудиофайлов;</w:t>
            </w:r>
          </w:p>
          <w:p w14:paraId="72A270F4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>- номера страницы при чтении текстового файла встроенным синтезатором речи;</w:t>
            </w:r>
          </w:p>
          <w:p w14:paraId="5CD43DB2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 xml:space="preserve">- номера сохраненной радиостанции </w:t>
            </w:r>
            <w:r>
              <w:rPr>
                <w:sz w:val="22"/>
                <w:szCs w:val="22"/>
              </w:rPr>
              <w:lastRenderedPageBreak/>
              <w:t>при прослушивании радиоприемника;</w:t>
            </w:r>
          </w:p>
          <w:p w14:paraId="554FB5A5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>- номера закладки.</w:t>
            </w:r>
          </w:p>
          <w:p w14:paraId="6DF86EEE" w14:textId="77777777" w:rsidR="005D7820" w:rsidRDefault="005D7820">
            <w:pPr>
              <w:pStyle w:val="Style7"/>
              <w:ind w:firstLine="279"/>
              <w:jc w:val="both"/>
            </w:pPr>
          </w:p>
          <w:p w14:paraId="6EC48131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>Устройство должно иметь встроенный диктофон со следующими функциональными характеристиками:</w:t>
            </w:r>
          </w:p>
          <w:p w14:paraId="039D21D3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 xml:space="preserve">- запись с возможностью последующего воспроизведения на следующие носители информации: </w:t>
            </w:r>
            <w:proofErr w:type="spellStart"/>
            <w:r>
              <w:rPr>
                <w:sz w:val="22"/>
                <w:szCs w:val="22"/>
              </w:rPr>
              <w:t>флеш</w:t>
            </w:r>
            <w:proofErr w:type="spellEnd"/>
            <w:r>
              <w:rPr>
                <w:sz w:val="22"/>
                <w:szCs w:val="22"/>
              </w:rPr>
              <w:t xml:space="preserve">-карта, внутренняя память; </w:t>
            </w:r>
          </w:p>
          <w:p w14:paraId="3E275A38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>- запись со следующих источников: встроенный микрофон, внешний микрофон;</w:t>
            </w:r>
          </w:p>
          <w:p w14:paraId="06BCE386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>- переключение параметра качества записи с количеством градаций не менее 3;</w:t>
            </w:r>
          </w:p>
          <w:p w14:paraId="1771429B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 xml:space="preserve">- редактирование записей, выполненных в режиме диктофона (вставка новой записи в средину ранее выполненной записи, удаление выделенного фрагмента (части) ранее выполненной записи, перезапись выделенного фрагмента (части) ранее выполненной записи, </w:t>
            </w:r>
            <w:proofErr w:type="spellStart"/>
            <w:r>
              <w:rPr>
                <w:sz w:val="22"/>
                <w:szCs w:val="22"/>
              </w:rPr>
              <w:t>дозапись</w:t>
            </w:r>
            <w:proofErr w:type="spellEnd"/>
            <w:r>
              <w:rPr>
                <w:sz w:val="22"/>
                <w:szCs w:val="22"/>
              </w:rPr>
              <w:t xml:space="preserve"> в конец файла ранее выполненной записи, отмена последней операции редактирования записи).</w:t>
            </w:r>
          </w:p>
          <w:p w14:paraId="6F14ED40" w14:textId="77777777" w:rsidR="005D7820" w:rsidRDefault="005D7820">
            <w:pPr>
              <w:pStyle w:val="Style7"/>
              <w:ind w:firstLine="279"/>
              <w:jc w:val="both"/>
            </w:pPr>
          </w:p>
          <w:p w14:paraId="10DEB241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 xml:space="preserve">Все звукозаписывающие и звуковоспроизводящие функции устройства должны быть высокого качества: без вибраций и без искажения частотных характеристик, тембра голоса и громкости звучания. Встроенный синтезатор речи должен быть русскоязычным и соответствовать высшему классу качества в соответствии с ГОСТ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50840—95 (пункт 8.4).</w:t>
            </w:r>
          </w:p>
          <w:p w14:paraId="4A6920C9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b/>
                <w:sz w:val="22"/>
                <w:szCs w:val="22"/>
              </w:rPr>
              <w:t xml:space="preserve">Переход с активированного режима на другие режимы работы должен производиться при включённом устройстве. </w:t>
            </w:r>
            <w:r>
              <w:rPr>
                <w:bCs/>
                <w:sz w:val="22"/>
                <w:szCs w:val="22"/>
              </w:rPr>
              <w:t xml:space="preserve">Время переключения между режимами работы (воспроизведение «говорящих» книг </w:t>
            </w:r>
            <w:proofErr w:type="spellStart"/>
            <w:r>
              <w:rPr>
                <w:bCs/>
                <w:sz w:val="22"/>
                <w:szCs w:val="22"/>
              </w:rPr>
              <w:t>тифлоформата</w:t>
            </w:r>
            <w:proofErr w:type="spellEnd"/>
            <w:r>
              <w:rPr>
                <w:bCs/>
                <w:sz w:val="22"/>
                <w:szCs w:val="22"/>
              </w:rPr>
              <w:t xml:space="preserve"> и формата DAISY, воспроизведение аудиофайлов, прослушивание радио, чтение текстовых файлов встроенным синтезатором речи, режим Интернет, запись диктофона) не должно превышать 2 с.</w:t>
            </w:r>
          </w:p>
          <w:p w14:paraId="3E1B8933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 xml:space="preserve">Устройство должно обеспечивать возможность </w:t>
            </w:r>
            <w:proofErr w:type="gramStart"/>
            <w:r>
              <w:rPr>
                <w:sz w:val="22"/>
                <w:szCs w:val="22"/>
              </w:rPr>
              <w:t>прослушивания</w:t>
            </w:r>
            <w:proofErr w:type="gramEnd"/>
            <w:r>
              <w:rPr>
                <w:sz w:val="22"/>
                <w:szCs w:val="22"/>
              </w:rPr>
              <w:t xml:space="preserve"> как через встроенную стереофоническую акустическую систему, так и с </w:t>
            </w:r>
            <w:r>
              <w:rPr>
                <w:sz w:val="22"/>
                <w:szCs w:val="22"/>
              </w:rPr>
              <w:lastRenderedPageBreak/>
              <w:t xml:space="preserve">использованием стереонаушников. </w:t>
            </w:r>
            <w:r>
              <w:rPr>
                <w:b/>
                <w:sz w:val="22"/>
                <w:szCs w:val="22"/>
              </w:rPr>
              <w:t>Стереонаушники должны подключаться к устройству, находящемуся во включённом состоянии.</w:t>
            </w:r>
            <w:r>
              <w:rPr>
                <w:sz w:val="22"/>
                <w:szCs w:val="22"/>
              </w:rPr>
              <w:t xml:space="preserve">  </w:t>
            </w:r>
          </w:p>
          <w:p w14:paraId="416B3CA0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>Встроенная акустическая система должна иметь звукопроницаемую защиту от механических повреждений. Суммарная выходная мощность встроенной акустической системы: не менее 4,0 Вт. Диапазон воспроизводимых частот: не уже чем 1</w:t>
            </w:r>
            <w:r w:rsidRPr="005D782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0-16000 Гц.</w:t>
            </w:r>
          </w:p>
          <w:p w14:paraId="4A018A76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>Регулировка громкости во всех режимах работы устройства должна быть плавной или ступенчатой с количеством градаций не менее 16.</w:t>
            </w:r>
          </w:p>
          <w:p w14:paraId="38299D85" w14:textId="77777777" w:rsidR="005D7820" w:rsidRDefault="005D7820">
            <w:pPr>
              <w:ind w:firstLineChars="150" w:firstLine="330"/>
              <w:jc w:val="both"/>
            </w:pPr>
            <w:r>
              <w:rPr>
                <w:sz w:val="22"/>
                <w:szCs w:val="22"/>
              </w:rPr>
              <w:t>В устройстве должны быть предусмотрены раздельные параметры относительной громкости в пределах не менее ±6 дБ и шагом не более 1 дБ:</w:t>
            </w:r>
          </w:p>
          <w:p w14:paraId="2F8CCA30" w14:textId="77777777" w:rsidR="005D7820" w:rsidRDefault="005D7820">
            <w:pPr>
              <w:jc w:val="both"/>
            </w:pPr>
            <w:r>
              <w:rPr>
                <w:sz w:val="22"/>
                <w:szCs w:val="22"/>
              </w:rPr>
              <w:t>- при чтении текстовых файлов встроенным синтезатором речи;</w:t>
            </w:r>
          </w:p>
          <w:p w14:paraId="4735693B" w14:textId="77777777" w:rsidR="005D7820" w:rsidRDefault="005D7820">
            <w:pPr>
              <w:jc w:val="both"/>
            </w:pPr>
            <w:r>
              <w:rPr>
                <w:sz w:val="22"/>
                <w:szCs w:val="22"/>
              </w:rPr>
              <w:t>- при воспроизведении сообщений речевого информатора;</w:t>
            </w:r>
          </w:p>
          <w:p w14:paraId="6712D572" w14:textId="77777777" w:rsidR="005D7820" w:rsidRDefault="005D7820">
            <w:pPr>
              <w:jc w:val="both"/>
            </w:pPr>
            <w:r>
              <w:rPr>
                <w:sz w:val="22"/>
                <w:szCs w:val="22"/>
              </w:rPr>
              <w:t>- при озвучивании звуковыми сигналами команд навигации.</w:t>
            </w:r>
          </w:p>
          <w:p w14:paraId="58936E86" w14:textId="77777777" w:rsidR="005D7820" w:rsidRDefault="005D7820">
            <w:pPr>
              <w:ind w:firstLineChars="150" w:firstLine="330"/>
              <w:jc w:val="both"/>
            </w:pPr>
            <w:r>
              <w:rPr>
                <w:sz w:val="22"/>
                <w:szCs w:val="22"/>
              </w:rPr>
              <w:t xml:space="preserve">Для относительной громкости базовым параметром является громкость воспроизведения «говорящих» книг </w:t>
            </w:r>
            <w:proofErr w:type="spellStart"/>
            <w:r>
              <w:rPr>
                <w:sz w:val="22"/>
                <w:szCs w:val="22"/>
              </w:rPr>
              <w:t>тифлоформата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2B03EB0A" w14:textId="77777777" w:rsidR="005D7820" w:rsidRDefault="005D7820">
            <w:pPr>
              <w:pStyle w:val="Style7"/>
              <w:ind w:firstLine="279"/>
              <w:jc w:val="both"/>
            </w:pPr>
          </w:p>
          <w:p w14:paraId="505CA8BC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>Устройство должно обеспечивать работу со следующими типами носителей информации:</w:t>
            </w:r>
          </w:p>
          <w:p w14:paraId="0DC226CA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флеш</w:t>
            </w:r>
            <w:proofErr w:type="spellEnd"/>
            <w:r>
              <w:rPr>
                <w:sz w:val="22"/>
                <w:szCs w:val="22"/>
              </w:rPr>
              <w:t>-карты типа SD, SDHC и SDXC с максимальным возможным объемом не менее 64 Гбайт;</w:t>
            </w:r>
          </w:p>
          <w:p w14:paraId="6C56DBD6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>- USB</w:t>
            </w:r>
            <w:r w:rsidRPr="00A52ABB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флеш</w:t>
            </w:r>
            <w:proofErr w:type="spellEnd"/>
            <w:r>
              <w:rPr>
                <w:sz w:val="22"/>
                <w:szCs w:val="22"/>
              </w:rPr>
              <w:t>-накопитель;</w:t>
            </w:r>
          </w:p>
          <w:p w14:paraId="5B3C9362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>- USB-</w:t>
            </w:r>
            <w:r>
              <w:rPr>
                <w:sz w:val="22"/>
                <w:szCs w:val="22"/>
                <w:lang w:val="en-US"/>
              </w:rPr>
              <w:t>SSD</w:t>
            </w:r>
            <w:r>
              <w:rPr>
                <w:sz w:val="22"/>
                <w:szCs w:val="22"/>
              </w:rPr>
              <w:t>-накопитель;</w:t>
            </w:r>
          </w:p>
          <w:p w14:paraId="3DEEED25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>- внутренняя память.</w:t>
            </w:r>
          </w:p>
          <w:p w14:paraId="120C766B" w14:textId="77777777" w:rsidR="005D7820" w:rsidRDefault="005D7820">
            <w:pPr>
              <w:pStyle w:val="Style7"/>
              <w:jc w:val="both"/>
            </w:pPr>
            <w:r>
              <w:rPr>
                <w:sz w:val="22"/>
                <w:szCs w:val="22"/>
              </w:rPr>
              <w:t xml:space="preserve">      Объем внутренней памяти должен быть не менее 8 Гбайт.</w:t>
            </w:r>
          </w:p>
          <w:p w14:paraId="03278F69" w14:textId="77777777" w:rsidR="005D7820" w:rsidRDefault="005D7820">
            <w:pPr>
              <w:pStyle w:val="Style7"/>
              <w:ind w:firstLineChars="150" w:firstLine="330"/>
              <w:jc w:val="both"/>
            </w:pPr>
            <w:r>
              <w:rPr>
                <w:sz w:val="22"/>
                <w:szCs w:val="22"/>
              </w:rPr>
              <w:t xml:space="preserve">Устройство должно обеспечивать работу со следующими файловыми структурами (файловыми системами): FAT16, FAT32 и </w:t>
            </w:r>
            <w:proofErr w:type="spellStart"/>
            <w:r>
              <w:rPr>
                <w:sz w:val="22"/>
                <w:szCs w:val="22"/>
                <w:lang w:val="en-US"/>
              </w:rPr>
              <w:t>exFAT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1FB56CE3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>Устройство должен обеспечивать доступ к файлам во вложенных папках (не менее семи уровней вложенности, включая корневую папку).</w:t>
            </w:r>
          </w:p>
          <w:p w14:paraId="0E1F0DB9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 xml:space="preserve">Наличие режима автоматического отключения устройства при отсутствии активности пользователя (режим «Сон») с возможностью настройки таймера автоматического отключения </w:t>
            </w:r>
            <w:r>
              <w:rPr>
                <w:sz w:val="22"/>
                <w:szCs w:val="22"/>
              </w:rPr>
              <w:lastRenderedPageBreak/>
              <w:t>устройства. Нажатие на любую кнопку клавиатуры должно приводить к отключению этого режима.</w:t>
            </w:r>
          </w:p>
          <w:p w14:paraId="585E20BD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>При повторном включении устройства после его выключения должны оставаться неизменными актуальные параметры работы: режим, громкость воспроизведения, скорость воспроизведения, место воспроизведения и частота радиостанции.</w:t>
            </w:r>
          </w:p>
          <w:p w14:paraId="2E1AC4C8" w14:textId="77777777" w:rsidR="005D7820" w:rsidRDefault="005D7820">
            <w:pPr>
              <w:ind w:firstLineChars="150" w:firstLine="330"/>
              <w:jc w:val="both"/>
            </w:pPr>
            <w:r>
              <w:rPr>
                <w:sz w:val="22"/>
                <w:szCs w:val="22"/>
              </w:rPr>
              <w:t>В устройстве должно быть предусмотрено озвучивание хода выполнения длительных операций (копирование файлов, скачивание файлов из Интернета), определяемое в настройках:</w:t>
            </w:r>
          </w:p>
          <w:p w14:paraId="53FC097E" w14:textId="77777777" w:rsidR="005D7820" w:rsidRDefault="005D7820">
            <w:pPr>
              <w:jc w:val="both"/>
            </w:pPr>
            <w:r>
              <w:rPr>
                <w:sz w:val="22"/>
                <w:szCs w:val="22"/>
              </w:rPr>
              <w:t>- периодическое озвучивание речевым информатором количества процентов;</w:t>
            </w:r>
          </w:p>
          <w:p w14:paraId="070502A4" w14:textId="77777777" w:rsidR="005D7820" w:rsidRDefault="005D7820">
            <w:pPr>
              <w:jc w:val="both"/>
            </w:pPr>
            <w:r>
              <w:rPr>
                <w:sz w:val="22"/>
                <w:szCs w:val="22"/>
              </w:rPr>
              <w:t>- периодическое воспроизведение звуковых сигналов;</w:t>
            </w:r>
          </w:p>
          <w:p w14:paraId="6642F537" w14:textId="77777777" w:rsidR="005D7820" w:rsidRDefault="005D7820">
            <w:pPr>
              <w:jc w:val="both"/>
            </w:pPr>
            <w:r>
              <w:rPr>
                <w:sz w:val="22"/>
                <w:szCs w:val="22"/>
              </w:rPr>
              <w:t>- без озвучивания.</w:t>
            </w:r>
          </w:p>
          <w:p w14:paraId="31C61C31" w14:textId="77777777" w:rsidR="005D7820" w:rsidRDefault="005D7820">
            <w:pPr>
              <w:ind w:firstLineChars="150" w:firstLine="330"/>
              <w:jc w:val="both"/>
            </w:pPr>
            <w:r>
              <w:rPr>
                <w:sz w:val="22"/>
                <w:szCs w:val="22"/>
              </w:rPr>
              <w:t>При отключенном озвучивании и при осуществлении фонового скачивания файлов из Интернета процесс хода выполнения в процентах должен озвучиваться речевым информатором по команде пользователя.</w:t>
            </w:r>
          </w:p>
          <w:p w14:paraId="18345C25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 xml:space="preserve">Наличие режима записи как на </w:t>
            </w:r>
            <w:proofErr w:type="spellStart"/>
            <w:r>
              <w:rPr>
                <w:sz w:val="22"/>
                <w:szCs w:val="22"/>
              </w:rPr>
              <w:t>флеш</w:t>
            </w:r>
            <w:proofErr w:type="spellEnd"/>
            <w:r>
              <w:rPr>
                <w:sz w:val="22"/>
                <w:szCs w:val="22"/>
              </w:rPr>
              <w:t xml:space="preserve">-карту, так и во внутреннюю память с </w:t>
            </w:r>
            <w:proofErr w:type="gramStart"/>
            <w:r>
              <w:rPr>
                <w:sz w:val="22"/>
                <w:szCs w:val="22"/>
              </w:rPr>
              <w:t>внешних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аудиоисточников</w:t>
            </w:r>
            <w:proofErr w:type="spellEnd"/>
            <w:r>
              <w:rPr>
                <w:sz w:val="22"/>
                <w:szCs w:val="22"/>
              </w:rPr>
              <w:t xml:space="preserve"> через линейный вход с возможностью последующего воспроизведения. При подключении внешних источников звукового сигнала через линейный вход звук должен воспроизводиться встроенными головками громкоговорителей устройства (режим активной акустической системы).</w:t>
            </w:r>
          </w:p>
          <w:p w14:paraId="2BBFB0D7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 xml:space="preserve">Наличие функции блокировки клавиатуры. </w:t>
            </w:r>
          </w:p>
          <w:p w14:paraId="73EFE0D3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 xml:space="preserve">Устройство должно иметь встроенные «говорящие» </w:t>
            </w:r>
            <w:proofErr w:type="gramStart"/>
            <w:r>
              <w:rPr>
                <w:sz w:val="22"/>
                <w:szCs w:val="22"/>
              </w:rPr>
              <w:t>часы-будильник</w:t>
            </w:r>
            <w:proofErr w:type="gramEnd"/>
            <w:r>
              <w:rPr>
                <w:sz w:val="22"/>
                <w:szCs w:val="22"/>
              </w:rPr>
              <w:t xml:space="preserve"> с возможностью синхронизации времени через Интернет.</w:t>
            </w:r>
          </w:p>
          <w:p w14:paraId="5490EBBF" w14:textId="77777777" w:rsidR="005D7820" w:rsidRDefault="005D7820">
            <w:pPr>
              <w:pStyle w:val="Style7"/>
              <w:ind w:firstLine="279"/>
              <w:jc w:val="both"/>
            </w:pPr>
            <w:proofErr w:type="gramStart"/>
            <w:r>
              <w:rPr>
                <w:sz w:val="22"/>
                <w:szCs w:val="22"/>
              </w:rPr>
              <w:t xml:space="preserve">Устройство должно иметь возможность удаления «говорящих» книг и отдельных файлов из внутренней памяти, с незащищенных от записи </w:t>
            </w:r>
            <w:proofErr w:type="spellStart"/>
            <w:r>
              <w:rPr>
                <w:sz w:val="22"/>
                <w:szCs w:val="22"/>
              </w:rPr>
              <w:t>флеш</w:t>
            </w:r>
            <w:proofErr w:type="spellEnd"/>
            <w:r>
              <w:rPr>
                <w:sz w:val="22"/>
                <w:szCs w:val="22"/>
              </w:rPr>
              <w:t>-карт и с USB-</w:t>
            </w:r>
            <w:proofErr w:type="spellStart"/>
            <w:r>
              <w:rPr>
                <w:sz w:val="22"/>
                <w:szCs w:val="22"/>
              </w:rPr>
              <w:t>флеш</w:t>
            </w:r>
            <w:proofErr w:type="spellEnd"/>
            <w:r>
              <w:rPr>
                <w:sz w:val="22"/>
                <w:szCs w:val="22"/>
              </w:rPr>
              <w:t>-накопителей с обязательным запросом подтверждения операции.</w:t>
            </w:r>
            <w:proofErr w:type="gramEnd"/>
          </w:p>
          <w:p w14:paraId="56B0EA35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>Устройство должно поддерживать возможность обновления внутреннего программного обеспечения следующими двумя способами:</w:t>
            </w:r>
          </w:p>
          <w:p w14:paraId="5C15DBB4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lastRenderedPageBreak/>
              <w:t xml:space="preserve">- из файлов, записанных на </w:t>
            </w:r>
            <w:proofErr w:type="spellStart"/>
            <w:r>
              <w:rPr>
                <w:sz w:val="22"/>
                <w:szCs w:val="22"/>
              </w:rPr>
              <w:t>флеш</w:t>
            </w:r>
            <w:proofErr w:type="spellEnd"/>
            <w:r>
              <w:rPr>
                <w:sz w:val="22"/>
                <w:szCs w:val="22"/>
              </w:rPr>
              <w:t>-карте или на USB-</w:t>
            </w:r>
            <w:proofErr w:type="spellStart"/>
            <w:r>
              <w:rPr>
                <w:sz w:val="22"/>
                <w:szCs w:val="22"/>
              </w:rPr>
              <w:t>флеш</w:t>
            </w:r>
            <w:proofErr w:type="spellEnd"/>
            <w:r>
              <w:rPr>
                <w:sz w:val="22"/>
                <w:szCs w:val="22"/>
              </w:rPr>
              <w:t>-накопителе или во внутренней памяти;</w:t>
            </w:r>
          </w:p>
          <w:p w14:paraId="4D9A6A2C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>- через сеть Интернет.</w:t>
            </w:r>
          </w:p>
          <w:p w14:paraId="37E7F566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>Устройство обеспечивает считывание в режиме NFC информации в формате NDEF с бесконтактных идентификационных карт.</w:t>
            </w:r>
          </w:p>
          <w:p w14:paraId="58BE149B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 xml:space="preserve">Устройство должно иметь </w:t>
            </w:r>
            <w:proofErr w:type="gramStart"/>
            <w:r>
              <w:rPr>
                <w:sz w:val="22"/>
                <w:szCs w:val="22"/>
              </w:rPr>
              <w:t>встроенный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Bluetooth</w:t>
            </w:r>
            <w:proofErr w:type="spellEnd"/>
            <w:r>
              <w:rPr>
                <w:sz w:val="22"/>
                <w:szCs w:val="22"/>
              </w:rPr>
              <w:t xml:space="preserve">-модуль, соответствующий спецификации не ниже </w:t>
            </w:r>
            <w:proofErr w:type="spellStart"/>
            <w:r>
              <w:rPr>
                <w:sz w:val="22"/>
                <w:szCs w:val="22"/>
              </w:rPr>
              <w:t>Bluetooth</w:t>
            </w:r>
            <w:proofErr w:type="spellEnd"/>
            <w:r>
              <w:rPr>
                <w:sz w:val="22"/>
                <w:szCs w:val="22"/>
              </w:rPr>
              <w:t xml:space="preserve"> v4.1. Встроенный </w:t>
            </w:r>
            <w:proofErr w:type="spellStart"/>
            <w:r>
              <w:rPr>
                <w:sz w:val="22"/>
                <w:szCs w:val="22"/>
              </w:rPr>
              <w:t>Bluetooth</w:t>
            </w:r>
            <w:proofErr w:type="spellEnd"/>
            <w:r>
              <w:rPr>
                <w:sz w:val="22"/>
                <w:szCs w:val="22"/>
              </w:rPr>
              <w:t xml:space="preserve">-модуль должен реализовывать профили A2DP(SRC) и AVRCP(TG) для сопряжения с </w:t>
            </w:r>
            <w:proofErr w:type="spellStart"/>
            <w:r>
              <w:rPr>
                <w:sz w:val="22"/>
                <w:szCs w:val="22"/>
              </w:rPr>
              <w:t>Bluetooth</w:t>
            </w:r>
            <w:proofErr w:type="spellEnd"/>
            <w:r>
              <w:rPr>
                <w:sz w:val="22"/>
                <w:szCs w:val="22"/>
              </w:rPr>
              <w:t>-наушниками, гарнитурами и активными акустическими системами.</w:t>
            </w:r>
          </w:p>
          <w:p w14:paraId="0F297440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 xml:space="preserve">Устройство должно иметь разъем </w:t>
            </w:r>
            <w:r>
              <w:rPr>
                <w:sz w:val="22"/>
                <w:szCs w:val="22"/>
                <w:lang w:val="en-US"/>
              </w:rPr>
              <w:t>USB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Type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</w:rPr>
              <w:t xml:space="preserve"> для подключения к компьютеру с помощью кабеля USB для обеспечения доступа к файлам на </w:t>
            </w:r>
            <w:proofErr w:type="spellStart"/>
            <w:r>
              <w:rPr>
                <w:sz w:val="22"/>
                <w:szCs w:val="22"/>
              </w:rPr>
              <w:t>флеш</w:t>
            </w:r>
            <w:proofErr w:type="spellEnd"/>
            <w:r>
              <w:rPr>
                <w:sz w:val="22"/>
                <w:szCs w:val="22"/>
              </w:rPr>
              <w:t xml:space="preserve">-карте (режим </w:t>
            </w:r>
            <w:proofErr w:type="spellStart"/>
            <w:r>
              <w:rPr>
                <w:sz w:val="22"/>
                <w:szCs w:val="22"/>
              </w:rPr>
              <w:t>кардридера</w:t>
            </w:r>
            <w:proofErr w:type="spellEnd"/>
            <w:r>
              <w:rPr>
                <w:sz w:val="22"/>
                <w:szCs w:val="22"/>
              </w:rPr>
              <w:t>) и для зарядки встроенного аккумулятора.</w:t>
            </w:r>
          </w:p>
          <w:p w14:paraId="445D6AFB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>Корпус устройства должен быть изготовлен из высокопрочного материала.</w:t>
            </w:r>
          </w:p>
          <w:p w14:paraId="4EDDEDB5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 xml:space="preserve">Клавиатура управления должна быть кнопочной или клавишной. Все кнопки или клавиши управления должны быть снабжены звуковым сигнализатором (речевым информатором) и тактильными обозначениями. </w:t>
            </w:r>
          </w:p>
          <w:p w14:paraId="32F52061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>Все тактильные обозначения, указывающие на назначение органов управления устройства, должны быть выполнены рельефными знаками символов.</w:t>
            </w:r>
          </w:p>
          <w:p w14:paraId="00E80B19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>Питание устройства комбинированное: от сети 220</w:t>
            </w:r>
            <w:proofErr w:type="gramStart"/>
            <w:r>
              <w:rPr>
                <w:sz w:val="22"/>
                <w:szCs w:val="22"/>
              </w:rPr>
              <w:t xml:space="preserve"> В</w:t>
            </w:r>
            <w:proofErr w:type="gramEnd"/>
            <w:r>
              <w:rPr>
                <w:sz w:val="22"/>
                <w:szCs w:val="22"/>
              </w:rPr>
              <w:t>, 50 Гц и от встроенного аккумулятора. Время автономной работы от аккумулятора не менее 16 часов в режиме чтения «говорящей» книги через встроенную акустическую систему при среднем уровне громкости. Время полной зарядки аккумулятора не более 4 часов. Устройство должно иметь функцию озвучивания речевым информатором уровня заряда аккумулятора в процентах и состояние процесса его зарядки.</w:t>
            </w:r>
          </w:p>
          <w:p w14:paraId="60FE7A19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>Габаритные размеры:</w:t>
            </w:r>
          </w:p>
          <w:p w14:paraId="1D9EFDE2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>- ширина не менее 170 мм и не более 200 мм;</w:t>
            </w:r>
          </w:p>
          <w:p w14:paraId="777E7C26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 xml:space="preserve">- высота не менее 80 мм и не более </w:t>
            </w:r>
            <w:r>
              <w:rPr>
                <w:sz w:val="22"/>
                <w:szCs w:val="22"/>
              </w:rPr>
              <w:lastRenderedPageBreak/>
              <w:t>140 мм;</w:t>
            </w:r>
          </w:p>
          <w:p w14:paraId="4A6DAEB9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>- глубина не менее 30 мм и не более 80 мм.</w:t>
            </w:r>
          </w:p>
          <w:p w14:paraId="6CD4BEDA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>Масса: не более 0,5 кг</w:t>
            </w:r>
          </w:p>
          <w:p w14:paraId="38AAB49F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>В комплект поставки должны входить:</w:t>
            </w:r>
          </w:p>
          <w:p w14:paraId="07E00252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 xml:space="preserve">- специальное устройство для чтения «говорящих» книг на </w:t>
            </w:r>
            <w:proofErr w:type="spellStart"/>
            <w:r>
              <w:rPr>
                <w:sz w:val="22"/>
                <w:szCs w:val="22"/>
              </w:rPr>
              <w:t>флеш</w:t>
            </w:r>
            <w:proofErr w:type="spellEnd"/>
            <w:r>
              <w:rPr>
                <w:sz w:val="22"/>
                <w:szCs w:val="22"/>
              </w:rPr>
              <w:t>-картах;</w:t>
            </w:r>
          </w:p>
          <w:p w14:paraId="37C5AD00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флеш</w:t>
            </w:r>
            <w:proofErr w:type="spellEnd"/>
            <w:r>
              <w:rPr>
                <w:sz w:val="22"/>
                <w:szCs w:val="22"/>
              </w:rPr>
              <w:t xml:space="preserve">-карта </w:t>
            </w:r>
            <w:r>
              <w:rPr>
                <w:sz w:val="22"/>
                <w:szCs w:val="22"/>
                <w:lang w:val="en-US"/>
              </w:rPr>
              <w:t>SDHC</w:t>
            </w:r>
            <w:r>
              <w:rPr>
                <w:sz w:val="22"/>
                <w:szCs w:val="22"/>
              </w:rPr>
              <w:t xml:space="preserve"> или </w:t>
            </w:r>
            <w:r>
              <w:rPr>
                <w:sz w:val="22"/>
                <w:szCs w:val="22"/>
                <w:lang w:val="en-US"/>
              </w:rPr>
              <w:t>SDXC</w:t>
            </w:r>
            <w:r>
              <w:rPr>
                <w:sz w:val="22"/>
                <w:szCs w:val="22"/>
              </w:rPr>
              <w:t xml:space="preserve"> объемом не менее 4 Гбайт с записанными «говорящими» книгами </w:t>
            </w:r>
            <w:proofErr w:type="spellStart"/>
            <w:r>
              <w:rPr>
                <w:sz w:val="22"/>
                <w:szCs w:val="22"/>
              </w:rPr>
              <w:t>тифлоформата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358AAF18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флеш</w:t>
            </w:r>
            <w:proofErr w:type="spellEnd"/>
            <w:r>
              <w:rPr>
                <w:sz w:val="22"/>
                <w:szCs w:val="22"/>
              </w:rPr>
              <w:t xml:space="preserve">-карта </w:t>
            </w:r>
            <w:r>
              <w:rPr>
                <w:sz w:val="22"/>
                <w:szCs w:val="22"/>
                <w:lang w:val="en-US"/>
              </w:rPr>
              <w:t>SDHC</w:t>
            </w:r>
            <w:r>
              <w:rPr>
                <w:sz w:val="22"/>
                <w:szCs w:val="22"/>
              </w:rPr>
              <w:t xml:space="preserve"> или </w:t>
            </w:r>
            <w:r>
              <w:rPr>
                <w:sz w:val="22"/>
                <w:szCs w:val="22"/>
                <w:lang w:val="en-US"/>
              </w:rPr>
              <w:t>SDXC</w:t>
            </w:r>
            <w:r>
              <w:rPr>
                <w:sz w:val="22"/>
                <w:szCs w:val="22"/>
              </w:rPr>
              <w:t xml:space="preserve"> объемом не менее 16 Гбайт и классом не ниже 10;</w:t>
            </w:r>
          </w:p>
          <w:p w14:paraId="246BFA3F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>- сетевой адаптер;</w:t>
            </w:r>
          </w:p>
          <w:p w14:paraId="5D6C0426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>- наушники;</w:t>
            </w:r>
          </w:p>
          <w:p w14:paraId="13E807AA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>- паспорт изделия;</w:t>
            </w:r>
          </w:p>
          <w:p w14:paraId="477AC0C6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>- плоскопечатное (шрифтом не менее 14 пунктов) руководство по эксплуатации на русском языке;</w:t>
            </w:r>
          </w:p>
          <w:p w14:paraId="4B4258BA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>- краткое руководство по эксплуатации, выполненное шрифтом Брайля;</w:t>
            </w:r>
          </w:p>
          <w:p w14:paraId="4B52A785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>- ремень или сумка для переноски;</w:t>
            </w:r>
          </w:p>
          <w:p w14:paraId="3CF16BE3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>- упаковочная коробка;</w:t>
            </w:r>
          </w:p>
          <w:p w14:paraId="14C4C3C0" w14:textId="77777777" w:rsidR="005D7820" w:rsidRDefault="005D7820">
            <w:pPr>
              <w:pStyle w:val="Style7"/>
              <w:ind w:firstLine="279"/>
              <w:jc w:val="both"/>
            </w:pPr>
            <w:r>
              <w:rPr>
                <w:sz w:val="22"/>
                <w:szCs w:val="22"/>
              </w:rPr>
              <w:t>- кабель USB для соединения устройства с компьютером;</w:t>
            </w:r>
          </w:p>
          <w:p w14:paraId="5B965FE2" w14:textId="77777777" w:rsidR="005D7820" w:rsidRDefault="005D7820">
            <w:pPr>
              <w:pStyle w:val="Style7"/>
              <w:spacing w:line="240" w:lineRule="auto"/>
              <w:ind w:firstLine="279"/>
              <w:jc w:val="both"/>
            </w:pPr>
            <w:r>
              <w:rPr>
                <w:sz w:val="22"/>
                <w:szCs w:val="22"/>
              </w:rPr>
              <w:t>- гарантийный талон.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2885A" w14:textId="0BD601AC" w:rsidR="005D7820" w:rsidRDefault="005D7820" w:rsidP="007F03D6">
            <w:pPr>
              <w:pStyle w:val="Style7"/>
              <w:ind w:firstLine="27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Специальное устройство для чтения «говорящих</w:t>
            </w:r>
            <w:r w:rsidR="007F03D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книг</w:t>
            </w:r>
            <w:r w:rsidR="007F03D6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на </w:t>
            </w:r>
            <w:proofErr w:type="spellStart"/>
            <w:r>
              <w:rPr>
                <w:sz w:val="22"/>
                <w:szCs w:val="22"/>
              </w:rPr>
              <w:t>флеш</w:t>
            </w:r>
            <w:proofErr w:type="spellEnd"/>
            <w:r>
              <w:rPr>
                <w:sz w:val="22"/>
                <w:szCs w:val="22"/>
              </w:rPr>
              <w:t>-картах КТРУ 26.40.31.190-00000001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CD26C" w14:textId="447C12BD" w:rsidR="005D7820" w:rsidRDefault="005D7820" w:rsidP="00AF2866">
            <w:pPr>
              <w:pStyle w:val="Style7"/>
              <w:ind w:left="-250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C38CC" w14:textId="66E7AAAD" w:rsidR="005D7820" w:rsidRDefault="005D7820">
            <w:pPr>
              <w:pStyle w:val="Style7"/>
              <w:ind w:firstLine="27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</w:tr>
    </w:tbl>
    <w:p w14:paraId="3F449C95" w14:textId="77777777" w:rsidR="004643E4" w:rsidRDefault="004643E4" w:rsidP="004643E4">
      <w:pPr>
        <w:rPr>
          <w:i/>
        </w:rPr>
      </w:pPr>
    </w:p>
    <w:p w14:paraId="0B4E77C1" w14:textId="421874C6" w:rsidR="004643E4" w:rsidRPr="004643E4" w:rsidRDefault="004643E4" w:rsidP="00F27DBA">
      <w:pPr>
        <w:jc w:val="both"/>
        <w:rPr>
          <w:i/>
        </w:rPr>
      </w:pPr>
      <w:proofErr w:type="spellStart"/>
      <w:r>
        <w:rPr>
          <w:i/>
          <w:lang w:val="de-DE"/>
        </w:rPr>
        <w:t>Руководствуясь</w:t>
      </w:r>
      <w:proofErr w:type="spellEnd"/>
      <w:r>
        <w:rPr>
          <w:i/>
          <w:lang w:val="de-DE"/>
        </w:rPr>
        <w:t xml:space="preserve"> п.5 «</w:t>
      </w:r>
      <w:proofErr w:type="spellStart"/>
      <w:r>
        <w:rPr>
          <w:i/>
          <w:lang w:val="de-DE"/>
        </w:rPr>
        <w:t>Правил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использования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каталога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товаров</w:t>
      </w:r>
      <w:proofErr w:type="spellEnd"/>
      <w:r>
        <w:rPr>
          <w:i/>
          <w:lang w:val="de-DE"/>
        </w:rPr>
        <w:t xml:space="preserve">, </w:t>
      </w:r>
      <w:proofErr w:type="spellStart"/>
      <w:r>
        <w:rPr>
          <w:i/>
          <w:lang w:val="de-DE"/>
        </w:rPr>
        <w:t>работ</w:t>
      </w:r>
      <w:proofErr w:type="spellEnd"/>
      <w:r>
        <w:rPr>
          <w:i/>
          <w:lang w:val="de-DE"/>
        </w:rPr>
        <w:t xml:space="preserve">, </w:t>
      </w:r>
      <w:proofErr w:type="spellStart"/>
      <w:r>
        <w:rPr>
          <w:i/>
          <w:lang w:val="de-DE"/>
        </w:rPr>
        <w:t>услуг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для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обеспечения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государственных</w:t>
      </w:r>
      <w:proofErr w:type="spellEnd"/>
      <w:r>
        <w:rPr>
          <w:i/>
          <w:lang w:val="de-DE"/>
        </w:rPr>
        <w:t xml:space="preserve"> и </w:t>
      </w:r>
      <w:proofErr w:type="spellStart"/>
      <w:r>
        <w:rPr>
          <w:i/>
          <w:lang w:val="de-DE"/>
        </w:rPr>
        <w:t>муниципальных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нужд</w:t>
      </w:r>
      <w:proofErr w:type="spellEnd"/>
      <w:r>
        <w:rPr>
          <w:i/>
          <w:lang w:val="de-DE"/>
        </w:rPr>
        <w:t xml:space="preserve">», </w:t>
      </w:r>
      <w:proofErr w:type="spellStart"/>
      <w:r>
        <w:rPr>
          <w:i/>
          <w:lang w:val="de-DE"/>
        </w:rPr>
        <w:t>утвержденных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постановлением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Правительства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Российской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Федерации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от</w:t>
      </w:r>
      <w:proofErr w:type="spellEnd"/>
      <w:r>
        <w:rPr>
          <w:i/>
          <w:lang w:val="de-DE"/>
        </w:rPr>
        <w:t xml:space="preserve"> 8 </w:t>
      </w:r>
      <w:proofErr w:type="spellStart"/>
      <w:r>
        <w:rPr>
          <w:i/>
          <w:lang w:val="de-DE"/>
        </w:rPr>
        <w:t>февраля</w:t>
      </w:r>
      <w:proofErr w:type="spellEnd"/>
      <w:r>
        <w:rPr>
          <w:i/>
          <w:lang w:val="de-DE"/>
        </w:rPr>
        <w:t xml:space="preserve"> 2017 г. N 145 </w:t>
      </w:r>
      <w:proofErr w:type="spellStart"/>
      <w:r>
        <w:rPr>
          <w:i/>
          <w:lang w:val="de-DE"/>
        </w:rPr>
        <w:t>Заказчик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вправе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указать</w:t>
      </w:r>
      <w:proofErr w:type="spellEnd"/>
      <w:r>
        <w:rPr>
          <w:i/>
          <w:lang w:val="de-DE"/>
        </w:rPr>
        <w:t xml:space="preserve"> в </w:t>
      </w:r>
      <w:proofErr w:type="spellStart"/>
      <w:r>
        <w:rPr>
          <w:i/>
          <w:lang w:val="de-DE"/>
        </w:rPr>
        <w:t>извещении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об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осуществлении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закупки</w:t>
      </w:r>
      <w:proofErr w:type="spellEnd"/>
      <w:r>
        <w:rPr>
          <w:i/>
          <w:lang w:val="de-DE"/>
        </w:rPr>
        <w:t xml:space="preserve">, </w:t>
      </w:r>
      <w:proofErr w:type="spellStart"/>
      <w:r>
        <w:rPr>
          <w:i/>
          <w:lang w:val="de-DE"/>
        </w:rPr>
        <w:t>документации</w:t>
      </w:r>
      <w:proofErr w:type="spellEnd"/>
      <w:r>
        <w:rPr>
          <w:i/>
          <w:lang w:val="de-DE"/>
        </w:rPr>
        <w:t xml:space="preserve"> о </w:t>
      </w:r>
      <w:proofErr w:type="spellStart"/>
      <w:r>
        <w:rPr>
          <w:i/>
          <w:lang w:val="de-DE"/>
        </w:rPr>
        <w:t>закупке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дополнительную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информацию</w:t>
      </w:r>
      <w:proofErr w:type="spellEnd"/>
      <w:r>
        <w:rPr>
          <w:i/>
          <w:lang w:val="de-DE"/>
        </w:rPr>
        <w:t xml:space="preserve">, а </w:t>
      </w:r>
      <w:proofErr w:type="spellStart"/>
      <w:r>
        <w:rPr>
          <w:i/>
          <w:lang w:val="de-DE"/>
        </w:rPr>
        <w:t>также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дополнительные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потребительские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свойства</w:t>
      </w:r>
      <w:proofErr w:type="spellEnd"/>
      <w:r>
        <w:rPr>
          <w:i/>
          <w:lang w:val="de-DE"/>
        </w:rPr>
        <w:t xml:space="preserve">, в </w:t>
      </w:r>
      <w:proofErr w:type="spellStart"/>
      <w:r>
        <w:rPr>
          <w:i/>
          <w:lang w:val="de-DE"/>
        </w:rPr>
        <w:t>том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числе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функциональные</w:t>
      </w:r>
      <w:proofErr w:type="spellEnd"/>
      <w:r>
        <w:rPr>
          <w:i/>
          <w:lang w:val="de-DE"/>
        </w:rPr>
        <w:t xml:space="preserve">, </w:t>
      </w:r>
      <w:proofErr w:type="spellStart"/>
      <w:r>
        <w:rPr>
          <w:i/>
          <w:lang w:val="de-DE"/>
        </w:rPr>
        <w:t>технические</w:t>
      </w:r>
      <w:proofErr w:type="spellEnd"/>
      <w:r>
        <w:rPr>
          <w:i/>
          <w:lang w:val="de-DE"/>
        </w:rPr>
        <w:t xml:space="preserve">, </w:t>
      </w:r>
      <w:proofErr w:type="spellStart"/>
      <w:r>
        <w:rPr>
          <w:i/>
          <w:lang w:val="de-DE"/>
        </w:rPr>
        <w:t>качественные</w:t>
      </w:r>
      <w:proofErr w:type="spellEnd"/>
      <w:r>
        <w:rPr>
          <w:i/>
          <w:lang w:val="de-DE"/>
        </w:rPr>
        <w:t xml:space="preserve">, </w:t>
      </w:r>
      <w:proofErr w:type="spellStart"/>
      <w:r>
        <w:rPr>
          <w:i/>
          <w:lang w:val="de-DE"/>
        </w:rPr>
        <w:t>эксплуатационные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характеристики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товара</w:t>
      </w:r>
      <w:proofErr w:type="spellEnd"/>
      <w:r>
        <w:rPr>
          <w:i/>
          <w:lang w:val="de-DE"/>
        </w:rPr>
        <w:t xml:space="preserve"> в </w:t>
      </w:r>
      <w:proofErr w:type="spellStart"/>
      <w:r>
        <w:rPr>
          <w:i/>
          <w:lang w:val="de-DE"/>
        </w:rPr>
        <w:t>соответствии</w:t>
      </w:r>
      <w:proofErr w:type="spellEnd"/>
      <w:r>
        <w:rPr>
          <w:i/>
          <w:lang w:val="de-DE"/>
        </w:rPr>
        <w:t xml:space="preserve"> с </w:t>
      </w:r>
      <w:proofErr w:type="spellStart"/>
      <w:r>
        <w:rPr>
          <w:i/>
          <w:lang w:val="de-DE"/>
        </w:rPr>
        <w:t>положениями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статьи</w:t>
      </w:r>
      <w:proofErr w:type="spellEnd"/>
      <w:r>
        <w:rPr>
          <w:i/>
          <w:lang w:val="de-DE"/>
        </w:rPr>
        <w:t xml:space="preserve"> 33 </w:t>
      </w:r>
      <w:proofErr w:type="spellStart"/>
      <w:r>
        <w:rPr>
          <w:i/>
          <w:lang w:val="de-DE"/>
        </w:rPr>
        <w:t>Федерального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закона</w:t>
      </w:r>
      <w:proofErr w:type="spellEnd"/>
      <w:r>
        <w:rPr>
          <w:i/>
          <w:lang w:val="de-DE"/>
        </w:rPr>
        <w:t xml:space="preserve"> «О </w:t>
      </w:r>
      <w:proofErr w:type="spellStart"/>
      <w:r>
        <w:rPr>
          <w:i/>
          <w:lang w:val="de-DE"/>
        </w:rPr>
        <w:t>контрактной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системе</w:t>
      </w:r>
      <w:proofErr w:type="spellEnd"/>
      <w:r>
        <w:rPr>
          <w:i/>
          <w:lang w:val="de-DE"/>
        </w:rPr>
        <w:t xml:space="preserve"> в </w:t>
      </w:r>
      <w:proofErr w:type="spellStart"/>
      <w:r>
        <w:rPr>
          <w:i/>
          <w:lang w:val="de-DE"/>
        </w:rPr>
        <w:t>сфере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закупок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товаров</w:t>
      </w:r>
      <w:proofErr w:type="spellEnd"/>
      <w:r>
        <w:rPr>
          <w:i/>
          <w:lang w:val="de-DE"/>
        </w:rPr>
        <w:t xml:space="preserve">, </w:t>
      </w:r>
      <w:proofErr w:type="spellStart"/>
      <w:r>
        <w:rPr>
          <w:i/>
          <w:lang w:val="de-DE"/>
        </w:rPr>
        <w:t>работ</w:t>
      </w:r>
      <w:proofErr w:type="spellEnd"/>
      <w:r>
        <w:rPr>
          <w:i/>
          <w:lang w:val="de-DE"/>
        </w:rPr>
        <w:t xml:space="preserve">, </w:t>
      </w:r>
      <w:proofErr w:type="spellStart"/>
      <w:r>
        <w:rPr>
          <w:i/>
          <w:lang w:val="de-DE"/>
        </w:rPr>
        <w:t>услуг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для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обеспечения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государственных</w:t>
      </w:r>
      <w:proofErr w:type="spellEnd"/>
      <w:r>
        <w:rPr>
          <w:i/>
          <w:lang w:val="de-DE"/>
        </w:rPr>
        <w:t xml:space="preserve"> и </w:t>
      </w:r>
      <w:proofErr w:type="spellStart"/>
      <w:r>
        <w:rPr>
          <w:i/>
          <w:lang w:val="de-DE"/>
        </w:rPr>
        <w:t>муниципальных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нужд</w:t>
      </w:r>
      <w:proofErr w:type="spellEnd"/>
      <w:r>
        <w:rPr>
          <w:i/>
          <w:lang w:val="de-DE"/>
        </w:rPr>
        <w:t xml:space="preserve">», </w:t>
      </w:r>
      <w:proofErr w:type="spellStart"/>
      <w:r>
        <w:rPr>
          <w:i/>
          <w:lang w:val="de-DE"/>
        </w:rPr>
        <w:t>которые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не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предусмотрены</w:t>
      </w:r>
      <w:proofErr w:type="spellEnd"/>
      <w:r>
        <w:rPr>
          <w:i/>
          <w:lang w:val="de-DE"/>
        </w:rPr>
        <w:t xml:space="preserve"> в </w:t>
      </w:r>
      <w:proofErr w:type="spellStart"/>
      <w:r>
        <w:rPr>
          <w:i/>
          <w:lang w:val="de-DE"/>
        </w:rPr>
        <w:t>позиции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каталога</w:t>
      </w:r>
      <w:proofErr w:type="spellEnd"/>
      <w:r>
        <w:rPr>
          <w:i/>
          <w:lang w:val="de-DE"/>
        </w:rPr>
        <w:t>.</w:t>
      </w:r>
    </w:p>
    <w:p w14:paraId="5C54DB90" w14:textId="77777777" w:rsidR="004643E4" w:rsidRDefault="004643E4" w:rsidP="00F27DBA">
      <w:pPr>
        <w:jc w:val="both"/>
      </w:pPr>
      <w:proofErr w:type="spellStart"/>
      <w:r>
        <w:rPr>
          <w:i/>
          <w:lang w:val="de-DE"/>
        </w:rPr>
        <w:t>Заказчиком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применяются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собственные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характеристики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товара</w:t>
      </w:r>
      <w:proofErr w:type="spellEnd"/>
      <w:r>
        <w:rPr>
          <w:i/>
          <w:lang w:val="de-DE"/>
        </w:rPr>
        <w:t xml:space="preserve">, в </w:t>
      </w:r>
      <w:proofErr w:type="spellStart"/>
      <w:r>
        <w:rPr>
          <w:i/>
          <w:lang w:val="de-DE"/>
        </w:rPr>
        <w:t>связи</w:t>
      </w:r>
      <w:proofErr w:type="spellEnd"/>
      <w:r>
        <w:rPr>
          <w:i/>
          <w:lang w:val="de-DE"/>
        </w:rPr>
        <w:t xml:space="preserve"> с </w:t>
      </w:r>
      <w:proofErr w:type="spellStart"/>
      <w:r>
        <w:rPr>
          <w:i/>
          <w:lang w:val="de-DE"/>
        </w:rPr>
        <w:t>отсутствием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характеристик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данного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товара</w:t>
      </w:r>
      <w:proofErr w:type="spellEnd"/>
      <w:r>
        <w:rPr>
          <w:i/>
          <w:lang w:val="de-DE"/>
        </w:rPr>
        <w:t xml:space="preserve"> в </w:t>
      </w:r>
      <w:proofErr w:type="spellStart"/>
      <w:r>
        <w:rPr>
          <w:i/>
          <w:lang w:val="de-DE"/>
        </w:rPr>
        <w:t>позиции</w:t>
      </w:r>
      <w:proofErr w:type="spellEnd"/>
      <w:r>
        <w:rPr>
          <w:i/>
          <w:lang w:val="de-DE"/>
        </w:rPr>
        <w:t xml:space="preserve"> КТРУ</w:t>
      </w:r>
    </w:p>
    <w:p w14:paraId="3CD6CF90" w14:textId="77777777" w:rsidR="00FC1D63" w:rsidRDefault="00FC1D63"/>
    <w:p w14:paraId="1F193F75" w14:textId="77777777" w:rsidR="00AF2866" w:rsidRDefault="00AF2866" w:rsidP="00AF2866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Календарный план</w:t>
      </w:r>
    </w:p>
    <w:p w14:paraId="0408750C" w14:textId="77777777" w:rsidR="00AF2866" w:rsidRDefault="00AF2866" w:rsidP="00AF2866">
      <w:pPr>
        <w:pStyle w:val="Standard"/>
        <w:ind w:firstLine="706"/>
        <w:jc w:val="both"/>
        <w:rPr>
          <w:lang w:val="ru-RU"/>
        </w:rPr>
      </w:pPr>
    </w:p>
    <w:tbl>
      <w:tblPr>
        <w:tblW w:w="978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102"/>
        <w:gridCol w:w="2552"/>
        <w:gridCol w:w="1419"/>
      </w:tblGrid>
      <w:tr w:rsidR="00AF2866" w14:paraId="2D5DA4C1" w14:textId="77777777" w:rsidTr="003C5E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EF00D" w14:textId="77777777" w:rsidR="00AF2866" w:rsidRDefault="00AF2866">
            <w:pPr>
              <w:autoSpaceDN w:val="0"/>
              <w:jc w:val="center"/>
              <w:rPr>
                <w:kern w:val="3"/>
                <w:lang w:eastAsia="ja-JP" w:bidi="fa-IR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C0062" w14:textId="77777777" w:rsidR="00AF2866" w:rsidRDefault="00AF2866">
            <w:pPr>
              <w:autoSpaceDN w:val="0"/>
              <w:jc w:val="center"/>
              <w:rPr>
                <w:kern w:val="3"/>
                <w:lang w:eastAsia="ja-JP" w:bidi="fa-IR"/>
              </w:rPr>
            </w:pPr>
            <w:r>
              <w:t>Наименование товара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78B63" w14:textId="77777777" w:rsidR="00AF2866" w:rsidRDefault="00AF2866">
            <w:pPr>
              <w:pStyle w:val="Textbody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Периоды (этапы) поставки на 2023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B425D" w14:textId="77777777" w:rsidR="00AF2866" w:rsidRDefault="00AF2866">
            <w:pPr>
              <w:pStyle w:val="Textbody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Количество (шт.)</w:t>
            </w:r>
          </w:p>
        </w:tc>
      </w:tr>
      <w:tr w:rsidR="00AF2866" w14:paraId="39464C91" w14:textId="77777777" w:rsidTr="003C5E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65813" w14:textId="77777777" w:rsidR="00AF2866" w:rsidRDefault="00AF2866">
            <w:pPr>
              <w:widowControl w:val="0"/>
              <w:tabs>
                <w:tab w:val="left" w:pos="360"/>
              </w:tabs>
              <w:suppressAutoHyphens/>
              <w:autoSpaceDN w:val="0"/>
              <w:ind w:right="5"/>
              <w:rPr>
                <w:kern w:val="3"/>
                <w:lang w:eastAsia="ja-JP" w:bidi="fa-IR"/>
              </w:rPr>
            </w:pPr>
            <w:r>
              <w:t>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DDA8C" w14:textId="77777777" w:rsidR="00AF2866" w:rsidRDefault="00AF2866">
            <w:pPr>
              <w:widowControl w:val="0"/>
              <w:tabs>
                <w:tab w:val="left" w:pos="360"/>
              </w:tabs>
              <w:suppressAutoHyphens/>
              <w:autoSpaceDN w:val="0"/>
              <w:ind w:right="5"/>
              <w:rPr>
                <w:kern w:val="3"/>
                <w:lang w:eastAsia="ja-JP" w:bidi="fa-IR"/>
              </w:rPr>
            </w:pPr>
            <w:r>
              <w:t>(13-01-01) Специальное устройство для чтения  «говорящих книг» на флэш-картах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5FA42" w14:textId="77777777" w:rsidR="00AF2866" w:rsidRDefault="00AF2866">
            <w:pPr>
              <w:widowControl w:val="0"/>
              <w:suppressAutoHyphens/>
              <w:autoSpaceDN w:val="0"/>
              <w:rPr>
                <w:kern w:val="3"/>
                <w:lang w:eastAsia="ja-JP" w:bidi="fa-IR"/>
              </w:rPr>
            </w:pPr>
            <w:r>
              <w:t xml:space="preserve">В течение 5 календарных дней </w:t>
            </w:r>
            <w:proofErr w:type="gramStart"/>
            <w:r>
              <w:t>с даты заключения</w:t>
            </w:r>
            <w:proofErr w:type="gramEnd"/>
            <w:r>
              <w:t xml:space="preserve"> государстве</w:t>
            </w:r>
            <w:bookmarkStart w:id="0" w:name="_GoBack"/>
            <w:bookmarkEnd w:id="0"/>
            <w:r>
              <w:t>нного контракта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EA82A" w14:textId="77777777" w:rsidR="00AF2866" w:rsidRDefault="00AF2866">
            <w:pPr>
              <w:pStyle w:val="Textbody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52</w:t>
            </w:r>
          </w:p>
        </w:tc>
      </w:tr>
      <w:tr w:rsidR="00AF2866" w14:paraId="3AD6AD39" w14:textId="77777777" w:rsidTr="003C5E09">
        <w:trPr>
          <w:trHeight w:val="3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43383" w14:textId="77777777" w:rsidR="00AF2866" w:rsidRDefault="00AF2866">
            <w:pPr>
              <w:pStyle w:val="ac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90474" w14:textId="77777777" w:rsidR="00AF2866" w:rsidRDefault="00AF2866">
            <w:pPr>
              <w:pStyle w:val="ac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CA423" w14:textId="77777777" w:rsidR="00AF2866" w:rsidRDefault="00AF2866">
            <w:pPr>
              <w:widowControl w:val="0"/>
              <w:suppressAutoHyphens/>
              <w:autoSpaceDN w:val="0"/>
              <w:jc w:val="center"/>
              <w:rPr>
                <w:kern w:val="3"/>
                <w:lang w:eastAsia="ja-JP" w:bidi="fa-IR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1D64B" w14:textId="77777777" w:rsidR="00AF2866" w:rsidRDefault="00AF2866">
            <w:pPr>
              <w:pStyle w:val="Textbody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52</w:t>
            </w:r>
          </w:p>
        </w:tc>
      </w:tr>
    </w:tbl>
    <w:p w14:paraId="7F43F205" w14:textId="77777777" w:rsidR="00AF2866" w:rsidRDefault="00AF2866"/>
    <w:sectPr w:rsidR="00AF2866" w:rsidSect="004643E4">
      <w:footerReference w:type="default" r:id="rId8"/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2D517" w14:textId="77777777" w:rsidR="00265FDF" w:rsidRDefault="00265FDF">
      <w:r>
        <w:separator/>
      </w:r>
    </w:p>
  </w:endnote>
  <w:endnote w:type="continuationSeparator" w:id="0">
    <w:p w14:paraId="7495E05B" w14:textId="77777777" w:rsidR="00265FDF" w:rsidRDefault="0026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5039648"/>
    </w:sdtPr>
    <w:sdtEndPr/>
    <w:sdtContent>
      <w:p w14:paraId="345CBD32" w14:textId="77777777" w:rsidR="00265FDF" w:rsidRDefault="00265FD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E09">
          <w:rPr>
            <w:noProof/>
          </w:rPr>
          <w:t>1</w:t>
        </w:r>
        <w:r>
          <w:fldChar w:fldCharType="end"/>
        </w:r>
      </w:p>
    </w:sdtContent>
  </w:sdt>
  <w:p w14:paraId="64D2E4C1" w14:textId="77777777" w:rsidR="00265FDF" w:rsidRDefault="00265FD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E5971D" w14:textId="77777777" w:rsidR="00265FDF" w:rsidRDefault="00265FDF">
      <w:r>
        <w:separator/>
      </w:r>
    </w:p>
  </w:footnote>
  <w:footnote w:type="continuationSeparator" w:id="0">
    <w:p w14:paraId="67577225" w14:textId="77777777" w:rsidR="00265FDF" w:rsidRDefault="00265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C0AF32"/>
    <w:multiLevelType w:val="singleLevel"/>
    <w:tmpl w:val="94C0AF32"/>
    <w:lvl w:ilvl="0">
      <w:start w:val="1"/>
      <w:numFmt w:val="decimal"/>
      <w:suff w:val="space"/>
      <w:lvlText w:val="%1."/>
      <w:lvlJc w:val="left"/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097"/>
    <w:rsid w:val="000C600D"/>
    <w:rsid w:val="001E086D"/>
    <w:rsid w:val="00207A53"/>
    <w:rsid w:val="00256F7A"/>
    <w:rsid w:val="00265FDF"/>
    <w:rsid w:val="00353601"/>
    <w:rsid w:val="00386184"/>
    <w:rsid w:val="003C5E09"/>
    <w:rsid w:val="004643E4"/>
    <w:rsid w:val="004D3CF9"/>
    <w:rsid w:val="005B16C5"/>
    <w:rsid w:val="005D7820"/>
    <w:rsid w:val="005F16B7"/>
    <w:rsid w:val="00650718"/>
    <w:rsid w:val="006C3748"/>
    <w:rsid w:val="00706C86"/>
    <w:rsid w:val="00715F4B"/>
    <w:rsid w:val="007F03D6"/>
    <w:rsid w:val="0088052D"/>
    <w:rsid w:val="00954E10"/>
    <w:rsid w:val="00973123"/>
    <w:rsid w:val="009A3FC8"/>
    <w:rsid w:val="009F6390"/>
    <w:rsid w:val="00A115AE"/>
    <w:rsid w:val="00A50DDB"/>
    <w:rsid w:val="00A52ABB"/>
    <w:rsid w:val="00A677BB"/>
    <w:rsid w:val="00AD4097"/>
    <w:rsid w:val="00AF2866"/>
    <w:rsid w:val="00B33923"/>
    <w:rsid w:val="00B66E6F"/>
    <w:rsid w:val="00BC4F72"/>
    <w:rsid w:val="00C32172"/>
    <w:rsid w:val="00C40435"/>
    <w:rsid w:val="00E06E5C"/>
    <w:rsid w:val="00F27DBA"/>
    <w:rsid w:val="00FC1D63"/>
    <w:rsid w:val="06901259"/>
    <w:rsid w:val="07967C3D"/>
    <w:rsid w:val="0DB15C8A"/>
    <w:rsid w:val="11E37E39"/>
    <w:rsid w:val="1A1520A0"/>
    <w:rsid w:val="1B1E5FFB"/>
    <w:rsid w:val="273D031A"/>
    <w:rsid w:val="27F82CDF"/>
    <w:rsid w:val="28606244"/>
    <w:rsid w:val="2FB43CC9"/>
    <w:rsid w:val="32366872"/>
    <w:rsid w:val="44C23CED"/>
    <w:rsid w:val="5EF23E58"/>
    <w:rsid w:val="67683A51"/>
    <w:rsid w:val="6C6B0FDD"/>
    <w:rsid w:val="75F201FB"/>
    <w:rsid w:val="78037981"/>
    <w:rsid w:val="7E23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25D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line number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qFormat/>
  </w:style>
  <w:style w:type="paragraph" w:styleId="a4">
    <w:name w:val="header"/>
    <w:basedOn w:val="a"/>
    <w:link w:val="a5"/>
    <w:uiPriority w:val="99"/>
    <w:unhideWhenUsed/>
    <w:qFormat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qFormat/>
    <w:pPr>
      <w:jc w:val="both"/>
    </w:pPr>
    <w:rPr>
      <w:sz w:val="28"/>
      <w:szCs w:val="20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7">
    <w:name w:val="Style7"/>
    <w:basedOn w:val="a"/>
    <w:next w:val="a"/>
    <w:uiPriority w:val="99"/>
    <w:qFormat/>
    <w:pPr>
      <w:suppressAutoHyphens/>
      <w:spacing w:line="278" w:lineRule="exact"/>
    </w:pPr>
    <w:rPr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2A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2ABB"/>
    <w:rPr>
      <w:rFonts w:ascii="Tahoma" w:eastAsia="Times New Roman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AF2866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AF2866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AF2866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line number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qFormat/>
  </w:style>
  <w:style w:type="paragraph" w:styleId="a4">
    <w:name w:val="header"/>
    <w:basedOn w:val="a"/>
    <w:link w:val="a5"/>
    <w:uiPriority w:val="99"/>
    <w:unhideWhenUsed/>
    <w:qFormat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qFormat/>
    <w:pPr>
      <w:jc w:val="both"/>
    </w:pPr>
    <w:rPr>
      <w:sz w:val="28"/>
      <w:szCs w:val="20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7">
    <w:name w:val="Style7"/>
    <w:basedOn w:val="a"/>
    <w:next w:val="a"/>
    <w:uiPriority w:val="99"/>
    <w:qFormat/>
    <w:pPr>
      <w:suppressAutoHyphens/>
      <w:spacing w:line="278" w:lineRule="exact"/>
    </w:pPr>
    <w:rPr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2A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2ABB"/>
    <w:rPr>
      <w:rFonts w:ascii="Tahoma" w:eastAsia="Times New Roman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AF2866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AF2866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AF286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8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3883</Words>
  <Characters>22139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 Андрей Леонидович</dc:creator>
  <cp:lastModifiedBy>Блинова Надежда Витальевна</cp:lastModifiedBy>
  <cp:revision>4</cp:revision>
  <cp:lastPrinted>2023-04-20T13:40:00Z</cp:lastPrinted>
  <dcterms:created xsi:type="dcterms:W3CDTF">2023-04-25T13:08:00Z</dcterms:created>
  <dcterms:modified xsi:type="dcterms:W3CDTF">2023-04-25T13:11:00Z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852889AD94934835AD6C49AB58353965</vt:lpwstr>
  </property>
</Properties>
</file>