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BF" w:rsidRDefault="00E52A22">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8000BF" w:rsidRDefault="008000BF">
      <w:pPr>
        <w:spacing w:after="0"/>
        <w:jc w:val="right"/>
        <w:rPr>
          <w:rFonts w:ascii="Times New Roman" w:eastAsia="Calibri" w:hAnsi="Times New Roman" w:cs="Times New Roman"/>
          <w:sz w:val="20"/>
          <w:szCs w:val="20"/>
        </w:rPr>
      </w:pPr>
    </w:p>
    <w:p w:rsidR="008000BF" w:rsidRDefault="00E52A2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15177E" w:rsidRPr="00827714" w:rsidRDefault="0015177E" w:rsidP="00827714">
      <w:pPr>
        <w:autoSpaceDE w:val="0"/>
        <w:adjustRightInd w:val="0"/>
        <w:spacing w:after="0" w:line="240" w:lineRule="auto"/>
        <w:jc w:val="center"/>
        <w:rPr>
          <w:rFonts w:ascii="Times New Roman" w:eastAsia="Times New Roman" w:hAnsi="Times New Roman" w:cs="Times New Roman"/>
          <w:b/>
          <w:bCs/>
          <w:color w:val="000000"/>
          <w:sz w:val="24"/>
          <w:szCs w:val="20"/>
          <w:lang w:eastAsia="ru-RU"/>
        </w:rPr>
      </w:pPr>
      <w:r w:rsidRPr="00D569DB">
        <w:rPr>
          <w:rFonts w:ascii="Times New Roman" w:eastAsia="Times New Roman" w:hAnsi="Times New Roman" w:cs="Times New Roman"/>
          <w:b/>
          <w:bCs/>
          <w:color w:val="000000"/>
          <w:sz w:val="24"/>
          <w:szCs w:val="20"/>
          <w:lang w:eastAsia="ru-RU"/>
        </w:rPr>
        <w:t>на выполнение работ для обеспечения протезами верхних конечностей</w:t>
      </w:r>
    </w:p>
    <w:p w:rsidR="0015177E" w:rsidRPr="0015177E" w:rsidRDefault="0015177E">
      <w:pPr>
        <w:autoSpaceDE w:val="0"/>
        <w:autoSpaceDN w:val="0"/>
        <w:adjustRightInd w:val="0"/>
        <w:spacing w:after="0" w:line="240" w:lineRule="auto"/>
        <w:jc w:val="center"/>
        <w:rPr>
          <w:rFonts w:ascii="Times New Roman" w:hAnsi="Times New Roman" w:cs="Times New Roman"/>
          <w:b/>
          <w:sz w:val="16"/>
          <w:szCs w:val="16"/>
        </w:rPr>
      </w:pP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835"/>
        <w:gridCol w:w="10915"/>
        <w:gridCol w:w="992"/>
      </w:tblGrid>
      <w:tr w:rsidR="0015177E" w:rsidRPr="0015177E" w:rsidTr="0015177E">
        <w:trPr>
          <w:trHeight w:val="269"/>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
                <w:bCs/>
                <w:i/>
                <w:kern w:val="3"/>
                <w:sz w:val="20"/>
                <w:szCs w:val="20"/>
                <w:lang w:eastAsia="ru-RU"/>
              </w:rPr>
            </w:pPr>
            <w:r w:rsidRPr="0015177E">
              <w:rPr>
                <w:rFonts w:ascii="Times New Roman" w:eastAsia="Arial Unicode MS" w:hAnsi="Times New Roman" w:cs="Times New Roman"/>
                <w:b/>
                <w:bCs/>
                <w:i/>
                <w:kern w:val="3"/>
                <w:sz w:val="20"/>
                <w:szCs w:val="20"/>
                <w:lang w:eastAsia="ru-RU"/>
              </w:rPr>
              <w:t xml:space="preserve">№ </w:t>
            </w:r>
            <w:proofErr w:type="spellStart"/>
            <w:proofErr w:type="gramStart"/>
            <w:r w:rsidRPr="0015177E">
              <w:rPr>
                <w:rFonts w:ascii="Times New Roman" w:eastAsia="Arial Unicode MS" w:hAnsi="Times New Roman" w:cs="Times New Roman"/>
                <w:b/>
                <w:bCs/>
                <w:i/>
                <w:kern w:val="3"/>
                <w:sz w:val="20"/>
                <w:szCs w:val="20"/>
                <w:lang w:eastAsia="ru-RU"/>
              </w:rPr>
              <w:t>п</w:t>
            </w:r>
            <w:proofErr w:type="spellEnd"/>
            <w:proofErr w:type="gramEnd"/>
            <w:r w:rsidRPr="0015177E">
              <w:rPr>
                <w:rFonts w:ascii="Times New Roman" w:eastAsia="Arial Unicode MS" w:hAnsi="Times New Roman" w:cs="Times New Roman"/>
                <w:b/>
                <w:bCs/>
                <w:i/>
                <w:kern w:val="3"/>
                <w:sz w:val="20"/>
                <w:szCs w:val="20"/>
                <w:lang w:eastAsia="ru-RU"/>
              </w:rPr>
              <w:t>/</w:t>
            </w:r>
            <w:proofErr w:type="spellStart"/>
            <w:r w:rsidRPr="0015177E">
              <w:rPr>
                <w:rFonts w:ascii="Times New Roman" w:eastAsia="Arial Unicode MS" w:hAnsi="Times New Roman" w:cs="Times New Roman"/>
                <w:b/>
                <w:bCs/>
                <w:i/>
                <w:kern w:val="3"/>
                <w:sz w:val="20"/>
                <w:szCs w:val="20"/>
                <w:lang w:eastAsia="ru-RU"/>
              </w:rPr>
              <w:t>п</w:t>
            </w:r>
            <w:proofErr w:type="spellEnd"/>
          </w:p>
        </w:tc>
        <w:tc>
          <w:tcPr>
            <w:tcW w:w="2835"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
                <w:bCs/>
                <w:i/>
                <w:kern w:val="3"/>
                <w:sz w:val="20"/>
                <w:szCs w:val="20"/>
                <w:lang w:eastAsia="ru-RU"/>
              </w:rPr>
            </w:pPr>
            <w:r w:rsidRPr="0015177E">
              <w:rPr>
                <w:rFonts w:ascii="Times New Roman" w:eastAsia="Arial Unicode MS" w:hAnsi="Times New Roman" w:cs="Times New Roman"/>
                <w:b/>
                <w:bCs/>
                <w:i/>
                <w:kern w:val="3"/>
                <w:sz w:val="20"/>
                <w:szCs w:val="20"/>
                <w:lang w:eastAsia="ru-RU"/>
              </w:rPr>
              <w:t>Объект закупки</w:t>
            </w:r>
          </w:p>
        </w:tc>
        <w:tc>
          <w:tcPr>
            <w:tcW w:w="10915"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
                <w:bCs/>
                <w:i/>
                <w:kern w:val="3"/>
                <w:sz w:val="20"/>
                <w:szCs w:val="20"/>
                <w:lang w:eastAsia="ru-RU"/>
              </w:rPr>
            </w:pPr>
            <w:r w:rsidRPr="0015177E">
              <w:rPr>
                <w:rFonts w:ascii="Times New Roman" w:eastAsia="Arial Unicode MS" w:hAnsi="Times New Roman" w:cs="Times New Roman"/>
                <w:b/>
                <w:bCs/>
                <w:i/>
                <w:kern w:val="3"/>
                <w:sz w:val="20"/>
                <w:szCs w:val="20"/>
                <w:lang w:eastAsia="ru-RU"/>
              </w:rPr>
              <w:t>Функциональные, технические, качественные характеристики, эксплуатационные характеристики работы</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
                <w:bCs/>
                <w:i/>
                <w:kern w:val="3"/>
                <w:sz w:val="20"/>
                <w:szCs w:val="20"/>
                <w:lang w:eastAsia="ru-RU"/>
              </w:rPr>
            </w:pPr>
            <w:r w:rsidRPr="0015177E">
              <w:rPr>
                <w:rFonts w:ascii="Times New Roman" w:eastAsia="Arial Unicode MS" w:hAnsi="Times New Roman" w:cs="Times New Roman"/>
                <w:b/>
                <w:bCs/>
                <w:i/>
                <w:kern w:val="3"/>
                <w:sz w:val="20"/>
                <w:szCs w:val="20"/>
                <w:lang w:eastAsia="ru-RU"/>
              </w:rPr>
              <w:t>Кол-во, (шт.)</w:t>
            </w:r>
          </w:p>
        </w:tc>
      </w:tr>
      <w:tr w:rsidR="0015177E" w:rsidRPr="0015177E" w:rsidTr="0015177E">
        <w:trPr>
          <w:trHeight w:val="942"/>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1.</w:t>
            </w:r>
          </w:p>
        </w:tc>
        <w:tc>
          <w:tcPr>
            <w:tcW w:w="2835"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Calibri" w:hAnsi="Times New Roman" w:cs="Times New Roman"/>
                <w:sz w:val="20"/>
                <w:szCs w:val="20"/>
              </w:rPr>
              <w:t>Выполнение работ для обеспечения протезами кисти косметическими, в том числе при вычленении и частичном вычленении кисти</w:t>
            </w:r>
          </w:p>
        </w:tc>
        <w:tc>
          <w:tcPr>
            <w:tcW w:w="10915" w:type="dxa"/>
            <w:shd w:val="clear" w:color="auto" w:fill="auto"/>
          </w:tcPr>
          <w:p w:rsidR="0015177E" w:rsidRPr="0015177E" w:rsidRDefault="0015177E" w:rsidP="0015177E">
            <w:pPr>
              <w:spacing w:after="0" w:line="240" w:lineRule="auto"/>
              <w:jc w:val="both"/>
              <w:rPr>
                <w:rFonts w:ascii="Times New Roman" w:eastAsia="Arial Unicode MS" w:hAnsi="Times New Roman" w:cs="Times New Roman"/>
                <w:bCs/>
                <w:kern w:val="3"/>
                <w:sz w:val="20"/>
                <w:szCs w:val="20"/>
                <w:lang w:eastAsia="ru-RU"/>
              </w:rPr>
            </w:pPr>
            <w:r w:rsidRPr="0015177E">
              <w:rPr>
                <w:rFonts w:ascii="Times New Roman" w:eastAsia="Calibri" w:hAnsi="Times New Roman" w:cs="Times New Roman"/>
                <w:bCs/>
                <w:sz w:val="20"/>
                <w:szCs w:val="20"/>
              </w:rPr>
              <w:t xml:space="preserve">Протез кисти косметический, в том числе при вычленении и частичном вычленении кисти. При ампутации на уровне запястья и уровне выше запястья, </w:t>
            </w:r>
            <w:proofErr w:type="gramStart"/>
            <w:r w:rsidRPr="0015177E">
              <w:rPr>
                <w:rFonts w:ascii="Times New Roman" w:eastAsia="Calibri" w:hAnsi="Times New Roman" w:cs="Times New Roman"/>
                <w:bCs/>
                <w:sz w:val="20"/>
                <w:szCs w:val="20"/>
              </w:rPr>
              <w:t>изготовлен</w:t>
            </w:r>
            <w:proofErr w:type="gramEnd"/>
            <w:r w:rsidRPr="0015177E">
              <w:rPr>
                <w:rFonts w:ascii="Times New Roman" w:eastAsia="Calibri" w:hAnsi="Times New Roman" w:cs="Times New Roman"/>
                <w:bCs/>
                <w:sz w:val="20"/>
                <w:szCs w:val="20"/>
              </w:rPr>
              <w:t xml:space="preserve"> из современных материалов на основе силиконов, усилен капроновой сеткой. Возможность выбора телесных оттенков с имитацией ногтей, с заполнением внутренней области вспененным полимером, с гнущимися пальцами (пальцы с арматурой)</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8</w:t>
            </w:r>
          </w:p>
        </w:tc>
      </w:tr>
      <w:tr w:rsidR="0015177E" w:rsidRPr="0015177E" w:rsidTr="0015177E">
        <w:trPr>
          <w:trHeight w:val="679"/>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2.</w:t>
            </w:r>
          </w:p>
        </w:tc>
        <w:tc>
          <w:tcPr>
            <w:tcW w:w="2835" w:type="dxa"/>
            <w:shd w:val="clear" w:color="auto" w:fill="auto"/>
          </w:tcPr>
          <w:p w:rsidR="0015177E" w:rsidRPr="0015177E" w:rsidRDefault="0015177E" w:rsidP="0015177E">
            <w:pPr>
              <w:spacing w:after="0" w:line="240" w:lineRule="auto"/>
              <w:jc w:val="center"/>
              <w:rPr>
                <w:rFonts w:ascii="Times New Roman" w:eastAsia="Calibri" w:hAnsi="Times New Roman" w:cs="Times New Roman"/>
                <w:kern w:val="3"/>
                <w:sz w:val="20"/>
                <w:szCs w:val="20"/>
              </w:rPr>
            </w:pPr>
            <w:r w:rsidRPr="0015177E">
              <w:rPr>
                <w:rFonts w:ascii="Times New Roman" w:eastAsia="Calibri" w:hAnsi="Times New Roman" w:cs="Times New Roman"/>
                <w:sz w:val="20"/>
                <w:szCs w:val="20"/>
              </w:rPr>
              <w:t xml:space="preserve">Выполнение работ для обеспечения протезами </w:t>
            </w:r>
            <w:r w:rsidRPr="0015177E">
              <w:rPr>
                <w:rFonts w:ascii="Times New Roman" w:eastAsia="Calibri" w:hAnsi="Times New Roman" w:cs="Times New Roman"/>
                <w:bCs/>
                <w:sz w:val="20"/>
                <w:szCs w:val="20"/>
              </w:rPr>
              <w:t>предплечья косметическими</w:t>
            </w:r>
          </w:p>
        </w:tc>
        <w:tc>
          <w:tcPr>
            <w:tcW w:w="10915" w:type="dxa"/>
            <w:shd w:val="clear" w:color="auto" w:fill="auto"/>
          </w:tcPr>
          <w:p w:rsidR="0015177E" w:rsidRPr="0015177E" w:rsidRDefault="0015177E" w:rsidP="0015177E">
            <w:pPr>
              <w:spacing w:after="0" w:line="240" w:lineRule="auto"/>
              <w:jc w:val="both"/>
              <w:rPr>
                <w:rFonts w:ascii="Times New Roman" w:eastAsia="Calibri" w:hAnsi="Times New Roman" w:cs="Times New Roman"/>
                <w:color w:val="000000"/>
                <w:sz w:val="20"/>
                <w:szCs w:val="20"/>
              </w:rPr>
            </w:pPr>
            <w:r w:rsidRPr="0015177E">
              <w:rPr>
                <w:rFonts w:ascii="Times New Roman" w:eastAsia="Calibri" w:hAnsi="Times New Roman" w:cs="Times New Roman"/>
                <w:bCs/>
                <w:sz w:val="20"/>
                <w:szCs w:val="20"/>
              </w:rPr>
              <w:t xml:space="preserve">Протез предплечья косметический. Гильза по индивидуальному гипсовому слепку с культи из </w:t>
            </w:r>
            <w:proofErr w:type="spellStart"/>
            <w:r w:rsidRPr="0015177E">
              <w:rPr>
                <w:rFonts w:ascii="Times New Roman" w:eastAsia="Calibri" w:hAnsi="Times New Roman" w:cs="Times New Roman"/>
                <w:bCs/>
                <w:sz w:val="20"/>
                <w:szCs w:val="20"/>
              </w:rPr>
              <w:t>акрилоновых</w:t>
            </w:r>
            <w:proofErr w:type="spellEnd"/>
            <w:r w:rsidRPr="0015177E">
              <w:rPr>
                <w:rFonts w:ascii="Times New Roman" w:eastAsia="Calibri" w:hAnsi="Times New Roman" w:cs="Times New Roman"/>
                <w:bCs/>
                <w:sz w:val="20"/>
                <w:szCs w:val="20"/>
              </w:rPr>
              <w:t xml:space="preserve"> смол, облицовка, перчатки протезные, 4 чехла шерстяных, эластичный чулок. Тип крепления - индивидуальный.</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4</w:t>
            </w:r>
          </w:p>
        </w:tc>
      </w:tr>
      <w:tr w:rsidR="0015177E" w:rsidRPr="0015177E" w:rsidTr="0015177E">
        <w:trPr>
          <w:trHeight w:val="826"/>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3.</w:t>
            </w:r>
          </w:p>
        </w:tc>
        <w:tc>
          <w:tcPr>
            <w:tcW w:w="2835" w:type="dxa"/>
            <w:shd w:val="clear" w:color="auto" w:fill="auto"/>
          </w:tcPr>
          <w:p w:rsidR="0015177E" w:rsidRPr="0015177E" w:rsidRDefault="0015177E" w:rsidP="0015177E">
            <w:pPr>
              <w:spacing w:after="0" w:line="240" w:lineRule="auto"/>
              <w:jc w:val="center"/>
              <w:rPr>
                <w:rFonts w:ascii="Times New Roman" w:eastAsia="Calibri" w:hAnsi="Times New Roman" w:cs="Times New Roman"/>
                <w:kern w:val="3"/>
                <w:sz w:val="20"/>
                <w:szCs w:val="20"/>
              </w:rPr>
            </w:pPr>
            <w:r w:rsidRPr="0015177E">
              <w:rPr>
                <w:rFonts w:ascii="Times New Roman" w:eastAsia="Calibri" w:hAnsi="Times New Roman" w:cs="Times New Roman"/>
                <w:sz w:val="20"/>
                <w:szCs w:val="20"/>
              </w:rPr>
              <w:t xml:space="preserve">Выполнение работ для обеспечения протезами </w:t>
            </w:r>
            <w:r w:rsidRPr="0015177E">
              <w:rPr>
                <w:rFonts w:ascii="Times New Roman" w:eastAsia="Calibri" w:hAnsi="Times New Roman" w:cs="Times New Roman"/>
                <w:bCs/>
                <w:sz w:val="20"/>
                <w:szCs w:val="20"/>
              </w:rPr>
              <w:t>предплечья рабочими</w:t>
            </w:r>
          </w:p>
        </w:tc>
        <w:tc>
          <w:tcPr>
            <w:tcW w:w="10915" w:type="dxa"/>
            <w:shd w:val="clear" w:color="auto" w:fill="auto"/>
          </w:tcPr>
          <w:p w:rsidR="0015177E" w:rsidRPr="0015177E" w:rsidRDefault="0015177E" w:rsidP="0015177E">
            <w:pPr>
              <w:spacing w:after="0" w:line="240" w:lineRule="auto"/>
              <w:jc w:val="both"/>
              <w:rPr>
                <w:rFonts w:ascii="Times New Roman" w:eastAsia="Calibri" w:hAnsi="Times New Roman" w:cs="Times New Roman"/>
                <w:sz w:val="20"/>
                <w:szCs w:val="20"/>
              </w:rPr>
            </w:pPr>
            <w:proofErr w:type="gramStart"/>
            <w:r w:rsidRPr="0015177E">
              <w:rPr>
                <w:rFonts w:ascii="Times New Roman" w:eastAsia="Calibri" w:hAnsi="Times New Roman" w:cs="Times New Roman"/>
                <w:bCs/>
                <w:sz w:val="20"/>
                <w:szCs w:val="20"/>
              </w:rPr>
              <w:t xml:space="preserve">Протез предплечья рабочий; взрослый, система управления - сохранившейся рукой или </w:t>
            </w:r>
            <w:proofErr w:type="spellStart"/>
            <w:r w:rsidRPr="0015177E">
              <w:rPr>
                <w:rFonts w:ascii="Times New Roman" w:eastAsia="Calibri" w:hAnsi="Times New Roman" w:cs="Times New Roman"/>
                <w:bCs/>
                <w:sz w:val="20"/>
                <w:szCs w:val="20"/>
              </w:rPr>
              <w:t>противоупором</w:t>
            </w:r>
            <w:proofErr w:type="spellEnd"/>
            <w:r w:rsidRPr="0015177E">
              <w:rPr>
                <w:rFonts w:ascii="Times New Roman" w:eastAsia="Calibri" w:hAnsi="Times New Roman" w:cs="Times New Roman"/>
                <w:bCs/>
                <w:sz w:val="20"/>
                <w:szCs w:val="20"/>
              </w:rPr>
              <w:t>; кисть косметическая из ПВХ; дополнительное РСУ отсутствует; приспособления - комплект рабочих насадок (держателя керна, дрели, ножовки, отверток, напильника, стамески, крюка, молотка, ножниц, зажима для сельскохозяйственных работ, для управления авто), гильза индивидуальная одинарная, кожаная; тип крепления - индивидуальный.</w:t>
            </w:r>
            <w:proofErr w:type="gramEnd"/>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4</w:t>
            </w:r>
          </w:p>
        </w:tc>
      </w:tr>
      <w:tr w:rsidR="0015177E" w:rsidRPr="0015177E" w:rsidTr="0015177E">
        <w:trPr>
          <w:trHeight w:val="830"/>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4</w:t>
            </w:r>
          </w:p>
        </w:tc>
        <w:tc>
          <w:tcPr>
            <w:tcW w:w="2835" w:type="dxa"/>
            <w:shd w:val="clear" w:color="auto" w:fill="auto"/>
          </w:tcPr>
          <w:p w:rsidR="0015177E" w:rsidRPr="0015177E" w:rsidRDefault="0015177E" w:rsidP="0015177E">
            <w:pPr>
              <w:spacing w:after="0" w:line="240" w:lineRule="auto"/>
              <w:jc w:val="center"/>
              <w:rPr>
                <w:rFonts w:ascii="Times New Roman" w:eastAsia="Calibri" w:hAnsi="Times New Roman" w:cs="Times New Roman"/>
                <w:kern w:val="3"/>
                <w:sz w:val="20"/>
                <w:szCs w:val="20"/>
              </w:rPr>
            </w:pPr>
            <w:r w:rsidRPr="0015177E">
              <w:rPr>
                <w:rFonts w:ascii="Times New Roman" w:eastAsia="Calibri" w:hAnsi="Times New Roman" w:cs="Times New Roman"/>
                <w:sz w:val="20"/>
                <w:szCs w:val="20"/>
              </w:rPr>
              <w:t xml:space="preserve">Выполнение работ для обеспечения протезами предплечья </w:t>
            </w:r>
            <w:r w:rsidRPr="0015177E">
              <w:rPr>
                <w:rFonts w:ascii="Times New Roman" w:eastAsia="Calibri" w:hAnsi="Times New Roman" w:cs="Times New Roman"/>
                <w:bCs/>
                <w:sz w:val="20"/>
                <w:szCs w:val="20"/>
              </w:rPr>
              <w:t>активными (тяговыми)</w:t>
            </w:r>
          </w:p>
        </w:tc>
        <w:tc>
          <w:tcPr>
            <w:tcW w:w="10915" w:type="dxa"/>
            <w:shd w:val="clear" w:color="auto" w:fill="auto"/>
          </w:tcPr>
          <w:p w:rsidR="0015177E" w:rsidRPr="0015177E" w:rsidRDefault="0015177E" w:rsidP="0015177E">
            <w:pPr>
              <w:spacing w:after="0" w:line="240" w:lineRule="auto"/>
              <w:jc w:val="both"/>
              <w:rPr>
                <w:rFonts w:ascii="Times New Roman" w:eastAsia="Calibri" w:hAnsi="Times New Roman" w:cs="Times New Roman"/>
                <w:color w:val="000000"/>
                <w:sz w:val="20"/>
                <w:szCs w:val="20"/>
              </w:rPr>
            </w:pPr>
            <w:r w:rsidRPr="0015177E">
              <w:rPr>
                <w:rFonts w:ascii="Times New Roman" w:eastAsia="Calibri" w:hAnsi="Times New Roman" w:cs="Times New Roman"/>
                <w:bCs/>
                <w:sz w:val="20"/>
                <w:szCs w:val="20"/>
              </w:rPr>
              <w:t xml:space="preserve">Протез предплечья активный (тяговый). Гильза по индивидуальному слепку с культи из </w:t>
            </w:r>
            <w:proofErr w:type="spellStart"/>
            <w:r w:rsidRPr="0015177E">
              <w:rPr>
                <w:rFonts w:ascii="Times New Roman" w:eastAsia="Calibri" w:hAnsi="Times New Roman" w:cs="Times New Roman"/>
                <w:bCs/>
                <w:sz w:val="20"/>
                <w:szCs w:val="20"/>
              </w:rPr>
              <w:t>акрилоновых</w:t>
            </w:r>
            <w:proofErr w:type="spellEnd"/>
            <w:r w:rsidRPr="0015177E">
              <w:rPr>
                <w:rFonts w:ascii="Times New Roman" w:eastAsia="Calibri" w:hAnsi="Times New Roman" w:cs="Times New Roman"/>
                <w:bCs/>
                <w:sz w:val="20"/>
                <w:szCs w:val="20"/>
              </w:rPr>
              <w:t xml:space="preserve"> смол или пластика. Кисть системная с одной тягой с косметическими оболочками. Крепление индивидуальное активное</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1</w:t>
            </w:r>
          </w:p>
        </w:tc>
      </w:tr>
      <w:tr w:rsidR="0015177E" w:rsidRPr="0015177E" w:rsidTr="0015177E">
        <w:trPr>
          <w:trHeight w:val="699"/>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5</w:t>
            </w:r>
          </w:p>
        </w:tc>
        <w:tc>
          <w:tcPr>
            <w:tcW w:w="2835" w:type="dxa"/>
            <w:shd w:val="clear" w:color="auto" w:fill="auto"/>
          </w:tcPr>
          <w:p w:rsidR="0015177E" w:rsidRPr="0015177E" w:rsidRDefault="0015177E" w:rsidP="0015177E">
            <w:pPr>
              <w:spacing w:after="0" w:line="240" w:lineRule="auto"/>
              <w:jc w:val="center"/>
              <w:rPr>
                <w:rFonts w:ascii="Times New Roman" w:eastAsia="Calibri" w:hAnsi="Times New Roman" w:cs="Times New Roman"/>
                <w:kern w:val="3"/>
                <w:sz w:val="20"/>
                <w:szCs w:val="20"/>
              </w:rPr>
            </w:pPr>
            <w:r w:rsidRPr="0015177E">
              <w:rPr>
                <w:rFonts w:ascii="Times New Roman" w:eastAsia="Calibri" w:hAnsi="Times New Roman" w:cs="Times New Roman"/>
                <w:sz w:val="20"/>
                <w:szCs w:val="20"/>
              </w:rPr>
              <w:t xml:space="preserve">Выполнение работ для обеспечения протезами </w:t>
            </w:r>
            <w:r w:rsidRPr="0015177E">
              <w:rPr>
                <w:rFonts w:ascii="Times New Roman" w:eastAsia="Calibri" w:hAnsi="Times New Roman" w:cs="Times New Roman"/>
                <w:bCs/>
                <w:sz w:val="20"/>
                <w:szCs w:val="20"/>
              </w:rPr>
              <w:t>плеча косметическими</w:t>
            </w:r>
          </w:p>
        </w:tc>
        <w:tc>
          <w:tcPr>
            <w:tcW w:w="10915" w:type="dxa"/>
            <w:shd w:val="clear" w:color="auto" w:fill="auto"/>
          </w:tcPr>
          <w:p w:rsidR="0015177E" w:rsidRPr="0015177E" w:rsidRDefault="0015177E" w:rsidP="0015177E">
            <w:pPr>
              <w:spacing w:after="0" w:line="240" w:lineRule="auto"/>
              <w:jc w:val="both"/>
              <w:rPr>
                <w:rFonts w:ascii="Times New Roman" w:eastAsia="Calibri" w:hAnsi="Times New Roman" w:cs="Times New Roman"/>
                <w:color w:val="000000"/>
                <w:sz w:val="20"/>
                <w:szCs w:val="20"/>
              </w:rPr>
            </w:pPr>
            <w:r w:rsidRPr="0015177E">
              <w:rPr>
                <w:rFonts w:ascii="Times New Roman" w:eastAsia="Calibri" w:hAnsi="Times New Roman" w:cs="Times New Roman"/>
                <w:bCs/>
                <w:sz w:val="20"/>
                <w:szCs w:val="20"/>
              </w:rPr>
              <w:t xml:space="preserve">Протез плеча косметический. Гильза плеча </w:t>
            </w:r>
            <w:proofErr w:type="spellStart"/>
            <w:r w:rsidRPr="0015177E">
              <w:rPr>
                <w:rFonts w:ascii="Times New Roman" w:eastAsia="Calibri" w:hAnsi="Times New Roman" w:cs="Times New Roman"/>
                <w:bCs/>
                <w:sz w:val="20"/>
                <w:szCs w:val="20"/>
              </w:rPr>
              <w:t>акрилоновая</w:t>
            </w:r>
            <w:proofErr w:type="spellEnd"/>
            <w:r w:rsidRPr="0015177E">
              <w:rPr>
                <w:rFonts w:ascii="Times New Roman" w:eastAsia="Calibri" w:hAnsi="Times New Roman" w:cs="Times New Roman"/>
                <w:bCs/>
                <w:sz w:val="20"/>
                <w:szCs w:val="20"/>
              </w:rPr>
              <w:t xml:space="preserve">, кисть пластмассовая с силиконовыми оболочками, узел локоть-предплечье облицован </w:t>
            </w:r>
            <w:proofErr w:type="spellStart"/>
            <w:r w:rsidRPr="0015177E">
              <w:rPr>
                <w:rFonts w:ascii="Times New Roman" w:eastAsia="Calibri" w:hAnsi="Times New Roman" w:cs="Times New Roman"/>
                <w:bCs/>
                <w:sz w:val="20"/>
                <w:szCs w:val="20"/>
              </w:rPr>
              <w:t>пенополиуретаном</w:t>
            </w:r>
            <w:proofErr w:type="spellEnd"/>
            <w:r w:rsidRPr="0015177E">
              <w:rPr>
                <w:rFonts w:ascii="Times New Roman" w:eastAsia="Calibri" w:hAnsi="Times New Roman" w:cs="Times New Roman"/>
                <w:bCs/>
                <w:sz w:val="20"/>
                <w:szCs w:val="20"/>
              </w:rPr>
              <w:t>.</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2</w:t>
            </w:r>
          </w:p>
        </w:tc>
      </w:tr>
      <w:tr w:rsidR="0015177E" w:rsidRPr="0015177E" w:rsidTr="0015177E">
        <w:trPr>
          <w:trHeight w:val="1015"/>
        </w:trPr>
        <w:tc>
          <w:tcPr>
            <w:tcW w:w="681" w:type="dxa"/>
            <w:shd w:val="clear" w:color="auto" w:fill="auto"/>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6</w:t>
            </w:r>
          </w:p>
        </w:tc>
        <w:tc>
          <w:tcPr>
            <w:tcW w:w="2835" w:type="dxa"/>
            <w:shd w:val="clear" w:color="auto" w:fill="auto"/>
          </w:tcPr>
          <w:p w:rsidR="0015177E" w:rsidRPr="0015177E" w:rsidRDefault="0015177E" w:rsidP="0015177E">
            <w:pPr>
              <w:spacing w:after="0" w:line="240" w:lineRule="auto"/>
              <w:jc w:val="center"/>
              <w:rPr>
                <w:rFonts w:ascii="Times New Roman" w:eastAsia="Calibri" w:hAnsi="Times New Roman" w:cs="Times New Roman"/>
                <w:kern w:val="3"/>
                <w:sz w:val="20"/>
                <w:szCs w:val="20"/>
              </w:rPr>
            </w:pPr>
            <w:r w:rsidRPr="0015177E">
              <w:rPr>
                <w:rFonts w:ascii="Times New Roman" w:eastAsia="Calibri" w:hAnsi="Times New Roman" w:cs="Times New Roman"/>
                <w:sz w:val="20"/>
                <w:szCs w:val="20"/>
              </w:rPr>
              <w:t xml:space="preserve">Выполнение работ для обеспечения протезами </w:t>
            </w:r>
            <w:r w:rsidRPr="0015177E">
              <w:rPr>
                <w:rFonts w:ascii="Times New Roman" w:eastAsia="Calibri" w:hAnsi="Times New Roman" w:cs="Times New Roman"/>
                <w:bCs/>
                <w:sz w:val="20"/>
                <w:szCs w:val="20"/>
              </w:rPr>
              <w:t xml:space="preserve">плеча </w:t>
            </w:r>
            <w:proofErr w:type="gramStart"/>
            <w:r w:rsidRPr="0015177E">
              <w:rPr>
                <w:rFonts w:ascii="Times New Roman" w:eastAsia="Calibri" w:hAnsi="Times New Roman" w:cs="Times New Roman"/>
                <w:bCs/>
                <w:sz w:val="20"/>
                <w:szCs w:val="20"/>
              </w:rPr>
              <w:t>активный</w:t>
            </w:r>
            <w:proofErr w:type="gramEnd"/>
            <w:r w:rsidRPr="0015177E">
              <w:rPr>
                <w:rFonts w:ascii="Times New Roman" w:eastAsia="Calibri" w:hAnsi="Times New Roman" w:cs="Times New Roman"/>
                <w:bCs/>
                <w:sz w:val="20"/>
                <w:szCs w:val="20"/>
              </w:rPr>
              <w:t xml:space="preserve"> (тяговый)</w:t>
            </w:r>
          </w:p>
        </w:tc>
        <w:tc>
          <w:tcPr>
            <w:tcW w:w="10915" w:type="dxa"/>
            <w:shd w:val="clear" w:color="auto" w:fill="auto"/>
          </w:tcPr>
          <w:p w:rsidR="0015177E" w:rsidRPr="0015177E" w:rsidRDefault="0015177E" w:rsidP="0015177E">
            <w:pPr>
              <w:spacing w:after="0" w:line="240" w:lineRule="auto"/>
              <w:jc w:val="both"/>
              <w:rPr>
                <w:rFonts w:ascii="Times New Roman" w:eastAsia="Calibri" w:hAnsi="Times New Roman" w:cs="Times New Roman"/>
                <w:color w:val="000000"/>
                <w:sz w:val="20"/>
                <w:szCs w:val="20"/>
              </w:rPr>
            </w:pPr>
            <w:proofErr w:type="gramStart"/>
            <w:r w:rsidRPr="0015177E">
              <w:rPr>
                <w:rFonts w:ascii="Times New Roman" w:eastAsia="Calibri" w:hAnsi="Times New Roman" w:cs="Times New Roman"/>
                <w:sz w:val="20"/>
                <w:szCs w:val="20"/>
              </w:rPr>
              <w:t>Протез плеча активный</w:t>
            </w:r>
            <w:r w:rsidRPr="0015177E">
              <w:rPr>
                <w:rFonts w:ascii="Times New Roman" w:eastAsia="Calibri" w:hAnsi="Times New Roman" w:cs="Times New Roman"/>
                <w:b/>
                <w:sz w:val="20"/>
                <w:szCs w:val="20"/>
              </w:rPr>
              <w:t xml:space="preserve"> </w:t>
            </w:r>
            <w:r w:rsidRPr="0015177E">
              <w:rPr>
                <w:rFonts w:ascii="Times New Roman" w:eastAsia="Calibri" w:hAnsi="Times New Roman" w:cs="Times New Roman"/>
                <w:sz w:val="20"/>
                <w:szCs w:val="20"/>
              </w:rPr>
              <w:t>(приводится в движение мышечными усилиями); система управления механическая (тяговый); кисть с одной тягой, снабжена стальной тягой на внутренней стороне кисти (внутренняя тяга), резьбовой цапфой и системным каркасом; с косметической оболочкой телесного цвета, предназначенной для кисти с тяговым управлением.</w:t>
            </w:r>
            <w:proofErr w:type="gramEnd"/>
            <w:r w:rsidRPr="0015177E">
              <w:rPr>
                <w:rFonts w:ascii="Times New Roman" w:eastAsia="Calibri" w:hAnsi="Times New Roman" w:cs="Times New Roman"/>
                <w:sz w:val="20"/>
                <w:szCs w:val="20"/>
              </w:rPr>
              <w:t xml:space="preserve"> Локтевой узел для протезов, действующих посредством тяг. </w:t>
            </w:r>
            <w:proofErr w:type="gramStart"/>
            <w:r w:rsidRPr="0015177E">
              <w:rPr>
                <w:rFonts w:ascii="Times New Roman" w:eastAsia="Calibri" w:hAnsi="Times New Roman" w:cs="Times New Roman"/>
                <w:sz w:val="20"/>
                <w:szCs w:val="20"/>
              </w:rPr>
              <w:t>Снабжен</w:t>
            </w:r>
            <w:proofErr w:type="gramEnd"/>
            <w:r w:rsidRPr="0015177E">
              <w:rPr>
                <w:rFonts w:ascii="Times New Roman" w:eastAsia="Calibri" w:hAnsi="Times New Roman" w:cs="Times New Roman"/>
                <w:sz w:val="20"/>
                <w:szCs w:val="20"/>
              </w:rPr>
              <w:t xml:space="preserve"> расположенным внутри замком без защелки и вращающимся плечевым шарниром с регулируемым трением. Предплечье выполнено из пластмассы. Локтевой шарнир также из пластмассы и имеет телесный цвет. Функция проскальзывания и остановки обеспечивает контролируемое опускание предплечья без необходимости полностью </w:t>
            </w:r>
            <w:proofErr w:type="spellStart"/>
            <w:r w:rsidRPr="0015177E">
              <w:rPr>
                <w:rFonts w:ascii="Times New Roman" w:eastAsia="Calibri" w:hAnsi="Times New Roman" w:cs="Times New Roman"/>
                <w:sz w:val="20"/>
                <w:szCs w:val="20"/>
              </w:rPr>
              <w:t>расфиксировать</w:t>
            </w:r>
            <w:proofErr w:type="spellEnd"/>
            <w:r w:rsidRPr="0015177E">
              <w:rPr>
                <w:rFonts w:ascii="Times New Roman" w:eastAsia="Calibri" w:hAnsi="Times New Roman" w:cs="Times New Roman"/>
                <w:sz w:val="20"/>
                <w:szCs w:val="20"/>
              </w:rPr>
              <w:t xml:space="preserve"> и вновь фиксировать замок. Сгибатель AFB обеспечивает сгибание шарнира и естественное поведение руки. Приемная гильза индивидуальная одинарная или индивидуальная составная (контактная и несущая), по гипсовому слепку из литьевого слоистого пластика на основе </w:t>
            </w:r>
            <w:proofErr w:type="spellStart"/>
            <w:r w:rsidRPr="0015177E">
              <w:rPr>
                <w:rFonts w:ascii="Times New Roman" w:eastAsia="Calibri" w:hAnsi="Times New Roman" w:cs="Times New Roman"/>
                <w:sz w:val="20"/>
                <w:szCs w:val="20"/>
              </w:rPr>
              <w:t>ортокриловых</w:t>
            </w:r>
            <w:proofErr w:type="spellEnd"/>
            <w:r w:rsidRPr="0015177E">
              <w:rPr>
                <w:rFonts w:ascii="Times New Roman" w:eastAsia="Calibri" w:hAnsi="Times New Roman" w:cs="Times New Roman"/>
                <w:sz w:val="20"/>
                <w:szCs w:val="20"/>
              </w:rPr>
              <w:t xml:space="preserve"> смол; примерочная (пробная) гильза. Тип крепления: специальное, индивидуальное.</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1</w:t>
            </w:r>
          </w:p>
        </w:tc>
      </w:tr>
      <w:tr w:rsidR="0015177E" w:rsidRPr="0015177E" w:rsidTr="0015177E">
        <w:tc>
          <w:tcPr>
            <w:tcW w:w="14431" w:type="dxa"/>
            <w:gridSpan w:val="3"/>
            <w:shd w:val="clear" w:color="auto" w:fill="auto"/>
          </w:tcPr>
          <w:p w:rsidR="0015177E" w:rsidRPr="0015177E" w:rsidRDefault="0015177E" w:rsidP="0015177E">
            <w:pPr>
              <w:spacing w:after="0" w:line="240" w:lineRule="auto"/>
              <w:jc w:val="right"/>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Итого:</w:t>
            </w:r>
          </w:p>
        </w:tc>
        <w:tc>
          <w:tcPr>
            <w:tcW w:w="992" w:type="dxa"/>
          </w:tcPr>
          <w:p w:rsidR="0015177E" w:rsidRPr="0015177E" w:rsidRDefault="0015177E" w:rsidP="0015177E">
            <w:pPr>
              <w:spacing w:after="0" w:line="240" w:lineRule="auto"/>
              <w:jc w:val="center"/>
              <w:rPr>
                <w:rFonts w:ascii="Times New Roman" w:eastAsia="Arial Unicode MS" w:hAnsi="Times New Roman" w:cs="Times New Roman"/>
                <w:bCs/>
                <w:kern w:val="3"/>
                <w:sz w:val="20"/>
                <w:szCs w:val="20"/>
                <w:lang w:eastAsia="ru-RU"/>
              </w:rPr>
            </w:pPr>
            <w:r w:rsidRPr="0015177E">
              <w:rPr>
                <w:rFonts w:ascii="Times New Roman" w:eastAsia="Arial Unicode MS" w:hAnsi="Times New Roman" w:cs="Times New Roman"/>
                <w:bCs/>
                <w:kern w:val="3"/>
                <w:sz w:val="20"/>
                <w:szCs w:val="20"/>
                <w:lang w:eastAsia="ru-RU"/>
              </w:rPr>
              <w:t>20</w:t>
            </w:r>
          </w:p>
        </w:tc>
      </w:tr>
    </w:tbl>
    <w:p w:rsidR="0015177E" w:rsidRPr="0015177E" w:rsidRDefault="0015177E" w:rsidP="0015177E">
      <w:pPr>
        <w:shd w:val="clear" w:color="auto" w:fill="FFFFFF"/>
        <w:autoSpaceDE w:val="0"/>
        <w:spacing w:after="0" w:line="240" w:lineRule="auto"/>
        <w:ind w:firstLine="579"/>
        <w:jc w:val="center"/>
        <w:rPr>
          <w:rFonts w:ascii="Times New Roman" w:eastAsia="Calibri" w:hAnsi="Times New Roman" w:cs="Times New Roman"/>
          <w:b/>
          <w:sz w:val="16"/>
          <w:szCs w:val="16"/>
        </w:rPr>
      </w:pPr>
    </w:p>
    <w:p w:rsidR="0015177E" w:rsidRPr="0015177E" w:rsidRDefault="0015177E" w:rsidP="0015177E">
      <w:pPr>
        <w:shd w:val="clear" w:color="auto" w:fill="FFFFFF"/>
        <w:autoSpaceDE w:val="0"/>
        <w:spacing w:after="0" w:line="240" w:lineRule="auto"/>
        <w:ind w:firstLine="426"/>
        <w:jc w:val="center"/>
        <w:rPr>
          <w:rFonts w:ascii="Times New Roman" w:eastAsia="Calibri" w:hAnsi="Times New Roman" w:cs="Times New Roman"/>
          <w:b/>
          <w:sz w:val="20"/>
          <w:szCs w:val="20"/>
        </w:rPr>
      </w:pPr>
      <w:r w:rsidRPr="0015177E">
        <w:rPr>
          <w:rFonts w:ascii="Times New Roman" w:eastAsia="Calibri" w:hAnsi="Times New Roman" w:cs="Times New Roman"/>
          <w:b/>
          <w:sz w:val="20"/>
          <w:szCs w:val="20"/>
        </w:rPr>
        <w:t>Требования к техническим и функциональным характеристикам работ</w:t>
      </w:r>
    </w:p>
    <w:p w:rsidR="0015177E" w:rsidRPr="0015177E" w:rsidRDefault="0015177E" w:rsidP="0015177E">
      <w:pPr>
        <w:shd w:val="clear" w:color="auto" w:fill="FFFFFF"/>
        <w:autoSpaceDE w:val="0"/>
        <w:spacing w:after="0" w:line="240" w:lineRule="auto"/>
        <w:ind w:firstLine="426"/>
        <w:jc w:val="both"/>
        <w:rPr>
          <w:rFonts w:ascii="Times New Roman" w:eastAsia="Calibri" w:hAnsi="Times New Roman" w:cs="Times New Roman"/>
          <w:sz w:val="20"/>
          <w:szCs w:val="20"/>
        </w:rPr>
      </w:pPr>
      <w:r w:rsidRPr="0015177E">
        <w:rPr>
          <w:rFonts w:ascii="Times New Roman" w:eastAsia="Arial" w:hAnsi="Times New Roman" w:cs="Times New Roman"/>
          <w:sz w:val="20"/>
          <w:szCs w:val="20"/>
        </w:rPr>
        <w:t xml:space="preserve">В соответствии п. 1,2 ГОСТ </w:t>
      </w:r>
      <w:proofErr w:type="gramStart"/>
      <w:r w:rsidRPr="0015177E">
        <w:rPr>
          <w:rFonts w:ascii="Times New Roman" w:eastAsia="Arial" w:hAnsi="Times New Roman" w:cs="Times New Roman"/>
          <w:sz w:val="20"/>
          <w:szCs w:val="20"/>
        </w:rPr>
        <w:t>Р</w:t>
      </w:r>
      <w:proofErr w:type="gramEnd"/>
      <w:r w:rsidRPr="0015177E">
        <w:rPr>
          <w:rFonts w:ascii="Times New Roman" w:eastAsia="Arial" w:hAnsi="Times New Roman" w:cs="Times New Roman"/>
          <w:sz w:val="20"/>
          <w:szCs w:val="20"/>
        </w:rPr>
        <w:t xml:space="preserve"> 51819-2022 в</w:t>
      </w:r>
      <w:r w:rsidRPr="0015177E">
        <w:rPr>
          <w:rFonts w:ascii="Times New Roman" w:eastAsia="Calibri" w:hAnsi="Times New Roman" w:cs="Times New Roman"/>
          <w:sz w:val="20"/>
          <w:szCs w:val="20"/>
        </w:rPr>
        <w:t xml:space="preserve">ыполняемые работы по обеспечению </w:t>
      </w:r>
      <w:r w:rsidRPr="0015177E">
        <w:rPr>
          <w:rFonts w:ascii="Times New Roman" w:eastAsia="Calibri" w:hAnsi="Times New Roman" w:cs="Times New Roman"/>
          <w:color w:val="000000"/>
          <w:spacing w:val="-4"/>
          <w:sz w:val="20"/>
          <w:szCs w:val="20"/>
        </w:rPr>
        <w:t xml:space="preserve">Получателей </w:t>
      </w:r>
      <w:r w:rsidRPr="0015177E">
        <w:rPr>
          <w:rFonts w:ascii="Times New Roman" w:eastAsia="Calibri" w:hAnsi="Times New Roman" w:cs="Times New Roman"/>
          <w:sz w:val="20"/>
          <w:szCs w:val="20"/>
        </w:rPr>
        <w:t>протезами верхних конечностей должны</w:t>
      </w:r>
      <w:r w:rsidRPr="0015177E">
        <w:rPr>
          <w:rFonts w:ascii="Times New Roman" w:eastAsia="Calibri" w:hAnsi="Times New Roman" w:cs="Times New Roman"/>
          <w:b/>
          <w:sz w:val="20"/>
          <w:szCs w:val="20"/>
        </w:rPr>
        <w:t xml:space="preserve"> </w:t>
      </w:r>
      <w:r w:rsidRPr="0015177E">
        <w:rPr>
          <w:rFonts w:ascii="Times New Roman" w:eastAsia="Calibri" w:hAnsi="Times New Roman" w:cs="Times New Roman"/>
          <w:sz w:val="20"/>
          <w:szCs w:val="20"/>
        </w:rPr>
        <w:t>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15177E" w:rsidRPr="0015177E" w:rsidRDefault="0015177E" w:rsidP="0015177E">
      <w:pPr>
        <w:shd w:val="clear" w:color="auto" w:fill="FFFFFF"/>
        <w:autoSpaceDE w:val="0"/>
        <w:spacing w:after="0" w:line="240" w:lineRule="auto"/>
        <w:ind w:firstLine="426"/>
        <w:jc w:val="both"/>
        <w:rPr>
          <w:rFonts w:ascii="Times New Roman" w:eastAsia="Calibri" w:hAnsi="Times New Roman" w:cs="Times New Roman"/>
          <w:sz w:val="20"/>
          <w:szCs w:val="20"/>
        </w:rPr>
      </w:pPr>
      <w:r w:rsidRPr="0015177E">
        <w:rPr>
          <w:rFonts w:ascii="Times New Roman" w:eastAsia="Calibri" w:hAnsi="Times New Roman" w:cs="Times New Roman"/>
          <w:sz w:val="20"/>
          <w:szCs w:val="20"/>
        </w:rPr>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Получателей с помощью протезов конечностей.</w:t>
      </w:r>
    </w:p>
    <w:p w:rsidR="0015177E" w:rsidRPr="0015177E" w:rsidRDefault="0015177E" w:rsidP="0015177E">
      <w:pPr>
        <w:shd w:val="clear" w:color="auto" w:fill="FFFFFF"/>
        <w:autoSpaceDE w:val="0"/>
        <w:spacing w:after="0" w:line="240" w:lineRule="auto"/>
        <w:ind w:firstLine="426"/>
        <w:jc w:val="both"/>
        <w:rPr>
          <w:rFonts w:ascii="Times New Roman" w:eastAsia="Arial" w:hAnsi="Times New Roman" w:cs="Times New Roman"/>
          <w:kern w:val="1"/>
          <w:sz w:val="20"/>
          <w:szCs w:val="20"/>
          <w:lang w:eastAsia="ar-SA"/>
        </w:rPr>
      </w:pPr>
      <w:r w:rsidRPr="0015177E">
        <w:rPr>
          <w:rFonts w:ascii="Times New Roman" w:eastAsia="Arial" w:hAnsi="Times New Roman" w:cs="Times New Roman"/>
          <w:sz w:val="20"/>
          <w:szCs w:val="20"/>
        </w:rPr>
        <w:t xml:space="preserve">В соответствии п. 41 ГОСТ </w:t>
      </w:r>
      <w:proofErr w:type="gramStart"/>
      <w:r w:rsidRPr="0015177E">
        <w:rPr>
          <w:rFonts w:ascii="Times New Roman" w:eastAsia="Arial" w:hAnsi="Times New Roman" w:cs="Times New Roman"/>
          <w:sz w:val="20"/>
          <w:szCs w:val="20"/>
        </w:rPr>
        <w:t>Р</w:t>
      </w:r>
      <w:proofErr w:type="gramEnd"/>
      <w:r w:rsidRPr="0015177E">
        <w:rPr>
          <w:rFonts w:ascii="Times New Roman" w:eastAsia="Arial" w:hAnsi="Times New Roman" w:cs="Times New Roman"/>
          <w:sz w:val="20"/>
          <w:szCs w:val="20"/>
        </w:rPr>
        <w:t xml:space="preserve"> 51819-2022 приемная гильза протеза конечности должна изготавливаться по индивидуальному параметру</w:t>
      </w:r>
      <w:r w:rsidRPr="0015177E">
        <w:rPr>
          <w:rFonts w:ascii="Times New Roman" w:eastAsia="Arial" w:hAnsi="Times New Roman" w:cs="Times New Roman"/>
          <w:kern w:val="1"/>
          <w:sz w:val="20"/>
          <w:szCs w:val="20"/>
          <w:lang w:eastAsia="ar-SA"/>
        </w:rPr>
        <w:t xml:space="preserve"> Получателя и предназначается для размещения в нем культи или пораженной конечности, обеспечивая взаимодействие человека с протезом конечности.</w:t>
      </w:r>
    </w:p>
    <w:p w:rsidR="0015177E" w:rsidRPr="0015177E" w:rsidRDefault="0015177E" w:rsidP="0015177E">
      <w:pPr>
        <w:shd w:val="clear" w:color="auto" w:fill="FFFFFF"/>
        <w:autoSpaceDE w:val="0"/>
        <w:spacing w:after="0" w:line="240" w:lineRule="auto"/>
        <w:ind w:firstLine="426"/>
        <w:jc w:val="both"/>
        <w:rPr>
          <w:rFonts w:ascii="Times New Roman" w:eastAsia="Arial" w:hAnsi="Times New Roman" w:cs="Times New Roman"/>
          <w:kern w:val="1"/>
          <w:sz w:val="20"/>
          <w:szCs w:val="20"/>
          <w:lang w:eastAsia="ar-SA"/>
        </w:rPr>
      </w:pPr>
      <w:r w:rsidRPr="0015177E">
        <w:rPr>
          <w:rFonts w:ascii="Times New Roman" w:eastAsia="Arial" w:hAnsi="Times New Roman" w:cs="Times New Roman"/>
          <w:sz w:val="20"/>
          <w:szCs w:val="20"/>
        </w:rPr>
        <w:lastRenderedPageBreak/>
        <w:t xml:space="preserve">В соответствии п. 44 ГОСТ </w:t>
      </w:r>
      <w:proofErr w:type="gramStart"/>
      <w:r w:rsidRPr="0015177E">
        <w:rPr>
          <w:rFonts w:ascii="Times New Roman" w:eastAsia="Arial" w:hAnsi="Times New Roman" w:cs="Times New Roman"/>
          <w:sz w:val="20"/>
          <w:szCs w:val="20"/>
        </w:rPr>
        <w:t>Р</w:t>
      </w:r>
      <w:proofErr w:type="gramEnd"/>
      <w:r w:rsidRPr="0015177E">
        <w:rPr>
          <w:rFonts w:ascii="Times New Roman" w:eastAsia="Arial" w:hAnsi="Times New Roman" w:cs="Times New Roman"/>
          <w:sz w:val="20"/>
          <w:szCs w:val="20"/>
        </w:rPr>
        <w:t xml:space="preserve"> 51819-2022 ф</w:t>
      </w:r>
      <w:r w:rsidRPr="0015177E">
        <w:rPr>
          <w:rFonts w:ascii="Times New Roman" w:eastAsia="Arial" w:hAnsi="Times New Roman" w:cs="Times New Roman"/>
          <w:kern w:val="1"/>
          <w:sz w:val="20"/>
          <w:szCs w:val="20"/>
          <w:lang w:eastAsia="ar-SA"/>
        </w:rPr>
        <w:t>ункциональный узел протеза конечности выполняет заданную функцию и имеет конструктивно-технологическую завершенность.</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xml:space="preserve">В соответствии с п.5.2.1. ГОСТ </w:t>
      </w:r>
      <w:proofErr w:type="gramStart"/>
      <w:r w:rsidRPr="0015177E">
        <w:rPr>
          <w:rFonts w:ascii="Times New Roman" w:eastAsia="Arial" w:hAnsi="Times New Roman" w:cs="Times New Roman"/>
          <w:sz w:val="20"/>
          <w:szCs w:val="20"/>
        </w:rPr>
        <w:t>Р</w:t>
      </w:r>
      <w:proofErr w:type="gramEnd"/>
      <w:r w:rsidRPr="0015177E">
        <w:rPr>
          <w:rFonts w:ascii="Times New Roman" w:eastAsia="Arial" w:hAnsi="Times New Roman" w:cs="Times New Roman"/>
          <w:sz w:val="20"/>
          <w:szCs w:val="20"/>
        </w:rPr>
        <w:t xml:space="preserve"> 59544-2021 работы должны включать в себя: </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оформление карты протезирования, заказа;</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изготовление изделия для примерки;</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примерку приемной гильзы;</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предварительную сборку протеза;</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примерку, установку, подгонку узлов, креплений;</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окончательную сборку и отделку протеза;</w:t>
      </w:r>
    </w:p>
    <w:p w:rsidR="0015177E" w:rsidRPr="0015177E" w:rsidRDefault="0015177E" w:rsidP="0015177E">
      <w:pPr>
        <w:autoSpaceDE w:val="0"/>
        <w:adjustRightInd w:val="0"/>
        <w:spacing w:after="0" w:line="240" w:lineRule="auto"/>
        <w:ind w:firstLine="426"/>
        <w:jc w:val="both"/>
        <w:rPr>
          <w:rFonts w:ascii="Times New Roman" w:eastAsia="Arial" w:hAnsi="Times New Roman" w:cs="Times New Roman"/>
          <w:sz w:val="20"/>
          <w:szCs w:val="20"/>
        </w:rPr>
      </w:pPr>
      <w:r w:rsidRPr="0015177E">
        <w:rPr>
          <w:rFonts w:ascii="Times New Roman" w:eastAsia="Arial" w:hAnsi="Times New Roman" w:cs="Times New Roman"/>
          <w:sz w:val="20"/>
          <w:szCs w:val="20"/>
        </w:rPr>
        <w:t xml:space="preserve">- обучение пользованию протезом, уходу за изделием и культей (недоразвитой конечностью) и выдачу готового изделия. </w:t>
      </w:r>
    </w:p>
    <w:p w:rsidR="0015177E" w:rsidRPr="0015177E" w:rsidRDefault="0015177E" w:rsidP="0015177E">
      <w:pPr>
        <w:autoSpaceDE w:val="0"/>
        <w:autoSpaceDN w:val="0"/>
        <w:adjustRightInd w:val="0"/>
        <w:spacing w:after="0" w:line="240" w:lineRule="auto"/>
        <w:ind w:firstLine="426"/>
        <w:jc w:val="both"/>
        <w:rPr>
          <w:rFonts w:ascii="Times New Roman" w:eastAsia="Calibri" w:hAnsi="Times New Roman" w:cs="Times New Roman"/>
          <w:sz w:val="20"/>
          <w:szCs w:val="20"/>
          <w:lang w:eastAsia="ru-RU"/>
        </w:rPr>
      </w:pPr>
      <w:r w:rsidRPr="0015177E">
        <w:rPr>
          <w:rFonts w:ascii="Times New Roman" w:eastAsia="Arial" w:hAnsi="Times New Roman" w:cs="Times New Roman"/>
          <w:sz w:val="20"/>
          <w:szCs w:val="20"/>
        </w:rPr>
        <w:t xml:space="preserve">Протезы </w:t>
      </w:r>
      <w:r w:rsidRPr="0015177E">
        <w:rPr>
          <w:rFonts w:ascii="Times New Roman" w:eastAsia="Arial" w:hAnsi="Times New Roman" w:cs="Times New Roman"/>
          <w:i/>
          <w:sz w:val="20"/>
          <w:szCs w:val="20"/>
        </w:rPr>
        <w:t>верхних конечностей</w:t>
      </w:r>
      <w:r w:rsidRPr="0015177E">
        <w:rPr>
          <w:rFonts w:ascii="Times New Roman" w:eastAsia="Arial" w:hAnsi="Times New Roman" w:cs="Times New Roman"/>
          <w:sz w:val="20"/>
          <w:szCs w:val="20"/>
        </w:rPr>
        <w:t xml:space="preserve"> должны соответствовать требованиям </w:t>
      </w:r>
      <w:r w:rsidRPr="0015177E">
        <w:rPr>
          <w:rFonts w:ascii="Times New Roman" w:eastAsia="Calibri" w:hAnsi="Times New Roman" w:cs="Times New Roman"/>
          <w:color w:val="000000"/>
          <w:sz w:val="20"/>
          <w:szCs w:val="20"/>
          <w:shd w:val="clear" w:color="auto" w:fill="FFFFFF"/>
          <w:lang w:eastAsia="zh-CN"/>
        </w:rPr>
        <w:t xml:space="preserve">ГОСТ </w:t>
      </w:r>
      <w:proofErr w:type="gramStart"/>
      <w:r w:rsidRPr="0015177E">
        <w:rPr>
          <w:rFonts w:ascii="Times New Roman" w:eastAsia="Calibri" w:hAnsi="Times New Roman" w:cs="Times New Roman"/>
          <w:color w:val="000000"/>
          <w:sz w:val="20"/>
          <w:szCs w:val="20"/>
          <w:shd w:val="clear" w:color="auto" w:fill="FFFFFF"/>
          <w:lang w:eastAsia="zh-CN"/>
        </w:rPr>
        <w:t>Р</w:t>
      </w:r>
      <w:proofErr w:type="gramEnd"/>
      <w:r w:rsidRPr="0015177E">
        <w:rPr>
          <w:rFonts w:ascii="Times New Roman" w:eastAsia="Calibri" w:hAnsi="Times New Roman" w:cs="Times New Roman"/>
          <w:color w:val="000000"/>
          <w:sz w:val="20"/>
          <w:szCs w:val="20"/>
          <w:shd w:val="clear" w:color="auto" w:fill="FFFFFF"/>
          <w:lang w:eastAsia="zh-CN"/>
        </w:rPr>
        <w:t xml:space="preserve"> ИСО 22523-2007, ГОСТ Р 56138-2021</w:t>
      </w:r>
      <w:r w:rsidRPr="0015177E">
        <w:rPr>
          <w:rFonts w:ascii="Times New Roman" w:eastAsia="Arial" w:hAnsi="Times New Roman" w:cs="Times New Roman"/>
          <w:sz w:val="20"/>
          <w:szCs w:val="20"/>
        </w:rPr>
        <w:t>,</w:t>
      </w:r>
      <w:r w:rsidRPr="0015177E">
        <w:rPr>
          <w:rFonts w:ascii="Times New Roman" w:eastAsia="Calibri" w:hAnsi="Times New Roman" w:cs="Times New Roman"/>
          <w:sz w:val="20"/>
          <w:szCs w:val="20"/>
        </w:rPr>
        <w:t xml:space="preserve"> </w:t>
      </w:r>
      <w:r w:rsidRPr="0015177E">
        <w:rPr>
          <w:rFonts w:ascii="Times New Roman" w:eastAsia="Arial" w:hAnsi="Times New Roman" w:cs="Times New Roman"/>
          <w:sz w:val="20"/>
          <w:szCs w:val="20"/>
        </w:rPr>
        <w:t xml:space="preserve">ГОСТ Р 50267.0-92, </w:t>
      </w:r>
      <w:r w:rsidRPr="0015177E">
        <w:rPr>
          <w:rFonts w:ascii="Times New Roman" w:eastAsia="Calibri" w:hAnsi="Times New Roman" w:cs="Times New Roman"/>
          <w:sz w:val="20"/>
          <w:szCs w:val="20"/>
          <w:lang w:eastAsia="ru-RU"/>
        </w:rPr>
        <w:t>ГОСТ Р МЭК 60601-1-2022. «Национальный стандарт Российской Федерации. Изделия медицинские электрические. Часть 1. Общие требования безопасности с учетом основных функциональных характеристик</w:t>
      </w:r>
      <w:r w:rsidRPr="0015177E">
        <w:rPr>
          <w:rFonts w:ascii="Times New Roman" w:eastAsia="Calibri" w:hAnsi="Times New Roman" w:cs="Times New Roman"/>
          <w:sz w:val="20"/>
          <w:szCs w:val="20"/>
        </w:rPr>
        <w:t>».</w:t>
      </w:r>
    </w:p>
    <w:p w:rsidR="0015177E" w:rsidRPr="0015177E" w:rsidRDefault="0015177E" w:rsidP="0015177E">
      <w:pPr>
        <w:keepNext/>
        <w:spacing w:after="0" w:line="240" w:lineRule="auto"/>
        <w:ind w:firstLine="426"/>
        <w:jc w:val="center"/>
        <w:rPr>
          <w:rFonts w:ascii="Times New Roman" w:eastAsia="Calibri" w:hAnsi="Times New Roman" w:cs="Times New Roman"/>
          <w:b/>
          <w:sz w:val="20"/>
          <w:szCs w:val="20"/>
        </w:rPr>
      </w:pPr>
      <w:r w:rsidRPr="0015177E">
        <w:rPr>
          <w:rFonts w:ascii="Times New Roman" w:eastAsia="Calibri" w:hAnsi="Times New Roman" w:cs="Times New Roman"/>
          <w:b/>
          <w:sz w:val="20"/>
          <w:szCs w:val="20"/>
        </w:rPr>
        <w:t>Требования к результатам работ</w:t>
      </w:r>
    </w:p>
    <w:p w:rsidR="0015177E" w:rsidRPr="0015177E" w:rsidRDefault="0015177E" w:rsidP="0015177E">
      <w:pPr>
        <w:spacing w:after="0" w:line="240" w:lineRule="auto"/>
        <w:ind w:firstLine="426"/>
        <w:jc w:val="both"/>
        <w:rPr>
          <w:rFonts w:ascii="Times New Roman" w:eastAsia="Calibri" w:hAnsi="Times New Roman" w:cs="Times New Roman"/>
          <w:sz w:val="20"/>
          <w:szCs w:val="20"/>
        </w:rPr>
      </w:pPr>
      <w:r w:rsidRPr="0015177E">
        <w:rPr>
          <w:rFonts w:ascii="Times New Roman" w:eastAsia="Calibri" w:hAnsi="Times New Roman" w:cs="Times New Roman"/>
          <w:sz w:val="20"/>
          <w:szCs w:val="20"/>
        </w:rPr>
        <w:t xml:space="preserve">Работы по обеспечению </w:t>
      </w:r>
      <w:r w:rsidRPr="0015177E">
        <w:rPr>
          <w:rFonts w:ascii="Times New Roman" w:eastAsia="Calibri" w:hAnsi="Times New Roman" w:cs="Times New Roman"/>
          <w:color w:val="000000"/>
          <w:spacing w:val="-4"/>
          <w:sz w:val="20"/>
          <w:szCs w:val="20"/>
        </w:rPr>
        <w:t>Получателей</w:t>
      </w:r>
      <w:r w:rsidRPr="0015177E">
        <w:rPr>
          <w:rFonts w:ascii="Times New Roman" w:eastAsia="Calibri" w:hAnsi="Times New Roman" w:cs="Times New Roman"/>
          <w:sz w:val="20"/>
          <w:szCs w:val="20"/>
        </w:rPr>
        <w:t xml:space="preserve"> протезами верхних конечностей следует считать эффективно исполненными, если у </w:t>
      </w:r>
      <w:r w:rsidRPr="0015177E">
        <w:rPr>
          <w:rFonts w:ascii="Times New Roman" w:eastAsia="Calibri" w:hAnsi="Times New Roman" w:cs="Times New Roman"/>
          <w:color w:val="000000"/>
          <w:spacing w:val="-4"/>
          <w:sz w:val="20"/>
          <w:szCs w:val="20"/>
        </w:rPr>
        <w:t>Получателей</w:t>
      </w:r>
      <w:r w:rsidRPr="0015177E">
        <w:rPr>
          <w:rFonts w:ascii="Times New Roman" w:eastAsia="Calibri" w:hAnsi="Times New Roman" w:cs="Times New Roman"/>
          <w:sz w:val="20"/>
          <w:szCs w:val="2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w:t>
      </w:r>
      <w:r w:rsidRPr="0015177E">
        <w:rPr>
          <w:rFonts w:ascii="Times New Roman" w:eastAsia="Calibri" w:hAnsi="Times New Roman" w:cs="Times New Roman"/>
          <w:color w:val="000000"/>
          <w:spacing w:val="-4"/>
          <w:sz w:val="20"/>
          <w:szCs w:val="20"/>
        </w:rPr>
        <w:t>Получателей</w:t>
      </w:r>
      <w:r w:rsidRPr="0015177E">
        <w:rPr>
          <w:rFonts w:ascii="Times New Roman" w:eastAsia="Calibri" w:hAnsi="Times New Roman" w:cs="Times New Roman"/>
          <w:sz w:val="20"/>
          <w:szCs w:val="20"/>
        </w:rPr>
        <w:t xml:space="preserve"> протезами верхних конечностей должны быть выполнены с надлежащим качеством и в установленные сроки.</w:t>
      </w:r>
    </w:p>
    <w:p w:rsidR="0015177E" w:rsidRPr="0015177E" w:rsidRDefault="0015177E" w:rsidP="0015177E">
      <w:pPr>
        <w:keepNext/>
        <w:spacing w:after="0" w:line="240" w:lineRule="auto"/>
        <w:ind w:firstLine="426"/>
        <w:jc w:val="center"/>
        <w:rPr>
          <w:rFonts w:ascii="Times New Roman" w:eastAsia="Calibri" w:hAnsi="Times New Roman" w:cs="Times New Roman"/>
          <w:sz w:val="20"/>
          <w:szCs w:val="20"/>
        </w:rPr>
      </w:pPr>
      <w:r w:rsidRPr="0015177E">
        <w:rPr>
          <w:rFonts w:ascii="Times New Roman" w:eastAsia="Calibri" w:hAnsi="Times New Roman" w:cs="Times New Roman"/>
          <w:b/>
          <w:sz w:val="20"/>
          <w:szCs w:val="20"/>
        </w:rPr>
        <w:t>Требования к размерам, упаковке и отгрузке результата работ.</w:t>
      </w:r>
    </w:p>
    <w:p w:rsidR="0015177E" w:rsidRPr="0015177E" w:rsidRDefault="0015177E" w:rsidP="0015177E">
      <w:pPr>
        <w:spacing w:after="0" w:line="240" w:lineRule="auto"/>
        <w:ind w:firstLine="426"/>
        <w:jc w:val="both"/>
        <w:rPr>
          <w:rFonts w:ascii="Times New Roman" w:eastAsia="Calibri" w:hAnsi="Times New Roman" w:cs="Times New Roman"/>
          <w:sz w:val="20"/>
          <w:szCs w:val="20"/>
        </w:rPr>
      </w:pPr>
      <w:r w:rsidRPr="0015177E">
        <w:rPr>
          <w:rFonts w:ascii="Times New Roman" w:eastAsia="Calibri" w:hAnsi="Times New Roman" w:cs="Times New Roman"/>
          <w:sz w:val="20"/>
          <w:szCs w:val="20"/>
        </w:rPr>
        <w:t xml:space="preserve">При необходимости отправка протезов к месту нахождения </w:t>
      </w:r>
      <w:r w:rsidRPr="0015177E">
        <w:rPr>
          <w:rFonts w:ascii="Times New Roman" w:eastAsia="Calibri" w:hAnsi="Times New Roman" w:cs="Times New Roman"/>
          <w:color w:val="000000"/>
          <w:spacing w:val="-4"/>
          <w:sz w:val="20"/>
          <w:szCs w:val="20"/>
        </w:rPr>
        <w:t>Получателей</w:t>
      </w:r>
      <w:r w:rsidRPr="0015177E">
        <w:rPr>
          <w:rFonts w:ascii="Times New Roman" w:eastAsia="Calibri" w:hAnsi="Times New Roman" w:cs="Times New Roman"/>
          <w:sz w:val="20"/>
          <w:szCs w:val="20"/>
        </w:rPr>
        <w:t xml:space="preserve"> должна осуществляться с соблюдением требований ГОСТ 20790-93/ГОСТ </w:t>
      </w:r>
      <w:proofErr w:type="gramStart"/>
      <w:r w:rsidRPr="0015177E">
        <w:rPr>
          <w:rFonts w:ascii="Times New Roman" w:eastAsia="Calibri" w:hAnsi="Times New Roman" w:cs="Times New Roman"/>
          <w:sz w:val="20"/>
          <w:szCs w:val="20"/>
        </w:rPr>
        <w:t>Р</w:t>
      </w:r>
      <w:proofErr w:type="gramEnd"/>
      <w:r w:rsidRPr="0015177E">
        <w:rPr>
          <w:rFonts w:ascii="Times New Roman" w:eastAsia="Calibri" w:hAnsi="Times New Roman" w:cs="Times New Roman"/>
          <w:sz w:val="20"/>
          <w:szCs w:val="20"/>
        </w:rPr>
        <w:t xml:space="preserve"> 50444-20 «Приборы аппараты и оборудование медицинские. Общие технические условия», ГОСТ 30324.0-95 (МЭК 601-1-88) /ГОСТ </w:t>
      </w:r>
      <w:proofErr w:type="gramStart"/>
      <w:r w:rsidRPr="0015177E">
        <w:rPr>
          <w:rFonts w:ascii="Times New Roman" w:eastAsia="Calibri" w:hAnsi="Times New Roman" w:cs="Times New Roman"/>
          <w:sz w:val="20"/>
          <w:szCs w:val="20"/>
        </w:rPr>
        <w:t>Р</w:t>
      </w:r>
      <w:proofErr w:type="gramEnd"/>
      <w:r w:rsidRPr="0015177E">
        <w:rPr>
          <w:rFonts w:ascii="Times New Roman" w:eastAsia="Calibri" w:hAnsi="Times New Roman" w:cs="Times New Roman"/>
          <w:sz w:val="20"/>
          <w:szCs w:val="20"/>
        </w:rPr>
        <w:t xml:space="preserve"> 50267.0-92(МЭК 601-1-88) «Изделия медицинские электрические. Часть 1.Общие требования безопасности» и ГОСТ </w:t>
      </w:r>
      <w:proofErr w:type="gramStart"/>
      <w:r w:rsidRPr="0015177E">
        <w:rPr>
          <w:rFonts w:ascii="Times New Roman" w:eastAsia="Calibri" w:hAnsi="Times New Roman" w:cs="Times New Roman"/>
          <w:sz w:val="20"/>
          <w:szCs w:val="20"/>
        </w:rPr>
        <w:t>Р</w:t>
      </w:r>
      <w:proofErr w:type="gramEnd"/>
      <w:r w:rsidRPr="0015177E">
        <w:rPr>
          <w:rFonts w:ascii="Times New Roman" w:eastAsia="Calibri" w:hAnsi="Times New Roman" w:cs="Times New Roman"/>
          <w:sz w:val="20"/>
          <w:szCs w:val="20"/>
        </w:rPr>
        <w:t xml:space="preserve"> 51632-2021 «Технические средства реабилитации людей ограничениями жизнедеятельности» к маркировке, упаковке, хранению и транспортировке.</w:t>
      </w:r>
    </w:p>
    <w:p w:rsidR="0015177E" w:rsidRPr="0015177E" w:rsidRDefault="0015177E" w:rsidP="0015177E">
      <w:pPr>
        <w:spacing w:after="0" w:line="240" w:lineRule="auto"/>
        <w:ind w:firstLine="426"/>
        <w:jc w:val="both"/>
        <w:rPr>
          <w:rFonts w:ascii="Times New Roman" w:eastAsia="Calibri" w:hAnsi="Times New Roman" w:cs="Times New Roman"/>
          <w:sz w:val="20"/>
          <w:szCs w:val="20"/>
        </w:rPr>
      </w:pPr>
      <w:r w:rsidRPr="0015177E">
        <w:rPr>
          <w:rFonts w:ascii="Times New Roman" w:eastAsia="Calibri" w:hAnsi="Times New Roman" w:cs="Times New Roman"/>
          <w:sz w:val="20"/>
          <w:szCs w:val="20"/>
        </w:rPr>
        <w:t>Упаковка протезов верхних конечностей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15177E" w:rsidRPr="0015177E" w:rsidRDefault="0015177E" w:rsidP="0015177E">
      <w:pPr>
        <w:spacing w:after="0" w:line="240" w:lineRule="auto"/>
        <w:ind w:firstLine="426"/>
        <w:jc w:val="both"/>
        <w:rPr>
          <w:rFonts w:ascii="Times New Roman" w:eastAsia="Calibri" w:hAnsi="Times New Roman" w:cs="Times New Roman"/>
          <w:sz w:val="20"/>
          <w:szCs w:val="20"/>
        </w:rPr>
      </w:pPr>
      <w:r w:rsidRPr="0015177E">
        <w:rPr>
          <w:rFonts w:ascii="Times New Roman" w:eastAsia="Calibri" w:hAnsi="Times New Roman" w:cs="Times New Roman"/>
          <w:sz w:val="20"/>
          <w:szCs w:val="20"/>
        </w:rPr>
        <w:t>Временная противокоррозионная защита протезов верхних конечностей производится в соответствии с требованиями ГОСТ 9.014-78 «Единая система защиты от коррозии и старения материалов и изделий. Временная противокоррозионная защита изделий. Общие требования», а также стандартов и ТУ на протезы конкретных групп, типов (видов, моделей).</w:t>
      </w:r>
    </w:p>
    <w:p w:rsidR="0015177E" w:rsidRPr="0015177E" w:rsidRDefault="0015177E" w:rsidP="0015177E">
      <w:pPr>
        <w:spacing w:after="0" w:line="240" w:lineRule="auto"/>
        <w:ind w:firstLine="426"/>
        <w:jc w:val="center"/>
        <w:rPr>
          <w:rFonts w:ascii="Times New Roman" w:eastAsia="Calibri" w:hAnsi="Times New Roman" w:cs="Times New Roman"/>
          <w:sz w:val="20"/>
          <w:szCs w:val="20"/>
        </w:rPr>
      </w:pPr>
      <w:r w:rsidRPr="0015177E">
        <w:rPr>
          <w:rFonts w:ascii="Times New Roman" w:eastAsia="Calibri" w:hAnsi="Times New Roman" w:cs="Times New Roman"/>
          <w:b/>
          <w:sz w:val="20"/>
          <w:szCs w:val="20"/>
        </w:rPr>
        <w:t>Требования к</w:t>
      </w:r>
      <w:r w:rsidRPr="0015177E">
        <w:rPr>
          <w:rFonts w:ascii="Times New Roman" w:eastAsia="Calibri" w:hAnsi="Times New Roman" w:cs="Times New Roman"/>
          <w:b/>
          <w:i/>
          <w:sz w:val="20"/>
          <w:szCs w:val="20"/>
        </w:rPr>
        <w:t xml:space="preserve"> </w:t>
      </w:r>
      <w:r w:rsidRPr="0015177E">
        <w:rPr>
          <w:rFonts w:ascii="Times New Roman" w:eastAsia="Calibri" w:hAnsi="Times New Roman" w:cs="Times New Roman"/>
          <w:b/>
          <w:sz w:val="20"/>
          <w:szCs w:val="20"/>
        </w:rPr>
        <w:t>срокам и (или) объему предоставления гарантии качества работ</w:t>
      </w:r>
    </w:p>
    <w:p w:rsidR="0015177E" w:rsidRPr="0015177E" w:rsidRDefault="0015177E" w:rsidP="0015177E">
      <w:pPr>
        <w:autoSpaceDE w:val="0"/>
        <w:spacing w:after="0" w:line="240" w:lineRule="auto"/>
        <w:ind w:firstLine="426"/>
        <w:jc w:val="both"/>
        <w:rPr>
          <w:rFonts w:ascii="Times New Roman" w:eastAsia="Arial" w:hAnsi="Times New Roman" w:cs="Times New Roman"/>
          <w:kern w:val="1"/>
          <w:sz w:val="20"/>
          <w:szCs w:val="20"/>
          <w:lang w:eastAsia="ar-SA"/>
        </w:rPr>
      </w:pPr>
      <w:r w:rsidRPr="0015177E">
        <w:rPr>
          <w:rFonts w:ascii="Times New Roman" w:eastAsia="Calibri" w:hAnsi="Times New Roman" w:cs="Times New Roman"/>
          <w:sz w:val="20"/>
          <w:szCs w:val="20"/>
        </w:rPr>
        <w:t>Гарантийный срок на протезы устанавливается со дня выдачи готового изделия в эксплуатацию и составляет</w:t>
      </w:r>
      <w:r w:rsidRPr="0015177E">
        <w:rPr>
          <w:rFonts w:ascii="Times New Roman" w:eastAsia="Arial" w:hAnsi="Times New Roman" w:cs="Times New Roman"/>
          <w:kern w:val="1"/>
          <w:sz w:val="20"/>
          <w:szCs w:val="20"/>
          <w:lang w:eastAsia="ar-SA"/>
        </w:rPr>
        <w:t xml:space="preserve"> не менее 7 месяцев.</w:t>
      </w:r>
    </w:p>
    <w:p w:rsidR="0015177E" w:rsidRPr="0015177E" w:rsidRDefault="0015177E" w:rsidP="0015177E">
      <w:pPr>
        <w:autoSpaceDE w:val="0"/>
        <w:spacing w:after="0" w:line="240" w:lineRule="auto"/>
        <w:ind w:firstLine="426"/>
        <w:jc w:val="both"/>
        <w:rPr>
          <w:rFonts w:ascii="Times New Roman" w:eastAsia="Calibri" w:hAnsi="Times New Roman" w:cs="Times New Roman"/>
          <w:sz w:val="20"/>
          <w:szCs w:val="20"/>
        </w:rPr>
      </w:pPr>
      <w:r w:rsidRPr="0015177E">
        <w:rPr>
          <w:rFonts w:ascii="Times New Roman" w:eastAsia="Calibri" w:hAnsi="Times New Roman" w:cs="Times New Roman"/>
          <w:sz w:val="20"/>
          <w:szCs w:val="20"/>
        </w:rPr>
        <w:t>В течение этого срока предприятие-изготовитель производит замену или ремонт изделия бесплатно.</w:t>
      </w:r>
    </w:p>
    <w:p w:rsidR="0015177E" w:rsidRPr="0015177E" w:rsidRDefault="0015177E" w:rsidP="0015177E">
      <w:pPr>
        <w:autoSpaceDE w:val="0"/>
        <w:spacing w:after="0" w:line="240" w:lineRule="auto"/>
        <w:ind w:firstLine="426"/>
        <w:jc w:val="center"/>
        <w:rPr>
          <w:rFonts w:ascii="Times New Roman" w:eastAsia="Calibri" w:hAnsi="Times New Roman" w:cs="Times New Roman"/>
          <w:b/>
          <w:sz w:val="20"/>
          <w:szCs w:val="20"/>
        </w:rPr>
      </w:pPr>
      <w:r w:rsidRPr="0015177E">
        <w:rPr>
          <w:rFonts w:ascii="Times New Roman" w:eastAsia="Calibri" w:hAnsi="Times New Roman" w:cs="Times New Roman"/>
          <w:b/>
          <w:sz w:val="20"/>
          <w:szCs w:val="20"/>
        </w:rPr>
        <w:t>Место, условия и сроки (периоды) выполнения работ</w:t>
      </w:r>
    </w:p>
    <w:p w:rsidR="0015177E" w:rsidRPr="0015177E" w:rsidRDefault="0015177E" w:rsidP="0015177E">
      <w:pPr>
        <w:autoSpaceDE w:val="0"/>
        <w:spacing w:after="0" w:line="240" w:lineRule="auto"/>
        <w:ind w:firstLine="426"/>
        <w:jc w:val="both"/>
        <w:rPr>
          <w:rFonts w:ascii="Times New Roman" w:eastAsia="Arial" w:hAnsi="Times New Roman" w:cs="Times New Roman"/>
          <w:kern w:val="1"/>
          <w:sz w:val="20"/>
          <w:szCs w:val="20"/>
          <w:lang w:eastAsia="ar-SA" w:bidi="fa-IR"/>
        </w:rPr>
      </w:pPr>
      <w:r w:rsidRPr="0015177E">
        <w:rPr>
          <w:rFonts w:ascii="Times New Roman" w:eastAsia="Arial" w:hAnsi="Times New Roman" w:cs="Times New Roman"/>
          <w:kern w:val="1"/>
          <w:sz w:val="20"/>
          <w:szCs w:val="20"/>
          <w:lang w:eastAsia="ar-SA" w:bidi="fa-IR"/>
        </w:rPr>
        <w:t>В</w:t>
      </w:r>
      <w:r w:rsidRPr="0015177E">
        <w:rPr>
          <w:rFonts w:ascii="Times New Roman" w:eastAsia="Andale Sans UI" w:hAnsi="Times New Roman" w:cs="Times New Roman"/>
          <w:kern w:val="1"/>
          <w:sz w:val="20"/>
          <w:szCs w:val="20"/>
          <w:shd w:val="clear" w:color="auto" w:fill="FFFFFF"/>
          <w:lang w:eastAsia="fa-IR" w:bidi="fa-IR"/>
        </w:rPr>
        <w:t>ыполнение работ</w:t>
      </w:r>
      <w:r w:rsidRPr="0015177E">
        <w:rPr>
          <w:rFonts w:ascii="Times New Roman" w:eastAsia="Andale Sans UI" w:hAnsi="Times New Roman" w:cs="Times New Roman"/>
          <w:bCs/>
          <w:iCs/>
          <w:kern w:val="1"/>
          <w:sz w:val="20"/>
          <w:szCs w:val="20"/>
          <w:lang w:eastAsia="fa-IR" w:bidi="fa-IR"/>
        </w:rPr>
        <w:t xml:space="preserve"> для обеспечения пострадавших от несчастных случаев на производстве и профессиональных заболеваний протезами верхних конечностей производится до 15 декабря 2024 года.</w:t>
      </w:r>
      <w:r w:rsidRPr="0015177E">
        <w:rPr>
          <w:rFonts w:ascii="Times New Roman" w:eastAsia="Arial" w:hAnsi="Times New Roman" w:cs="Times New Roman"/>
          <w:kern w:val="1"/>
          <w:sz w:val="20"/>
          <w:szCs w:val="20"/>
          <w:lang w:eastAsia="ar-SA" w:bidi="fa-IR"/>
        </w:rPr>
        <w:t xml:space="preserve"> </w:t>
      </w:r>
    </w:p>
    <w:p w:rsidR="0015177E" w:rsidRPr="0015177E" w:rsidRDefault="0015177E" w:rsidP="0015177E">
      <w:pPr>
        <w:shd w:val="clear" w:color="auto" w:fill="FFFFFF"/>
        <w:tabs>
          <w:tab w:val="left" w:pos="1105"/>
        </w:tabs>
        <w:autoSpaceDE w:val="0"/>
        <w:spacing w:after="0" w:line="240" w:lineRule="auto"/>
        <w:ind w:left="27" w:firstLine="426"/>
        <w:jc w:val="both"/>
        <w:rPr>
          <w:rFonts w:ascii="Times New Roman" w:eastAsia="Calibri" w:hAnsi="Times New Roman" w:cs="Times New Roman"/>
          <w:bCs/>
          <w:iCs/>
          <w:kern w:val="1"/>
          <w:sz w:val="20"/>
          <w:szCs w:val="20"/>
          <w:lang w:eastAsia="ar-SA"/>
        </w:rPr>
      </w:pPr>
      <w:r w:rsidRPr="0015177E">
        <w:rPr>
          <w:rFonts w:ascii="Times New Roman" w:eastAsia="Calibri" w:hAnsi="Times New Roman" w:cs="Times New Roman"/>
          <w:bCs/>
          <w:iCs/>
          <w:kern w:val="1"/>
          <w:sz w:val="20"/>
          <w:szCs w:val="20"/>
          <w:lang w:eastAsia="ar-SA"/>
        </w:rPr>
        <w:t xml:space="preserve">Изготовление индивидуальное по меркам/слепкам </w:t>
      </w:r>
      <w:r w:rsidRPr="0015177E">
        <w:rPr>
          <w:rFonts w:ascii="Times New Roman" w:eastAsia="Calibri" w:hAnsi="Times New Roman" w:cs="Times New Roman"/>
          <w:color w:val="000000"/>
          <w:spacing w:val="-4"/>
          <w:sz w:val="20"/>
          <w:szCs w:val="20"/>
        </w:rPr>
        <w:t>Получателя</w:t>
      </w:r>
      <w:r w:rsidRPr="0015177E">
        <w:rPr>
          <w:rFonts w:ascii="Times New Roman" w:eastAsia="Calibri" w:hAnsi="Times New Roman" w:cs="Times New Roman"/>
          <w:bCs/>
          <w:iCs/>
          <w:kern w:val="1"/>
          <w:sz w:val="20"/>
          <w:szCs w:val="20"/>
          <w:lang w:eastAsia="ar-SA"/>
        </w:rPr>
        <w:t xml:space="preserve">. </w:t>
      </w:r>
    </w:p>
    <w:p w:rsidR="0015177E" w:rsidRPr="0015177E" w:rsidRDefault="0015177E" w:rsidP="0015177E">
      <w:pPr>
        <w:shd w:val="clear" w:color="auto" w:fill="FFFFFF"/>
        <w:tabs>
          <w:tab w:val="left" w:pos="1105"/>
        </w:tabs>
        <w:autoSpaceDE w:val="0"/>
        <w:spacing w:after="0" w:line="240" w:lineRule="auto"/>
        <w:ind w:left="27" w:firstLine="426"/>
        <w:jc w:val="both"/>
        <w:rPr>
          <w:rFonts w:ascii="Times New Roman" w:eastAsia="Calibri" w:hAnsi="Times New Roman" w:cs="Times New Roman"/>
          <w:bCs/>
          <w:color w:val="000000"/>
          <w:spacing w:val="-4"/>
          <w:sz w:val="20"/>
          <w:szCs w:val="20"/>
        </w:rPr>
      </w:pPr>
      <w:r w:rsidRPr="0015177E">
        <w:rPr>
          <w:rFonts w:ascii="Times New Roman" w:eastAsia="Calibri" w:hAnsi="Times New Roman" w:cs="Times New Roman"/>
          <w:bCs/>
          <w:iCs/>
          <w:kern w:val="1"/>
          <w:sz w:val="20"/>
          <w:szCs w:val="20"/>
          <w:lang w:eastAsia="ar-SA"/>
        </w:rPr>
        <w:t xml:space="preserve">Место выполнения работ - Место выполнения работ - </w:t>
      </w:r>
      <w:r w:rsidRPr="0015177E">
        <w:rPr>
          <w:rFonts w:ascii="Times New Roman" w:eastAsia="Calibri" w:hAnsi="Times New Roman" w:cs="Times New Roman"/>
          <w:sz w:val="20"/>
          <w:szCs w:val="20"/>
        </w:rPr>
        <w:t>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r w:rsidRPr="0015177E">
        <w:rPr>
          <w:rFonts w:ascii="Times New Roman" w:eastAsia="Calibri" w:hAnsi="Times New Roman" w:cs="Times New Roman"/>
          <w:bCs/>
          <w:iCs/>
          <w:kern w:val="1"/>
          <w:sz w:val="20"/>
          <w:szCs w:val="20"/>
          <w:lang w:eastAsia="ar-SA"/>
        </w:rPr>
        <w:t xml:space="preserve">. </w:t>
      </w:r>
    </w:p>
    <w:p w:rsidR="0015177E" w:rsidRPr="0015177E" w:rsidRDefault="0015177E" w:rsidP="0015177E">
      <w:pPr>
        <w:shd w:val="clear" w:color="auto" w:fill="FFFFFF"/>
        <w:tabs>
          <w:tab w:val="left" w:pos="0"/>
        </w:tabs>
        <w:autoSpaceDE w:val="0"/>
        <w:spacing w:after="0" w:line="240" w:lineRule="auto"/>
        <w:ind w:firstLine="426"/>
        <w:jc w:val="both"/>
        <w:rPr>
          <w:rFonts w:ascii="Times New Roman" w:eastAsia="Calibri" w:hAnsi="Times New Roman" w:cs="Times New Roman"/>
          <w:color w:val="000000"/>
          <w:sz w:val="20"/>
          <w:szCs w:val="20"/>
        </w:rPr>
      </w:pPr>
      <w:r w:rsidRPr="0015177E">
        <w:rPr>
          <w:rFonts w:ascii="Times New Roman" w:eastAsia="Calibri" w:hAnsi="Times New Roman" w:cs="Times New Roman"/>
          <w:color w:val="000000"/>
          <w:sz w:val="20"/>
          <w:szCs w:val="20"/>
        </w:rPr>
        <w:t>Срок выполнения Работ со дня получения списков или обращения пострадавшего по направлению - не более 30 дней.</w:t>
      </w:r>
    </w:p>
    <w:p w:rsidR="0015177E" w:rsidRPr="0015177E" w:rsidRDefault="0015177E" w:rsidP="0015177E">
      <w:pPr>
        <w:autoSpaceDE w:val="0"/>
        <w:spacing w:after="0" w:line="240" w:lineRule="auto"/>
        <w:ind w:firstLine="426"/>
        <w:rPr>
          <w:rFonts w:ascii="Times New Roman" w:eastAsia="Calibri" w:hAnsi="Times New Roman" w:cs="Times New Roman"/>
          <w:color w:val="000000"/>
          <w:sz w:val="20"/>
          <w:szCs w:val="20"/>
        </w:rPr>
      </w:pPr>
      <w:r w:rsidRPr="0015177E">
        <w:rPr>
          <w:rFonts w:ascii="Times New Roman" w:eastAsia="Calibri" w:hAnsi="Times New Roman" w:cs="Times New Roman"/>
          <w:color w:val="000000"/>
          <w:sz w:val="20"/>
          <w:szCs w:val="20"/>
        </w:rPr>
        <w:t>Доставка готового изделия при необходимости по месту жительства пострадавшего, при наличии направлений Фонда.</w:t>
      </w:r>
    </w:p>
    <w:p w:rsidR="0015177E" w:rsidRPr="0015177E" w:rsidRDefault="0015177E" w:rsidP="0015177E">
      <w:pPr>
        <w:spacing w:after="0" w:line="240" w:lineRule="auto"/>
        <w:ind w:firstLine="426"/>
        <w:jc w:val="center"/>
        <w:rPr>
          <w:rFonts w:ascii="Times New Roman" w:eastAsia="Calibri" w:hAnsi="Times New Roman" w:cs="Times New Roman"/>
          <w:b/>
          <w:sz w:val="20"/>
          <w:szCs w:val="20"/>
          <w:lang w:eastAsia="zh-CN"/>
        </w:rPr>
      </w:pPr>
      <w:r w:rsidRPr="0015177E">
        <w:rPr>
          <w:rFonts w:ascii="Times New Roman" w:eastAsia="Calibri" w:hAnsi="Times New Roman" w:cs="Times New Roman"/>
          <w:b/>
          <w:sz w:val="20"/>
          <w:szCs w:val="20"/>
          <w:lang w:eastAsia="zh-CN"/>
        </w:rPr>
        <w:t>Требования к пункту выдачи Товара.</w:t>
      </w:r>
    </w:p>
    <w:p w:rsidR="0015177E" w:rsidRPr="0015177E" w:rsidRDefault="0015177E" w:rsidP="0015177E">
      <w:pPr>
        <w:spacing w:after="0" w:line="240" w:lineRule="auto"/>
        <w:ind w:firstLine="426"/>
        <w:jc w:val="both"/>
        <w:rPr>
          <w:rFonts w:ascii="Times New Roman" w:eastAsia="Calibri" w:hAnsi="Times New Roman" w:cs="Times New Roman"/>
          <w:sz w:val="20"/>
          <w:szCs w:val="20"/>
          <w:lang w:eastAsia="zh-CN"/>
        </w:rPr>
      </w:pPr>
      <w:r w:rsidRPr="0015177E">
        <w:rPr>
          <w:rFonts w:ascii="Times New Roman" w:eastAsia="Calibri" w:hAnsi="Times New Roman" w:cs="Times New Roman"/>
          <w:sz w:val="20"/>
          <w:szCs w:val="20"/>
          <w:lang w:eastAsia="zh-CN"/>
        </w:rPr>
        <w:t xml:space="preserve">Пункт выдачи должен быть организован в </w:t>
      </w:r>
      <w:proofErr w:type="gramStart"/>
      <w:r w:rsidRPr="0015177E">
        <w:rPr>
          <w:rFonts w:ascii="Times New Roman" w:eastAsia="Calibri" w:hAnsi="Times New Roman" w:cs="Times New Roman"/>
          <w:sz w:val="20"/>
          <w:szCs w:val="20"/>
          <w:lang w:eastAsia="zh-CN"/>
        </w:rPr>
        <w:t>г</w:t>
      </w:r>
      <w:proofErr w:type="gramEnd"/>
      <w:r w:rsidRPr="0015177E">
        <w:rPr>
          <w:rFonts w:ascii="Times New Roman" w:eastAsia="Calibri" w:hAnsi="Times New Roman" w:cs="Times New Roman"/>
          <w:sz w:val="20"/>
          <w:szCs w:val="20"/>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15177E" w:rsidRPr="0015177E" w:rsidRDefault="0015177E" w:rsidP="0015177E">
      <w:pPr>
        <w:spacing w:after="0" w:line="240" w:lineRule="auto"/>
        <w:ind w:firstLine="426"/>
        <w:jc w:val="both"/>
        <w:rPr>
          <w:rFonts w:ascii="Times New Roman" w:eastAsia="Calibri" w:hAnsi="Times New Roman" w:cs="Times New Roman"/>
          <w:sz w:val="20"/>
          <w:szCs w:val="20"/>
          <w:lang w:eastAsia="zh-CN"/>
        </w:rPr>
      </w:pPr>
      <w:r w:rsidRPr="0015177E">
        <w:rPr>
          <w:rFonts w:ascii="Times New Roman" w:eastAsia="Calibri" w:hAnsi="Times New Roman" w:cs="Times New Roman"/>
          <w:sz w:val="20"/>
          <w:szCs w:val="20"/>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15177E" w:rsidRPr="0015177E" w:rsidRDefault="0015177E" w:rsidP="0015177E">
      <w:pPr>
        <w:spacing w:after="0" w:line="240" w:lineRule="auto"/>
        <w:ind w:firstLine="426"/>
        <w:jc w:val="both"/>
        <w:rPr>
          <w:rFonts w:ascii="Times New Roman" w:eastAsia="Calibri" w:hAnsi="Times New Roman" w:cs="Times New Roman"/>
          <w:sz w:val="20"/>
          <w:szCs w:val="20"/>
          <w:lang w:eastAsia="zh-CN"/>
        </w:rPr>
      </w:pPr>
      <w:proofErr w:type="gramStart"/>
      <w:r w:rsidRPr="0015177E">
        <w:rPr>
          <w:rFonts w:ascii="Times New Roman" w:eastAsia="Calibri" w:hAnsi="Times New Roman" w:cs="Times New Roman"/>
          <w:sz w:val="20"/>
          <w:szCs w:val="20"/>
          <w:lang w:eastAsia="zh-CN"/>
        </w:rPr>
        <w:t xml:space="preserve">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w:t>
      </w:r>
      <w:r w:rsidRPr="0015177E">
        <w:rPr>
          <w:rFonts w:ascii="Times New Roman" w:eastAsia="Calibri" w:hAnsi="Times New Roman" w:cs="Times New Roman"/>
          <w:sz w:val="20"/>
          <w:szCs w:val="20"/>
          <w:lang w:eastAsia="zh-CN"/>
        </w:rPr>
        <w:lastRenderedPageBreak/>
        <w:t>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roofErr w:type="gramEnd"/>
    </w:p>
    <w:p w:rsidR="0015177E" w:rsidRPr="0015177E" w:rsidRDefault="0015177E" w:rsidP="0015177E">
      <w:pPr>
        <w:spacing w:after="0" w:line="240" w:lineRule="auto"/>
        <w:ind w:firstLine="426"/>
        <w:jc w:val="both"/>
        <w:rPr>
          <w:rFonts w:ascii="Times New Roman" w:eastAsia="Calibri" w:hAnsi="Times New Roman" w:cs="Times New Roman"/>
          <w:sz w:val="20"/>
          <w:szCs w:val="20"/>
          <w:lang w:eastAsia="zh-CN"/>
        </w:rPr>
      </w:pPr>
      <w:r w:rsidRPr="0015177E">
        <w:rPr>
          <w:rFonts w:ascii="Times New Roman" w:eastAsia="Calibri" w:hAnsi="Times New Roman" w:cs="Times New Roman"/>
          <w:sz w:val="20"/>
          <w:szCs w:val="20"/>
          <w:lang w:eastAsia="zh-CN"/>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15177E" w:rsidRPr="0015177E" w:rsidRDefault="0015177E" w:rsidP="0015177E">
      <w:pPr>
        <w:spacing w:after="0" w:line="240" w:lineRule="auto"/>
        <w:ind w:firstLine="426"/>
        <w:jc w:val="both"/>
        <w:rPr>
          <w:rFonts w:ascii="Times New Roman" w:eastAsia="Calibri" w:hAnsi="Times New Roman" w:cs="Times New Roman"/>
          <w:sz w:val="20"/>
          <w:szCs w:val="20"/>
          <w:lang w:eastAsia="zh-CN"/>
        </w:rPr>
      </w:pPr>
      <w:r w:rsidRPr="0015177E">
        <w:rPr>
          <w:rFonts w:ascii="Times New Roman" w:eastAsia="Calibri" w:hAnsi="Times New Roman" w:cs="Times New Roman"/>
          <w:sz w:val="20"/>
          <w:szCs w:val="20"/>
          <w:lang w:eastAsia="zh-CN"/>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15177E" w:rsidRPr="0015177E" w:rsidRDefault="0015177E" w:rsidP="0015177E">
      <w:pPr>
        <w:spacing w:after="0" w:line="240" w:lineRule="auto"/>
        <w:ind w:firstLine="426"/>
        <w:jc w:val="both"/>
        <w:rPr>
          <w:rFonts w:ascii="Times New Roman" w:eastAsia="Calibri" w:hAnsi="Times New Roman" w:cs="Times New Roman"/>
          <w:sz w:val="20"/>
          <w:szCs w:val="20"/>
          <w:lang w:eastAsia="zh-CN"/>
        </w:rPr>
      </w:pPr>
      <w:r w:rsidRPr="0015177E">
        <w:rPr>
          <w:rFonts w:ascii="Times New Roman" w:eastAsia="Calibri" w:hAnsi="Times New Roman" w:cs="Times New Roman"/>
          <w:sz w:val="20"/>
          <w:szCs w:val="20"/>
          <w:lang w:eastAsia="zh-CN"/>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15177E" w:rsidRPr="0015177E" w:rsidRDefault="0015177E" w:rsidP="0015177E">
      <w:pPr>
        <w:spacing w:line="240" w:lineRule="auto"/>
        <w:ind w:firstLine="426"/>
        <w:rPr>
          <w:sz w:val="20"/>
          <w:szCs w:val="20"/>
        </w:rPr>
      </w:pPr>
      <w:r w:rsidRPr="0015177E">
        <w:rPr>
          <w:rFonts w:ascii="Times New Roman" w:eastAsia="Calibri" w:hAnsi="Times New Roman" w:cs="Times New Roman"/>
          <w:sz w:val="20"/>
          <w:szCs w:val="20"/>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8000BF" w:rsidRDefault="008000BF" w:rsidP="0015177E">
      <w:pPr>
        <w:autoSpaceDE w:val="0"/>
        <w:adjustRightInd w:val="0"/>
        <w:spacing w:after="0"/>
        <w:jc w:val="both"/>
        <w:rPr>
          <w:rFonts w:ascii="Times New Roman" w:eastAsia="Arial" w:hAnsi="Times New Roman" w:cs="Times New Roman"/>
          <w:color w:val="000000"/>
          <w:spacing w:val="-4"/>
          <w:sz w:val="24"/>
          <w:szCs w:val="20"/>
          <w:lang w:eastAsia="zh-CN"/>
        </w:rPr>
      </w:pPr>
    </w:p>
    <w:sectPr w:rsidR="008000BF" w:rsidSect="0015177E">
      <w:footerReference w:type="default" r:id="rId6"/>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0BF" w:rsidRDefault="00E52A22">
      <w:pPr>
        <w:spacing w:after="0" w:line="240" w:lineRule="auto"/>
      </w:pPr>
      <w:r>
        <w:separator/>
      </w:r>
    </w:p>
  </w:endnote>
  <w:endnote w:type="continuationSeparator" w:id="0">
    <w:p w:rsidR="008000BF" w:rsidRDefault="00E52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8000BF" w:rsidRDefault="002F6BD0">
        <w:pPr>
          <w:pStyle w:val="af"/>
          <w:jc w:val="center"/>
        </w:pPr>
        <w:r>
          <w:fldChar w:fldCharType="begin"/>
        </w:r>
        <w:r w:rsidR="00E52A22">
          <w:instrText>PAGE   \* MERGEFORMAT</w:instrText>
        </w:r>
        <w:r>
          <w:fldChar w:fldCharType="separate"/>
        </w:r>
        <w:r w:rsidR="00827714">
          <w:rPr>
            <w:noProof/>
          </w:rPr>
          <w:t>1</w:t>
        </w:r>
        <w:r>
          <w:fldChar w:fldCharType="end"/>
        </w:r>
      </w:p>
    </w:sdtContent>
  </w:sdt>
  <w:p w:rsidR="008000BF" w:rsidRDefault="008000B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0BF" w:rsidRDefault="00E52A22">
      <w:pPr>
        <w:spacing w:after="0" w:line="240" w:lineRule="auto"/>
      </w:pPr>
      <w:r>
        <w:separator/>
      </w:r>
    </w:p>
  </w:footnote>
  <w:footnote w:type="continuationSeparator" w:id="0">
    <w:p w:rsidR="008000BF" w:rsidRDefault="00E52A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00BF"/>
    <w:rsid w:val="00143DA5"/>
    <w:rsid w:val="0015177E"/>
    <w:rsid w:val="002F6BD0"/>
    <w:rsid w:val="00437465"/>
    <w:rsid w:val="0055335C"/>
    <w:rsid w:val="008000BF"/>
    <w:rsid w:val="00827714"/>
    <w:rsid w:val="0084492B"/>
    <w:rsid w:val="00974BAD"/>
    <w:rsid w:val="00B66CA4"/>
    <w:rsid w:val="00E52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000BF"/>
    <w:rPr>
      <w:sz w:val="16"/>
      <w:szCs w:val="16"/>
    </w:rPr>
  </w:style>
  <w:style w:type="paragraph" w:styleId="a4">
    <w:name w:val="annotation text"/>
    <w:basedOn w:val="a"/>
    <w:link w:val="a5"/>
    <w:uiPriority w:val="99"/>
    <w:semiHidden/>
    <w:unhideWhenUsed/>
    <w:rsid w:val="008000BF"/>
    <w:pPr>
      <w:spacing w:line="240" w:lineRule="auto"/>
    </w:pPr>
    <w:rPr>
      <w:sz w:val="20"/>
      <w:szCs w:val="20"/>
    </w:rPr>
  </w:style>
  <w:style w:type="character" w:customStyle="1" w:styleId="a5">
    <w:name w:val="Текст примечания Знак"/>
    <w:basedOn w:val="a0"/>
    <w:link w:val="a4"/>
    <w:uiPriority w:val="99"/>
    <w:semiHidden/>
    <w:rsid w:val="008000BF"/>
    <w:rPr>
      <w:sz w:val="20"/>
      <w:szCs w:val="20"/>
    </w:rPr>
  </w:style>
  <w:style w:type="paragraph" w:styleId="a6">
    <w:name w:val="annotation subject"/>
    <w:basedOn w:val="a4"/>
    <w:next w:val="a4"/>
    <w:link w:val="a7"/>
    <w:uiPriority w:val="99"/>
    <w:semiHidden/>
    <w:unhideWhenUsed/>
    <w:rsid w:val="008000BF"/>
    <w:rPr>
      <w:b/>
      <w:bCs/>
    </w:rPr>
  </w:style>
  <w:style w:type="character" w:customStyle="1" w:styleId="a7">
    <w:name w:val="Тема примечания Знак"/>
    <w:basedOn w:val="a5"/>
    <w:link w:val="a6"/>
    <w:uiPriority w:val="99"/>
    <w:semiHidden/>
    <w:rsid w:val="008000BF"/>
    <w:rPr>
      <w:b/>
      <w:bCs/>
      <w:sz w:val="20"/>
      <w:szCs w:val="20"/>
    </w:rPr>
  </w:style>
  <w:style w:type="paragraph" w:styleId="a8">
    <w:name w:val="Balloon Text"/>
    <w:basedOn w:val="a"/>
    <w:link w:val="a9"/>
    <w:uiPriority w:val="99"/>
    <w:semiHidden/>
    <w:unhideWhenUsed/>
    <w:rsid w:val="008000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00B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8000B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8000BF"/>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8000BF"/>
    <w:rPr>
      <w:vertAlign w:val="superscript"/>
    </w:rPr>
  </w:style>
  <w:style w:type="paragraph" w:styleId="ad">
    <w:name w:val="header"/>
    <w:basedOn w:val="a"/>
    <w:link w:val="ae"/>
    <w:uiPriority w:val="99"/>
    <w:unhideWhenUsed/>
    <w:rsid w:val="008000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000BF"/>
  </w:style>
  <w:style w:type="paragraph" w:styleId="af">
    <w:name w:val="footer"/>
    <w:basedOn w:val="a"/>
    <w:link w:val="af0"/>
    <w:uiPriority w:val="99"/>
    <w:unhideWhenUsed/>
    <w:rsid w:val="008000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000B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8000BF"/>
    <w:rPr>
      <w:rFonts w:ascii="Times New Roman" w:eastAsia="Times New Roman" w:hAnsi="Times New Roman" w:cs="Times New Roman"/>
      <w:sz w:val="20"/>
      <w:szCs w:val="20"/>
      <w:lang w:eastAsia="zh-CN"/>
    </w:rPr>
  </w:style>
  <w:style w:type="character" w:customStyle="1" w:styleId="ng-binding">
    <w:name w:val="ng-binding"/>
    <w:basedOn w:val="a0"/>
    <w:rsid w:val="008000BF"/>
  </w:style>
  <w:style w:type="paragraph" w:styleId="3">
    <w:name w:val="Body Text 3"/>
    <w:basedOn w:val="a"/>
    <w:link w:val="30"/>
    <w:uiPriority w:val="99"/>
    <w:unhideWhenUsed/>
    <w:rsid w:val="008000B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8000B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8000BF"/>
    <w:pPr>
      <w:ind w:left="720"/>
      <w:contextualSpacing/>
    </w:pPr>
  </w:style>
  <w:style w:type="paragraph" w:styleId="af2">
    <w:name w:val="Body Text"/>
    <w:basedOn w:val="a"/>
    <w:link w:val="af3"/>
    <w:uiPriority w:val="99"/>
    <w:semiHidden/>
    <w:unhideWhenUsed/>
    <w:rsid w:val="008000BF"/>
    <w:pPr>
      <w:spacing w:after="120"/>
    </w:pPr>
  </w:style>
  <w:style w:type="character" w:customStyle="1" w:styleId="af3">
    <w:name w:val="Основной текст Знак"/>
    <w:basedOn w:val="a0"/>
    <w:link w:val="af2"/>
    <w:uiPriority w:val="99"/>
    <w:semiHidden/>
    <w:rsid w:val="008000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Сеськина Елена Яковлевна</cp:lastModifiedBy>
  <cp:revision>36</cp:revision>
  <dcterms:created xsi:type="dcterms:W3CDTF">2022-06-24T08:09:00Z</dcterms:created>
  <dcterms:modified xsi:type="dcterms:W3CDTF">2023-11-24T08:54:00Z</dcterms:modified>
</cp:coreProperties>
</file>