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86" w:rsidRDefault="00023762" w:rsidP="00DB57BE">
      <w:pPr>
        <w:spacing w:after="0" w:line="240" w:lineRule="auto"/>
        <w:jc w:val="center"/>
        <w:rPr>
          <w:rFonts w:ascii="Times New Roman" w:hAnsi="Times New Roman" w:cs="Times New Roman"/>
          <w:b/>
          <w:color w:val="000000"/>
        </w:rPr>
      </w:pPr>
      <w:r w:rsidRPr="00C0660F">
        <w:rPr>
          <w:rFonts w:ascii="Times New Roman" w:hAnsi="Times New Roman" w:cs="Times New Roman"/>
          <w:b/>
          <w:color w:val="000000"/>
        </w:rPr>
        <w:t xml:space="preserve">Описание объекта закупки в соответствии со </w:t>
      </w:r>
      <w:hyperlink r:id="rId6" w:anchor="/document/70353464/entry/33" w:history="1">
        <w:r w:rsidRPr="00C0660F">
          <w:rPr>
            <w:rFonts w:ascii="Times New Roman" w:hAnsi="Times New Roman" w:cs="Times New Roman"/>
            <w:b/>
            <w:color w:val="000000"/>
          </w:rPr>
          <w:t>статьей 33</w:t>
        </w:r>
      </w:hyperlink>
      <w:r w:rsidRPr="00C0660F">
        <w:rPr>
          <w:rFonts w:ascii="Times New Roman" w:hAnsi="Times New Roman" w:cs="Times New Roman"/>
          <w:b/>
          <w:color w:val="000000"/>
        </w:rPr>
        <w:t xml:space="preserve"> Федерального закона от 5 апреля 2013 г. </w:t>
      </w:r>
      <w:r w:rsidRPr="00C0660F">
        <w:rPr>
          <w:rFonts w:ascii="Times New Roman" w:hAnsi="Times New Roman" w:cs="Times New Roman"/>
          <w:b/>
          <w:color w:val="000000"/>
        </w:rPr>
        <w:br/>
        <w:t xml:space="preserve">№ 44-ФЗ «О контрактной системе в сфере закупок товаров, работ, услуг для обеспечения государственных и муниципальных нужд» </w:t>
      </w:r>
      <w:r w:rsidR="00A84699" w:rsidRPr="00A84699">
        <w:rPr>
          <w:rFonts w:ascii="Times New Roman" w:hAnsi="Times New Roman" w:cs="Times New Roman"/>
          <w:b/>
          <w:color w:val="000000"/>
        </w:rPr>
        <w:t>ОКЭФ.</w:t>
      </w:r>
      <w:r w:rsidR="00440F39">
        <w:rPr>
          <w:rFonts w:ascii="Times New Roman" w:hAnsi="Times New Roman" w:cs="Times New Roman"/>
          <w:b/>
          <w:color w:val="000000"/>
        </w:rPr>
        <w:t>39</w:t>
      </w:r>
      <w:r w:rsidR="00A84699" w:rsidRPr="00A84699">
        <w:rPr>
          <w:rFonts w:ascii="Times New Roman" w:hAnsi="Times New Roman" w:cs="Times New Roman"/>
          <w:b/>
          <w:color w:val="000000"/>
        </w:rPr>
        <w:t>-23</w:t>
      </w:r>
    </w:p>
    <w:p w:rsidR="00DB57BE" w:rsidRDefault="00DB57BE" w:rsidP="00DB57BE">
      <w:pPr>
        <w:spacing w:after="0" w:line="240" w:lineRule="auto"/>
        <w:jc w:val="center"/>
        <w:rPr>
          <w:rFonts w:ascii="Times New Roman" w:hAnsi="Times New Roman" w:cs="Times New Roman"/>
          <w:b/>
          <w:color w:val="000000"/>
        </w:rPr>
      </w:pPr>
    </w:p>
    <w:p w:rsidR="00DB57BE" w:rsidRPr="00C0660F" w:rsidRDefault="00DB57BE" w:rsidP="00DB57BE">
      <w:pPr>
        <w:spacing w:after="0" w:line="240" w:lineRule="auto"/>
        <w:jc w:val="center"/>
        <w:rPr>
          <w:rFonts w:ascii="Times New Roman" w:hAnsi="Times New Roman" w:cs="Times New Roman"/>
          <w:b/>
          <w:color w:val="000000"/>
        </w:rPr>
      </w:pPr>
    </w:p>
    <w:p w:rsidR="00064856" w:rsidRDefault="00023762" w:rsidP="00133075">
      <w:pPr>
        <w:spacing w:after="0" w:line="240" w:lineRule="auto"/>
        <w:ind w:firstLine="709"/>
        <w:jc w:val="both"/>
        <w:rPr>
          <w:rFonts w:ascii="Times New Roman" w:eastAsia="Arial Unicode MS" w:hAnsi="Times New Roman" w:cs="Times New Roman"/>
          <w:kern w:val="1"/>
        </w:rPr>
      </w:pPr>
      <w:r w:rsidRPr="00C0660F">
        <w:rPr>
          <w:rFonts w:ascii="Times New Roman" w:eastAsia="Calibri" w:hAnsi="Times New Roman" w:cs="Times New Roman"/>
          <w:b/>
        </w:rPr>
        <w:t xml:space="preserve">Наименование объекта закупки: </w:t>
      </w:r>
      <w:r w:rsidR="00AC2AF4" w:rsidRPr="00AC2AF4">
        <w:rPr>
          <w:rFonts w:ascii="Times New Roman" w:eastAsia="Arial Unicode MS" w:hAnsi="Times New Roman" w:cs="Times New Roman"/>
          <w:kern w:val="1"/>
        </w:rPr>
        <w:t>Выполнение работ по обеспечению в 2024 году протезом бедра модульным с микропроцессорным управлением</w:t>
      </w:r>
      <w:r w:rsidR="00E9198D">
        <w:rPr>
          <w:rFonts w:ascii="Times New Roman" w:eastAsia="Arial Unicode MS" w:hAnsi="Times New Roman" w:cs="Times New Roman"/>
          <w:kern w:val="1"/>
        </w:rPr>
        <w:t>.</w:t>
      </w:r>
      <w:r w:rsidR="00133075">
        <w:rPr>
          <w:rFonts w:ascii="Times New Roman" w:eastAsia="Arial Unicode MS" w:hAnsi="Times New Roman" w:cs="Times New Roman"/>
          <w:kern w:val="1"/>
        </w:rPr>
        <w:t xml:space="preserve"> </w:t>
      </w:r>
    </w:p>
    <w:p w:rsidR="00133075" w:rsidRDefault="00133075" w:rsidP="00133075">
      <w:pPr>
        <w:spacing w:after="0" w:line="240" w:lineRule="auto"/>
        <w:ind w:firstLine="709"/>
        <w:jc w:val="both"/>
        <w:rPr>
          <w:rFonts w:ascii="Times New Roman" w:eastAsia="Arial Unicode MS" w:hAnsi="Times New Roman" w:cs="Times New Roman"/>
          <w:kern w:val="1"/>
        </w:rPr>
      </w:pPr>
    </w:p>
    <w:tbl>
      <w:tblPr>
        <w:tblW w:w="1061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35"/>
        <w:gridCol w:w="6804"/>
        <w:gridCol w:w="1276"/>
      </w:tblGrid>
      <w:tr w:rsidR="0036283A" w:rsidRPr="00551A09" w:rsidTr="0036283A">
        <w:tc>
          <w:tcPr>
            <w:tcW w:w="2535" w:type="dxa"/>
            <w:shd w:val="clear" w:color="auto" w:fill="auto"/>
          </w:tcPr>
          <w:p w:rsidR="0036283A" w:rsidRPr="00551A09" w:rsidRDefault="0036283A" w:rsidP="00551A09">
            <w:pPr>
              <w:pStyle w:val="a5"/>
              <w:snapToGrid w:val="0"/>
              <w:jc w:val="center"/>
              <w:rPr>
                <w:rFonts w:ascii="Times New Roman" w:hAnsi="Times New Roman"/>
                <w:b/>
                <w:sz w:val="22"/>
                <w:szCs w:val="22"/>
              </w:rPr>
            </w:pPr>
            <w:r w:rsidRPr="00551A09">
              <w:rPr>
                <w:rFonts w:ascii="Times New Roman" w:hAnsi="Times New Roman"/>
                <w:b/>
                <w:sz w:val="22"/>
                <w:szCs w:val="22"/>
              </w:rPr>
              <w:t>Наименование</w:t>
            </w:r>
          </w:p>
        </w:tc>
        <w:tc>
          <w:tcPr>
            <w:tcW w:w="6804" w:type="dxa"/>
            <w:shd w:val="clear" w:color="auto" w:fill="auto"/>
          </w:tcPr>
          <w:p w:rsidR="0036283A" w:rsidRPr="00551A09" w:rsidRDefault="0036283A" w:rsidP="00551A09">
            <w:pPr>
              <w:pStyle w:val="a5"/>
              <w:snapToGrid w:val="0"/>
              <w:jc w:val="center"/>
              <w:rPr>
                <w:rFonts w:ascii="Times New Roman" w:hAnsi="Times New Roman"/>
                <w:b/>
                <w:sz w:val="22"/>
                <w:szCs w:val="22"/>
              </w:rPr>
            </w:pPr>
            <w:r w:rsidRPr="00551A09">
              <w:rPr>
                <w:rFonts w:ascii="Times New Roman" w:hAnsi="Times New Roman"/>
                <w:b/>
                <w:sz w:val="22"/>
                <w:szCs w:val="22"/>
              </w:rPr>
              <w:t>Технические характеристики</w:t>
            </w:r>
          </w:p>
        </w:tc>
        <w:tc>
          <w:tcPr>
            <w:tcW w:w="1276" w:type="dxa"/>
            <w:shd w:val="clear" w:color="auto" w:fill="auto"/>
          </w:tcPr>
          <w:p w:rsidR="0036283A" w:rsidRPr="00551A09" w:rsidRDefault="0036283A" w:rsidP="00551A09">
            <w:pPr>
              <w:pStyle w:val="a5"/>
              <w:snapToGrid w:val="0"/>
              <w:jc w:val="center"/>
              <w:rPr>
                <w:rFonts w:ascii="Times New Roman" w:hAnsi="Times New Roman"/>
                <w:b/>
                <w:sz w:val="22"/>
                <w:szCs w:val="22"/>
              </w:rPr>
            </w:pPr>
            <w:r w:rsidRPr="00551A09">
              <w:rPr>
                <w:rFonts w:ascii="Times New Roman" w:hAnsi="Times New Roman"/>
                <w:b/>
                <w:sz w:val="22"/>
                <w:szCs w:val="22"/>
              </w:rPr>
              <w:t>Кол-во</w:t>
            </w:r>
          </w:p>
          <w:p w:rsidR="0036283A" w:rsidRPr="00551A09" w:rsidRDefault="0036283A" w:rsidP="00551A09">
            <w:pPr>
              <w:pStyle w:val="a5"/>
              <w:snapToGrid w:val="0"/>
              <w:jc w:val="center"/>
              <w:rPr>
                <w:rFonts w:ascii="Times New Roman" w:hAnsi="Times New Roman"/>
                <w:b/>
                <w:sz w:val="22"/>
                <w:szCs w:val="22"/>
              </w:rPr>
            </w:pPr>
            <w:r w:rsidRPr="00551A09">
              <w:rPr>
                <w:rFonts w:ascii="Times New Roman" w:hAnsi="Times New Roman"/>
                <w:b/>
                <w:sz w:val="22"/>
                <w:szCs w:val="22"/>
              </w:rPr>
              <w:t>(шт.)</w:t>
            </w:r>
          </w:p>
        </w:tc>
      </w:tr>
      <w:tr w:rsidR="0036283A" w:rsidRPr="00551A09" w:rsidTr="0036283A">
        <w:tc>
          <w:tcPr>
            <w:tcW w:w="2535" w:type="dxa"/>
            <w:shd w:val="clear" w:color="auto" w:fill="auto"/>
          </w:tcPr>
          <w:p w:rsidR="0036283A" w:rsidRPr="0036283A" w:rsidRDefault="0036283A" w:rsidP="0036283A">
            <w:pPr>
              <w:pStyle w:val="aa"/>
              <w:ind w:left="87"/>
              <w:rPr>
                <w:rFonts w:ascii="Times New Roman" w:hAnsi="Times New Roman"/>
                <w:b w:val="0"/>
                <w:sz w:val="22"/>
                <w:szCs w:val="22"/>
              </w:rPr>
            </w:pPr>
            <w:r w:rsidRPr="0036283A">
              <w:rPr>
                <w:rFonts w:ascii="Times New Roman" w:hAnsi="Times New Roman"/>
                <w:b w:val="0"/>
                <w:sz w:val="22"/>
                <w:szCs w:val="22"/>
              </w:rPr>
              <w:t>Протез бедра модульный с м</w:t>
            </w:r>
            <w:r>
              <w:rPr>
                <w:rFonts w:ascii="Times New Roman" w:hAnsi="Times New Roman"/>
                <w:b w:val="0"/>
                <w:sz w:val="22"/>
                <w:szCs w:val="22"/>
              </w:rPr>
              <w:t>икропроцессорным управлением</w:t>
            </w:r>
          </w:p>
        </w:tc>
        <w:tc>
          <w:tcPr>
            <w:tcW w:w="6804" w:type="dxa"/>
            <w:shd w:val="clear" w:color="auto" w:fill="auto"/>
          </w:tcPr>
          <w:p w:rsidR="0036283A" w:rsidRPr="0036283A" w:rsidRDefault="0036283A" w:rsidP="00551A09">
            <w:pPr>
              <w:autoSpaceDE w:val="0"/>
              <w:autoSpaceDN w:val="0"/>
              <w:adjustRightInd w:val="0"/>
              <w:spacing w:after="0" w:line="240" w:lineRule="auto"/>
              <w:jc w:val="both"/>
              <w:rPr>
                <w:rFonts w:ascii="Times New Roman" w:eastAsia="Times New Roman" w:hAnsi="Times New Roman"/>
                <w:bCs/>
                <w:color w:val="000000"/>
                <w:lang w:eastAsia="ru-RU"/>
              </w:rPr>
            </w:pPr>
            <w:r w:rsidRPr="0036283A">
              <w:rPr>
                <w:rFonts w:ascii="Times New Roman" w:hAnsi="Times New Roman"/>
                <w:bCs/>
                <w:color w:val="000000"/>
                <w:lang w:eastAsia="ru-RU"/>
              </w:rPr>
              <w:t xml:space="preserve">Протез бедра модульный с микропроцессорным управлением должен состоять из: </w:t>
            </w:r>
          </w:p>
          <w:p w:rsidR="0036283A" w:rsidRPr="00551A09" w:rsidRDefault="0036283A" w:rsidP="00551A09">
            <w:pPr>
              <w:pStyle w:val="ab"/>
              <w:spacing w:after="0" w:line="240" w:lineRule="auto"/>
              <w:ind w:left="0" w:hanging="55"/>
              <w:jc w:val="both"/>
              <w:rPr>
                <w:rFonts w:ascii="Times New Roman" w:hAnsi="Times New Roman"/>
                <w:color w:val="000000"/>
              </w:rPr>
            </w:pPr>
            <w:r w:rsidRPr="005F2027">
              <w:rPr>
                <w:rFonts w:ascii="Times New Roman" w:eastAsiaTheme="minorHAnsi" w:hAnsi="Times New Roman" w:cstheme="minorBidi"/>
                <w:bCs/>
                <w:color w:val="000000"/>
                <w:lang w:eastAsia="ru-RU"/>
              </w:rPr>
              <w:t xml:space="preserve">Модель IRC (должна быть анатомическая гильза с открытой ягодичной мышцей, без посадки на седалищный бугор, с фронтальным стабилизатором ветви седалищной кости, должна иметь полости для крупных мышечных групп, поджимающий </w:t>
            </w:r>
            <w:proofErr w:type="spellStart"/>
            <w:r w:rsidRPr="005F2027">
              <w:rPr>
                <w:rFonts w:ascii="Times New Roman" w:eastAsiaTheme="minorHAnsi" w:hAnsi="Times New Roman" w:cstheme="minorBidi"/>
                <w:bCs/>
                <w:color w:val="000000"/>
                <w:lang w:eastAsia="ru-RU"/>
              </w:rPr>
              <w:t>пелот</w:t>
            </w:r>
            <w:proofErr w:type="spellEnd"/>
            <w:r w:rsidRPr="005F2027">
              <w:rPr>
                <w:rFonts w:ascii="Times New Roman" w:eastAsiaTheme="minorHAnsi" w:hAnsi="Times New Roman" w:cstheme="minorBidi"/>
                <w:bCs/>
                <w:color w:val="000000"/>
                <w:lang w:eastAsia="ru-RU"/>
              </w:rPr>
              <w:t xml:space="preserve"> в области проекции большой приводящей мышцы). Должна быть пробная модель приемной гильзы </w:t>
            </w:r>
            <w:proofErr w:type="spellStart"/>
            <w:r w:rsidRPr="005F2027">
              <w:rPr>
                <w:rFonts w:ascii="Times New Roman" w:eastAsiaTheme="minorHAnsi" w:hAnsi="Times New Roman" w:cstheme="minorBidi"/>
                <w:bCs/>
                <w:color w:val="000000"/>
                <w:lang w:eastAsia="ru-RU"/>
              </w:rPr>
              <w:t>изготленная</w:t>
            </w:r>
            <w:proofErr w:type="spellEnd"/>
            <w:r w:rsidRPr="005F2027">
              <w:rPr>
                <w:rFonts w:ascii="Times New Roman" w:eastAsiaTheme="minorHAnsi" w:hAnsi="Times New Roman" w:cstheme="minorBidi"/>
                <w:bCs/>
                <w:color w:val="000000"/>
                <w:lang w:eastAsia="ru-RU"/>
              </w:rPr>
              <w:t xml:space="preserve"> по костно-мышечным замерам и 3D сканирования культи пациента методом аппаратного фрезерования и глубокого вакуумного формования из прозрачного сополимера полиэтилена. Постоянная приемная гильза должна изготавливаться из акриловых смол холодного отвердения. Должен быть силиконовый лайнер с двухточечной ременной системой крепления. Должно быть наличие поворотного регулировочно-соединительного устройства, обеспечивающего возможность поворота согнутой в колене искусственной голени относительно гильзы (для обеспечения самообслуживания пациента). Моноцентрический коленный модуль должен быть с </w:t>
            </w:r>
            <w:proofErr w:type="spellStart"/>
            <w:r w:rsidRPr="005F2027">
              <w:rPr>
                <w:rFonts w:ascii="Times New Roman" w:eastAsiaTheme="minorHAnsi" w:hAnsi="Times New Roman" w:cstheme="minorBidi"/>
                <w:bCs/>
                <w:color w:val="000000"/>
                <w:lang w:eastAsia="ru-RU"/>
              </w:rPr>
              <w:t>магнитореологическим</w:t>
            </w:r>
            <w:proofErr w:type="spellEnd"/>
            <w:r w:rsidRPr="005F2027">
              <w:rPr>
                <w:rFonts w:ascii="Times New Roman" w:eastAsiaTheme="minorHAnsi" w:hAnsi="Times New Roman" w:cstheme="minorBidi"/>
                <w:bCs/>
                <w:color w:val="000000"/>
                <w:lang w:eastAsia="ru-RU"/>
              </w:rPr>
              <w:t xml:space="preserve"> механизмом управления, контролируемым микропроцессором. Должно быть автоматическое адаптивное управление в положении стоя и фазе переноса в реальном времени, автоматическая защита от спотыкания, функция ручного замка. Интеллектуальное разгибание должно облегчать подъем из положения на корточках с меньшим сопротивлением, помогать переступать через препятствия и шагать назад. Должна быть всепогодная конструкция, защищенная от воздействия брызг воды. Должна быть алюминиевая конструкция корпуса, максимальный вес пациента должен быть не более 136 кг, угол сгибания 120 º. Должен быть автоматический переход в режим бега, распознавание езды на велосипеде, помощь при подъеме по лестнице. Должна быть простая установка со специального приложения. Должен быть защитный протектор, оберегающий протез от ударов, влияния окружающей среды и износа. </w:t>
            </w:r>
            <w:proofErr w:type="spellStart"/>
            <w:r w:rsidRPr="005F2027">
              <w:rPr>
                <w:rFonts w:ascii="Times New Roman" w:eastAsiaTheme="minorHAnsi" w:hAnsi="Times New Roman" w:cstheme="minorBidi"/>
                <w:bCs/>
                <w:color w:val="000000"/>
                <w:lang w:eastAsia="ru-RU"/>
              </w:rPr>
              <w:t>Углепластиковая</w:t>
            </w:r>
            <w:proofErr w:type="spellEnd"/>
            <w:r w:rsidRPr="005F2027">
              <w:rPr>
                <w:rFonts w:ascii="Times New Roman" w:eastAsiaTheme="minorHAnsi" w:hAnsi="Times New Roman" w:cstheme="minorBidi"/>
                <w:bCs/>
                <w:color w:val="000000"/>
                <w:lang w:eastAsia="ru-RU"/>
              </w:rPr>
              <w:t xml:space="preserve"> стопа должна быть с высоким уровнем энергосбережения, с расщепленной носочной частью и отведенным большим пальцем. Благодаря С-форме и вертикальной компрессии должно осуществляться накопление и отдача энергии, защищена от погодных воздействий. Регулировочно-соединительные устройства должны соответствовать весу пациента. Должен быть набор по уходу за культей.</w:t>
            </w:r>
          </w:p>
        </w:tc>
        <w:tc>
          <w:tcPr>
            <w:tcW w:w="1276" w:type="dxa"/>
            <w:shd w:val="clear" w:color="auto" w:fill="auto"/>
          </w:tcPr>
          <w:p w:rsidR="0036283A" w:rsidRPr="00551A09" w:rsidRDefault="0036283A" w:rsidP="00551A09">
            <w:pPr>
              <w:spacing w:after="0" w:line="240" w:lineRule="auto"/>
              <w:jc w:val="center"/>
              <w:rPr>
                <w:rFonts w:ascii="Times New Roman" w:hAnsi="Times New Roman"/>
              </w:rPr>
            </w:pPr>
            <w:r w:rsidRPr="00551A09">
              <w:rPr>
                <w:rFonts w:ascii="Times New Roman" w:hAnsi="Times New Roman"/>
              </w:rPr>
              <w:t>1</w:t>
            </w:r>
          </w:p>
        </w:tc>
      </w:tr>
      <w:tr w:rsidR="0036283A" w:rsidRPr="00551A09" w:rsidTr="0036283A">
        <w:tc>
          <w:tcPr>
            <w:tcW w:w="2535" w:type="dxa"/>
            <w:shd w:val="clear" w:color="auto" w:fill="auto"/>
          </w:tcPr>
          <w:p w:rsidR="0036283A" w:rsidRPr="00551A09" w:rsidRDefault="0036283A" w:rsidP="00551A09">
            <w:pPr>
              <w:pStyle w:val="a5"/>
              <w:snapToGrid w:val="0"/>
              <w:jc w:val="center"/>
              <w:rPr>
                <w:rFonts w:ascii="Times New Roman" w:hAnsi="Times New Roman"/>
                <w:b/>
                <w:sz w:val="22"/>
                <w:szCs w:val="22"/>
              </w:rPr>
            </w:pPr>
            <w:r w:rsidRPr="00551A09">
              <w:rPr>
                <w:rFonts w:ascii="Times New Roman" w:hAnsi="Times New Roman"/>
                <w:b/>
                <w:sz w:val="22"/>
                <w:szCs w:val="22"/>
              </w:rPr>
              <w:t>Итого:</w:t>
            </w:r>
          </w:p>
        </w:tc>
        <w:tc>
          <w:tcPr>
            <w:tcW w:w="6804" w:type="dxa"/>
            <w:shd w:val="clear" w:color="auto" w:fill="auto"/>
          </w:tcPr>
          <w:p w:rsidR="0036283A" w:rsidRPr="00551A09" w:rsidRDefault="0036283A" w:rsidP="00551A09">
            <w:pPr>
              <w:pStyle w:val="a5"/>
              <w:snapToGrid w:val="0"/>
              <w:rPr>
                <w:rFonts w:ascii="Times New Roman" w:hAnsi="Times New Roman"/>
                <w:b/>
                <w:sz w:val="22"/>
                <w:szCs w:val="22"/>
              </w:rPr>
            </w:pPr>
          </w:p>
        </w:tc>
        <w:tc>
          <w:tcPr>
            <w:tcW w:w="1276" w:type="dxa"/>
            <w:shd w:val="clear" w:color="auto" w:fill="auto"/>
          </w:tcPr>
          <w:p w:rsidR="0036283A" w:rsidRPr="00551A09" w:rsidRDefault="0036283A" w:rsidP="00551A09">
            <w:pPr>
              <w:pStyle w:val="a5"/>
              <w:snapToGrid w:val="0"/>
              <w:jc w:val="center"/>
              <w:rPr>
                <w:rFonts w:ascii="Times New Roman" w:hAnsi="Times New Roman"/>
                <w:b/>
                <w:sz w:val="22"/>
                <w:szCs w:val="22"/>
              </w:rPr>
            </w:pPr>
            <w:r w:rsidRPr="00551A09">
              <w:rPr>
                <w:rFonts w:ascii="Times New Roman" w:hAnsi="Times New Roman"/>
                <w:b/>
                <w:sz w:val="22"/>
                <w:szCs w:val="22"/>
              </w:rPr>
              <w:t>1</w:t>
            </w:r>
          </w:p>
        </w:tc>
      </w:tr>
    </w:tbl>
    <w:p w:rsidR="003F7ABB" w:rsidRDefault="003F7ABB" w:rsidP="00551A09">
      <w:pPr>
        <w:spacing w:after="0" w:line="240" w:lineRule="auto"/>
        <w:ind w:right="-144"/>
        <w:jc w:val="center"/>
        <w:rPr>
          <w:rFonts w:ascii="Times New Roman" w:eastAsia="Times New Roman" w:hAnsi="Times New Roman"/>
          <w:b/>
          <w:color w:val="000000"/>
        </w:rPr>
      </w:pPr>
    </w:p>
    <w:p w:rsidR="00551A09" w:rsidRPr="00551A09" w:rsidRDefault="00551A09" w:rsidP="00551A09">
      <w:pPr>
        <w:spacing w:after="0" w:line="240" w:lineRule="auto"/>
        <w:ind w:right="-144"/>
        <w:jc w:val="center"/>
        <w:rPr>
          <w:rFonts w:ascii="Times New Roman" w:eastAsia="Times New Roman" w:hAnsi="Times New Roman"/>
          <w:b/>
          <w:color w:val="000000"/>
        </w:rPr>
      </w:pPr>
      <w:r w:rsidRPr="00551A09">
        <w:rPr>
          <w:rFonts w:ascii="Times New Roman" w:eastAsia="Times New Roman" w:hAnsi="Times New Roman"/>
          <w:b/>
          <w:color w:val="000000"/>
        </w:rPr>
        <w:t>Требования к качеству работ</w:t>
      </w:r>
    </w:p>
    <w:p w:rsidR="00551A09" w:rsidRPr="00551A09" w:rsidRDefault="00551A09" w:rsidP="00551A09">
      <w:pPr>
        <w:spacing w:after="0" w:line="240" w:lineRule="auto"/>
        <w:ind w:left="-6" w:right="87" w:firstLine="573"/>
        <w:jc w:val="both"/>
        <w:rPr>
          <w:rFonts w:ascii="Times New Roman" w:eastAsia="Times New Roman" w:hAnsi="Times New Roman"/>
        </w:rPr>
      </w:pPr>
      <w:r w:rsidRPr="00551A09">
        <w:rPr>
          <w:rFonts w:ascii="Times New Roman" w:hAnsi="Times New Roman"/>
        </w:rPr>
        <w:t xml:space="preserve">Протезы должны соответствовать требованиям   Национального стандарта Российской Федерации </w:t>
      </w:r>
      <w:r w:rsidRPr="003748A3">
        <w:rPr>
          <w:rFonts w:ascii="Times New Roman" w:hAnsi="Times New Roman"/>
        </w:rPr>
        <w:t>ГОСТ Р 52770-2016 «Изделия медицинские. Требования безопасности. Методы санитарно-химических и то</w:t>
      </w:r>
      <w:r w:rsidR="002C7EF3" w:rsidRPr="003748A3">
        <w:rPr>
          <w:rFonts w:ascii="Times New Roman" w:hAnsi="Times New Roman"/>
        </w:rPr>
        <w:t>ксикологических испытаний», ГОСТ ИСО 10993-1-2021 «</w:t>
      </w:r>
      <w:r w:rsidRPr="003748A3">
        <w:rPr>
          <w:rFonts w:ascii="Times New Roman" w:hAnsi="Times New Roman"/>
        </w:rPr>
        <w:t>Изделия медицинские. Оценка биологического действия медицинских изделий. Часть 1. Оценка и исследован</w:t>
      </w:r>
      <w:r w:rsidR="002C7EF3" w:rsidRPr="003748A3">
        <w:rPr>
          <w:rFonts w:ascii="Times New Roman" w:hAnsi="Times New Roman"/>
        </w:rPr>
        <w:t>ия в процессе менеджмента риска», ГОСТ ИСО 10993-5-2011 «</w:t>
      </w:r>
      <w:r w:rsidRPr="003748A3">
        <w:rPr>
          <w:rFonts w:ascii="Times New Roman" w:hAnsi="Times New Roman"/>
        </w:rPr>
        <w:t xml:space="preserve">Изделия медицинские. Оценка биологического действия медицинских изделий. Часть 5. Исследования на </w:t>
      </w:r>
      <w:proofErr w:type="spellStart"/>
      <w:r w:rsidRPr="003748A3">
        <w:rPr>
          <w:rFonts w:ascii="Times New Roman" w:hAnsi="Times New Roman"/>
        </w:rPr>
        <w:t>ц</w:t>
      </w:r>
      <w:r w:rsidR="002C7EF3" w:rsidRPr="003748A3">
        <w:rPr>
          <w:rFonts w:ascii="Times New Roman" w:hAnsi="Times New Roman"/>
        </w:rPr>
        <w:t>итотоксичность</w:t>
      </w:r>
      <w:proofErr w:type="spellEnd"/>
      <w:r w:rsidR="002C7EF3" w:rsidRPr="003748A3">
        <w:rPr>
          <w:rFonts w:ascii="Times New Roman" w:hAnsi="Times New Roman"/>
        </w:rPr>
        <w:t xml:space="preserve">: методы </w:t>
      </w:r>
      <w:proofErr w:type="spellStart"/>
      <w:r w:rsidR="002C7EF3" w:rsidRPr="003748A3">
        <w:rPr>
          <w:rFonts w:ascii="Times New Roman" w:hAnsi="Times New Roman"/>
        </w:rPr>
        <w:t>in</w:t>
      </w:r>
      <w:proofErr w:type="spellEnd"/>
      <w:r w:rsidR="002C7EF3" w:rsidRPr="003748A3">
        <w:rPr>
          <w:rFonts w:ascii="Times New Roman" w:hAnsi="Times New Roman"/>
        </w:rPr>
        <w:t xml:space="preserve"> </w:t>
      </w:r>
      <w:proofErr w:type="spellStart"/>
      <w:r w:rsidR="002C7EF3" w:rsidRPr="003748A3">
        <w:rPr>
          <w:rFonts w:ascii="Times New Roman" w:hAnsi="Times New Roman"/>
        </w:rPr>
        <w:t>vitro</w:t>
      </w:r>
      <w:proofErr w:type="spellEnd"/>
      <w:r w:rsidR="002C7EF3" w:rsidRPr="003748A3">
        <w:rPr>
          <w:rFonts w:ascii="Times New Roman" w:hAnsi="Times New Roman"/>
        </w:rPr>
        <w:t>», ГОСТ ИСО 10993-10-2011 «</w:t>
      </w:r>
      <w:r w:rsidRPr="003748A3">
        <w:rPr>
          <w:rFonts w:ascii="Times New Roman" w:hAnsi="Times New Roman"/>
        </w:rPr>
        <w:t>Изделия медицинские. Оценка биологического действия медицинских изделий. Часть 10. Исследования раздражающег</w:t>
      </w:r>
      <w:r w:rsidR="002C7EF3" w:rsidRPr="003748A3">
        <w:rPr>
          <w:rFonts w:ascii="Times New Roman" w:hAnsi="Times New Roman"/>
        </w:rPr>
        <w:t>о и сенсибилизирующего действия»,</w:t>
      </w:r>
      <w:r w:rsidRPr="003748A3">
        <w:rPr>
          <w:rFonts w:ascii="Times New Roman" w:hAnsi="Times New Roman"/>
        </w:rPr>
        <w:t xml:space="preserve"> ГОСТ Р ИСО 22523-2007 «Протезы конечностей и </w:t>
      </w:r>
      <w:proofErr w:type="spellStart"/>
      <w:r w:rsidRPr="003748A3">
        <w:rPr>
          <w:rFonts w:ascii="Times New Roman" w:hAnsi="Times New Roman"/>
        </w:rPr>
        <w:t>ортезы</w:t>
      </w:r>
      <w:proofErr w:type="spellEnd"/>
      <w:r w:rsidRPr="003748A3">
        <w:rPr>
          <w:rFonts w:ascii="Times New Roman" w:hAnsi="Times New Roman"/>
        </w:rPr>
        <w:t xml:space="preserve"> наружные.</w:t>
      </w:r>
      <w:r w:rsidR="002C7EF3" w:rsidRPr="003748A3">
        <w:rPr>
          <w:rFonts w:ascii="Times New Roman" w:hAnsi="Times New Roman"/>
        </w:rPr>
        <w:t xml:space="preserve"> Требования и методы испытаний»,</w:t>
      </w:r>
      <w:r w:rsidRPr="003748A3">
        <w:rPr>
          <w:rFonts w:ascii="Times New Roman" w:hAnsi="Times New Roman"/>
        </w:rPr>
        <w:t xml:space="preserve"> </w:t>
      </w:r>
      <w:r w:rsidRPr="003748A3">
        <w:rPr>
          <w:rFonts w:ascii="Times New Roman" w:eastAsia="Calibri" w:hAnsi="Times New Roman"/>
        </w:rPr>
        <w:t xml:space="preserve">ГОСТ Р 51819-2022 «Протезирование и </w:t>
      </w:r>
      <w:proofErr w:type="spellStart"/>
      <w:r w:rsidRPr="003748A3">
        <w:rPr>
          <w:rFonts w:ascii="Times New Roman" w:eastAsia="Calibri" w:hAnsi="Times New Roman"/>
        </w:rPr>
        <w:t>ортезирование</w:t>
      </w:r>
      <w:proofErr w:type="spellEnd"/>
      <w:r w:rsidRPr="003748A3">
        <w:rPr>
          <w:rFonts w:ascii="Times New Roman" w:eastAsia="Calibri" w:hAnsi="Times New Roman"/>
        </w:rPr>
        <w:t xml:space="preserve"> верхних и нижних </w:t>
      </w:r>
      <w:r w:rsidRPr="003748A3">
        <w:rPr>
          <w:rFonts w:ascii="Times New Roman" w:eastAsia="Calibri" w:hAnsi="Times New Roman"/>
        </w:rPr>
        <w:lastRenderedPageBreak/>
        <w:t>коне</w:t>
      </w:r>
      <w:r w:rsidR="002C7EF3" w:rsidRPr="003748A3">
        <w:rPr>
          <w:rFonts w:ascii="Times New Roman" w:eastAsia="Calibri" w:hAnsi="Times New Roman"/>
        </w:rPr>
        <w:t>чностей. Термины и определения»,</w:t>
      </w:r>
      <w:r w:rsidRPr="003748A3">
        <w:rPr>
          <w:rFonts w:ascii="Times New Roman" w:eastAsia="Calibri" w:hAnsi="Times New Roman"/>
        </w:rPr>
        <w:t xml:space="preserve"> ГОСТ Р 53870-2021 «Реабилитационные мероприятия. Услуги по протезированию нижних конечностей. Состав, содержание </w:t>
      </w:r>
      <w:r w:rsidR="002C7EF3" w:rsidRPr="003748A3">
        <w:rPr>
          <w:rFonts w:ascii="Times New Roman" w:eastAsia="Calibri" w:hAnsi="Times New Roman"/>
        </w:rPr>
        <w:t>и порядок предоставления услуг»,</w:t>
      </w:r>
      <w:r w:rsidRPr="00551A09">
        <w:rPr>
          <w:rFonts w:ascii="Times New Roman" w:eastAsia="Calibri" w:hAnsi="Times New Roman"/>
        </w:rPr>
        <w:t xml:space="preserve"> ГОСТ Р 59542-2021 Национальный стандарт Российской Федерации. Реабилитационные мероприятия. Услуги по обучению пользов</w:t>
      </w:r>
      <w:r w:rsidR="002C7EF3">
        <w:rPr>
          <w:rFonts w:ascii="Times New Roman" w:eastAsia="Calibri" w:hAnsi="Times New Roman"/>
        </w:rPr>
        <w:t>анию протезом нижней конечности»</w:t>
      </w:r>
      <w:r w:rsidRPr="00551A09">
        <w:rPr>
          <w:rFonts w:ascii="Times New Roman" w:eastAsia="Calibri" w:hAnsi="Times New Roman"/>
        </w:rPr>
        <w:t>.</w:t>
      </w:r>
    </w:p>
    <w:p w:rsidR="00551A09" w:rsidRPr="00551A09" w:rsidRDefault="00551A09" w:rsidP="00551A09">
      <w:pPr>
        <w:pStyle w:val="a8"/>
        <w:spacing w:after="0"/>
        <w:ind w:right="-144" w:firstLine="573"/>
        <w:jc w:val="both"/>
        <w:rPr>
          <w:rFonts w:ascii="Times New Roman" w:eastAsia="Times New Roman" w:hAnsi="Times New Roman"/>
          <w:b/>
          <w:kern w:val="0"/>
          <w:sz w:val="22"/>
          <w:szCs w:val="22"/>
        </w:rPr>
      </w:pPr>
      <w:r w:rsidRPr="00551A09">
        <w:rPr>
          <w:rFonts w:ascii="Times New Roman" w:eastAsia="Times New Roman" w:hAnsi="Times New Roman"/>
          <w:b/>
          <w:kern w:val="0"/>
          <w:sz w:val="22"/>
          <w:szCs w:val="22"/>
        </w:rPr>
        <w:t>Исполнитель должен изготовить протезы, удовлетворяющие следующим требованиям:</w:t>
      </w:r>
    </w:p>
    <w:p w:rsidR="00551A09" w:rsidRPr="00551A09" w:rsidRDefault="00551A09" w:rsidP="00551A09">
      <w:pPr>
        <w:pStyle w:val="a8"/>
        <w:spacing w:after="0"/>
        <w:ind w:right="-144" w:firstLine="573"/>
        <w:jc w:val="both"/>
        <w:rPr>
          <w:rFonts w:ascii="Times New Roman" w:eastAsia="Times New Roman" w:hAnsi="Times New Roman"/>
          <w:kern w:val="0"/>
          <w:sz w:val="22"/>
          <w:szCs w:val="22"/>
        </w:rPr>
      </w:pPr>
      <w:r w:rsidRPr="00551A09">
        <w:rPr>
          <w:rFonts w:ascii="Times New Roman" w:eastAsia="Times New Roman" w:hAnsi="Times New Roman"/>
          <w:kern w:val="0"/>
          <w:sz w:val="22"/>
          <w:szCs w:val="22"/>
        </w:rPr>
        <w:t>- не должно создаваться угрозы для жизни и здоровья Получателя, окружающей среды, а также использование протеза не должно причинять вред имуществу получателя при его эксплуатации;</w:t>
      </w:r>
    </w:p>
    <w:p w:rsidR="00551A09" w:rsidRPr="00551A09" w:rsidRDefault="00551A09" w:rsidP="00551A09">
      <w:pPr>
        <w:pStyle w:val="a8"/>
        <w:spacing w:after="0"/>
        <w:ind w:right="-144" w:firstLine="573"/>
        <w:jc w:val="both"/>
        <w:rPr>
          <w:rFonts w:ascii="Times New Roman" w:eastAsia="Times New Roman" w:hAnsi="Times New Roman"/>
          <w:kern w:val="0"/>
          <w:sz w:val="22"/>
          <w:szCs w:val="22"/>
        </w:rPr>
      </w:pPr>
      <w:r w:rsidRPr="00551A09">
        <w:rPr>
          <w:rFonts w:ascii="Times New Roman" w:eastAsia="Times New Roman" w:hAnsi="Times New Roman"/>
          <w:kern w:val="0"/>
          <w:sz w:val="22"/>
          <w:szCs w:val="22"/>
        </w:rPr>
        <w:t>- материалы, применяемые для изготовления протеза,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протеза при его нормальной эксплуатации;</w:t>
      </w:r>
    </w:p>
    <w:p w:rsidR="00551A09" w:rsidRPr="00551A09" w:rsidRDefault="00551A09" w:rsidP="00551A09">
      <w:pPr>
        <w:pStyle w:val="a8"/>
        <w:spacing w:after="0"/>
        <w:ind w:right="-144" w:firstLine="573"/>
        <w:jc w:val="both"/>
        <w:rPr>
          <w:rFonts w:ascii="Times New Roman" w:eastAsia="Times New Roman" w:hAnsi="Times New Roman"/>
          <w:kern w:val="0"/>
          <w:sz w:val="22"/>
          <w:szCs w:val="22"/>
        </w:rPr>
      </w:pPr>
      <w:r w:rsidRPr="00551A09">
        <w:rPr>
          <w:rFonts w:ascii="Times New Roman" w:eastAsia="Times New Roman" w:hAnsi="Times New Roman"/>
          <w:kern w:val="0"/>
          <w:sz w:val="22"/>
          <w:szCs w:val="22"/>
        </w:rPr>
        <w:t xml:space="preserve">- протез не должен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w:t>
      </w:r>
    </w:p>
    <w:p w:rsidR="00551A09" w:rsidRDefault="00551A09" w:rsidP="00551A09">
      <w:pPr>
        <w:pStyle w:val="a8"/>
        <w:spacing w:after="0"/>
        <w:ind w:right="-144" w:firstLine="573"/>
        <w:jc w:val="both"/>
        <w:rPr>
          <w:rFonts w:ascii="Times New Roman" w:hAnsi="Times New Roman"/>
          <w:sz w:val="22"/>
          <w:szCs w:val="22"/>
          <w:lang w:eastAsia="en-US"/>
        </w:rPr>
      </w:pPr>
      <w:r w:rsidRPr="00551A09">
        <w:rPr>
          <w:rFonts w:ascii="Times New Roman" w:hAnsi="Times New Roman"/>
          <w:sz w:val="22"/>
          <w:szCs w:val="22"/>
          <w:lang w:eastAsia="en-US"/>
        </w:rPr>
        <w:t>Качество протезов должно быть подтверждено документами о соответствии, выданными в соответствии с действующим законодательством Российской Федерации.</w:t>
      </w:r>
    </w:p>
    <w:p w:rsidR="00EF1534" w:rsidRDefault="00EF1534" w:rsidP="00551A09">
      <w:pPr>
        <w:pStyle w:val="a8"/>
        <w:spacing w:after="0"/>
        <w:ind w:right="-144" w:firstLine="573"/>
        <w:jc w:val="both"/>
        <w:rPr>
          <w:rFonts w:ascii="Times New Roman" w:hAnsi="Times New Roman"/>
          <w:sz w:val="22"/>
          <w:szCs w:val="22"/>
          <w:lang w:eastAsia="en-US"/>
        </w:rPr>
      </w:pPr>
    </w:p>
    <w:p w:rsidR="00EF1534" w:rsidRDefault="00EF1534" w:rsidP="00551A09">
      <w:pPr>
        <w:pStyle w:val="a8"/>
        <w:spacing w:after="0"/>
        <w:ind w:right="-144" w:firstLine="573"/>
        <w:jc w:val="both"/>
        <w:rPr>
          <w:rFonts w:ascii="Times New Roman" w:hAnsi="Times New Roman"/>
          <w:sz w:val="22"/>
          <w:szCs w:val="22"/>
          <w:lang w:eastAsia="en-US"/>
        </w:rPr>
      </w:pPr>
      <w:r>
        <w:rPr>
          <w:rFonts w:ascii="Times New Roman" w:hAnsi="Times New Roman"/>
          <w:sz w:val="22"/>
          <w:szCs w:val="22"/>
          <w:lang w:eastAsia="en-US"/>
        </w:rPr>
        <w:t>Исполнитель должен в ходе выполнения работ по протезированию нижних конечностей обучать Получателя пол</w:t>
      </w:r>
      <w:r w:rsidR="00D430AD">
        <w:rPr>
          <w:rFonts w:ascii="Times New Roman" w:hAnsi="Times New Roman"/>
          <w:sz w:val="22"/>
          <w:szCs w:val="22"/>
          <w:lang w:eastAsia="en-US"/>
        </w:rPr>
        <w:t>ьзованию протезом, направленных</w:t>
      </w:r>
      <w:r>
        <w:rPr>
          <w:rFonts w:ascii="Times New Roman" w:hAnsi="Times New Roman"/>
          <w:sz w:val="22"/>
          <w:szCs w:val="22"/>
          <w:lang w:eastAsia="en-US"/>
        </w:rPr>
        <w:t xml:space="preserve"> на восстановление функциональных возможностей инвалидов, осуществляем</w:t>
      </w:r>
      <w:r w:rsidR="00D430AD">
        <w:rPr>
          <w:rFonts w:ascii="Times New Roman" w:hAnsi="Times New Roman"/>
          <w:sz w:val="22"/>
          <w:szCs w:val="22"/>
          <w:lang w:eastAsia="en-US"/>
        </w:rPr>
        <w:t>ый</w:t>
      </w:r>
      <w:r>
        <w:rPr>
          <w:rFonts w:ascii="Times New Roman" w:hAnsi="Times New Roman"/>
          <w:sz w:val="22"/>
          <w:szCs w:val="22"/>
          <w:lang w:eastAsia="en-US"/>
        </w:rPr>
        <w:t xml:space="preserve"> с использованием замены утраченной нижней конечности (протезом), с максимальным сохранением индивидуальных особенностей инвалидов. </w:t>
      </w:r>
    </w:p>
    <w:p w:rsidR="00EF1534" w:rsidRPr="00551A09" w:rsidRDefault="00EF1534" w:rsidP="00551A09">
      <w:pPr>
        <w:pStyle w:val="a8"/>
        <w:spacing w:after="0"/>
        <w:ind w:right="-144" w:firstLine="573"/>
        <w:jc w:val="both"/>
        <w:rPr>
          <w:rFonts w:ascii="Times New Roman" w:hAnsi="Times New Roman"/>
          <w:sz w:val="22"/>
          <w:szCs w:val="22"/>
          <w:lang w:eastAsia="en-US"/>
        </w:rPr>
      </w:pPr>
      <w:r>
        <w:rPr>
          <w:rFonts w:ascii="Times New Roman" w:hAnsi="Times New Roman"/>
          <w:sz w:val="22"/>
          <w:szCs w:val="22"/>
          <w:lang w:eastAsia="en-US"/>
        </w:rPr>
        <w:t xml:space="preserve">В целях подтверждения проведенного обучения Исполнитель должен составить заключение о проведенном курсе обучения и достигнутом медицинской реабилитационном эффекте в 3-х экземплярах. </w:t>
      </w:r>
    </w:p>
    <w:p w:rsidR="00551A09" w:rsidRPr="00551A09" w:rsidRDefault="00551A09" w:rsidP="00551A09">
      <w:pPr>
        <w:pStyle w:val="a8"/>
        <w:spacing w:after="0"/>
        <w:ind w:right="-144" w:firstLine="573"/>
        <w:jc w:val="both"/>
        <w:rPr>
          <w:rFonts w:ascii="Times New Roman" w:hAnsi="Times New Roman"/>
          <w:color w:val="000000"/>
          <w:sz w:val="22"/>
          <w:szCs w:val="22"/>
        </w:rPr>
      </w:pPr>
    </w:p>
    <w:p w:rsidR="00536B50" w:rsidRDefault="00536B50" w:rsidP="00536B50">
      <w:pPr>
        <w:spacing w:after="0" w:line="240" w:lineRule="auto"/>
        <w:ind w:firstLine="573"/>
        <w:jc w:val="both"/>
        <w:rPr>
          <w:rFonts w:ascii="Times New Roman" w:hAnsi="Times New Roman"/>
          <w:color w:val="000000"/>
        </w:rPr>
      </w:pPr>
      <w:r>
        <w:rPr>
          <w:rFonts w:ascii="Times New Roman" w:hAnsi="Times New Roman"/>
          <w:b/>
          <w:color w:val="000000"/>
        </w:rPr>
        <w:t xml:space="preserve">Сроки пользования: </w:t>
      </w:r>
      <w:r w:rsidR="00551A09" w:rsidRPr="00551A09">
        <w:rPr>
          <w:rFonts w:ascii="Times New Roman" w:hAnsi="Times New Roman"/>
        </w:rPr>
        <w:t xml:space="preserve">не менее 2 лет </w:t>
      </w:r>
      <w:r w:rsidR="00B9336E">
        <w:rPr>
          <w:rFonts w:ascii="Times New Roman" w:hAnsi="Times New Roman"/>
          <w:color w:val="000000"/>
        </w:rPr>
        <w:t xml:space="preserve">с даты предоставления </w:t>
      </w:r>
      <w:r w:rsidR="00551A09" w:rsidRPr="00551A09">
        <w:rPr>
          <w:rFonts w:ascii="Times New Roman" w:hAnsi="Times New Roman"/>
          <w:color w:val="000000"/>
        </w:rPr>
        <w:t xml:space="preserve">Получателю. </w:t>
      </w:r>
    </w:p>
    <w:p w:rsidR="005755AD" w:rsidRDefault="00551A09" w:rsidP="005755AD">
      <w:pPr>
        <w:spacing w:after="0" w:line="240" w:lineRule="auto"/>
        <w:ind w:firstLine="573"/>
        <w:jc w:val="both"/>
        <w:rPr>
          <w:rFonts w:ascii="Times New Roman" w:hAnsi="Times New Roman"/>
          <w:b/>
          <w:color w:val="000000"/>
        </w:rPr>
      </w:pPr>
      <w:r w:rsidRPr="00536B50">
        <w:rPr>
          <w:rFonts w:ascii="Times New Roman" w:hAnsi="Times New Roman"/>
          <w:b/>
          <w:color w:val="000000"/>
        </w:rPr>
        <w:t>Срок гарантии</w:t>
      </w:r>
      <w:r w:rsidR="00536B50" w:rsidRPr="00536B50">
        <w:rPr>
          <w:rFonts w:ascii="Times New Roman" w:hAnsi="Times New Roman"/>
          <w:b/>
          <w:color w:val="000000"/>
        </w:rPr>
        <w:t>:</w:t>
      </w:r>
      <w:r w:rsidR="00536B50">
        <w:rPr>
          <w:rFonts w:ascii="Times New Roman" w:hAnsi="Times New Roman"/>
          <w:color w:val="000000"/>
        </w:rPr>
        <w:t xml:space="preserve"> </w:t>
      </w:r>
      <w:r w:rsidRPr="00551A09">
        <w:rPr>
          <w:rFonts w:ascii="Times New Roman" w:hAnsi="Times New Roman"/>
          <w:color w:val="000000"/>
        </w:rPr>
        <w:t>12 месяцев</w:t>
      </w:r>
      <w:r w:rsidRPr="00551A09">
        <w:rPr>
          <w:rFonts w:ascii="Times New Roman" w:hAnsi="Times New Roman"/>
        </w:rPr>
        <w:t>.</w:t>
      </w:r>
    </w:p>
    <w:p w:rsidR="005755AD" w:rsidRDefault="005755AD" w:rsidP="005755AD">
      <w:pPr>
        <w:spacing w:after="0" w:line="240" w:lineRule="auto"/>
        <w:ind w:firstLine="573"/>
        <w:jc w:val="both"/>
        <w:rPr>
          <w:rFonts w:ascii="Times New Roman" w:hAnsi="Times New Roman"/>
          <w:b/>
          <w:color w:val="000000"/>
        </w:rPr>
      </w:pPr>
    </w:p>
    <w:p w:rsidR="00D252B3" w:rsidRDefault="00551A09" w:rsidP="009257E6">
      <w:pPr>
        <w:spacing w:after="0" w:line="240" w:lineRule="auto"/>
        <w:ind w:firstLine="573"/>
        <w:jc w:val="both"/>
        <w:rPr>
          <w:rFonts w:ascii="Times New Roman" w:hAnsi="Times New Roman"/>
        </w:rPr>
      </w:pPr>
      <w:r w:rsidRPr="00551A09">
        <w:rPr>
          <w:rFonts w:ascii="Times New Roman" w:hAnsi="Times New Roman"/>
          <w:color w:val="000000"/>
        </w:rPr>
        <w:t>Исполнитель предоставляет гарантию на результат выполненных работ, произво</w:t>
      </w:r>
      <w:r w:rsidR="005755AD">
        <w:rPr>
          <w:rFonts w:ascii="Times New Roman" w:hAnsi="Times New Roman"/>
          <w:color w:val="000000"/>
        </w:rPr>
        <w:t>дит за счет собственных средств</w:t>
      </w:r>
      <w:r w:rsidRPr="00551A09">
        <w:rPr>
          <w:rFonts w:ascii="Times New Roman" w:hAnsi="Times New Roman"/>
          <w:color w:val="000000"/>
        </w:rPr>
        <w:t xml:space="preserve"> в период </w:t>
      </w:r>
      <w:r w:rsidR="005755AD">
        <w:rPr>
          <w:rFonts w:ascii="Times New Roman" w:hAnsi="Times New Roman"/>
          <w:color w:val="000000"/>
        </w:rPr>
        <w:t>гарантийного срока эксплуатации</w:t>
      </w:r>
      <w:r w:rsidRPr="00551A09">
        <w:rPr>
          <w:rFonts w:ascii="Times New Roman" w:hAnsi="Times New Roman"/>
          <w:color w:val="000000"/>
        </w:rPr>
        <w:t xml:space="preserve">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 </w:t>
      </w:r>
      <w:r w:rsidRPr="00551A09">
        <w:rPr>
          <w:rFonts w:ascii="Times New Roman" w:hAnsi="Times New Roman"/>
        </w:rPr>
        <w:t>Срок гарантийного ремонта со дня обращения Получателя</w:t>
      </w:r>
      <w:r w:rsidR="0008373F">
        <w:rPr>
          <w:rFonts w:ascii="Times New Roman" w:hAnsi="Times New Roman"/>
        </w:rPr>
        <w:t xml:space="preserve"> (Заказчика)</w:t>
      </w:r>
      <w:r w:rsidRPr="00551A09">
        <w:rPr>
          <w:rFonts w:ascii="Times New Roman" w:hAnsi="Times New Roman"/>
        </w:rPr>
        <w:t xml:space="preserve"> не должен превышать 60 рабочих дней.</w:t>
      </w:r>
    </w:p>
    <w:p w:rsidR="00D252B3" w:rsidRPr="005755AD" w:rsidRDefault="00D252B3" w:rsidP="009257E6">
      <w:pPr>
        <w:tabs>
          <w:tab w:val="left" w:pos="1050"/>
        </w:tabs>
        <w:spacing w:after="0" w:line="240" w:lineRule="auto"/>
        <w:jc w:val="center"/>
        <w:rPr>
          <w:rFonts w:ascii="Times New Roman" w:hAnsi="Times New Roman"/>
          <w:b/>
          <w:color w:val="000000"/>
        </w:rPr>
      </w:pPr>
      <w:bookmarkStart w:id="0" w:name="_GoBack"/>
      <w:bookmarkEnd w:id="0"/>
    </w:p>
    <w:sectPr w:rsidR="00D252B3" w:rsidRPr="005755AD" w:rsidSect="009257E6">
      <w:pgSz w:w="11906" w:h="16838"/>
      <w:pgMar w:top="709"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E"/>
    <w:rsid w:val="00014B52"/>
    <w:rsid w:val="000166DE"/>
    <w:rsid w:val="00023722"/>
    <w:rsid w:val="00023762"/>
    <w:rsid w:val="00054366"/>
    <w:rsid w:val="00064856"/>
    <w:rsid w:val="00072D60"/>
    <w:rsid w:val="00072DDD"/>
    <w:rsid w:val="00073E60"/>
    <w:rsid w:val="0008373F"/>
    <w:rsid w:val="00090B55"/>
    <w:rsid w:val="000B3C25"/>
    <w:rsid w:val="000D0098"/>
    <w:rsid w:val="000E0A23"/>
    <w:rsid w:val="000F2E07"/>
    <w:rsid w:val="000F710C"/>
    <w:rsid w:val="00112D27"/>
    <w:rsid w:val="001211AB"/>
    <w:rsid w:val="00127D1F"/>
    <w:rsid w:val="00133075"/>
    <w:rsid w:val="00141F12"/>
    <w:rsid w:val="001424B7"/>
    <w:rsid w:val="001430A4"/>
    <w:rsid w:val="001574D5"/>
    <w:rsid w:val="001672A0"/>
    <w:rsid w:val="00186415"/>
    <w:rsid w:val="001B09BB"/>
    <w:rsid w:val="001B7098"/>
    <w:rsid w:val="001C1810"/>
    <w:rsid w:val="001C78A5"/>
    <w:rsid w:val="001D1DB1"/>
    <w:rsid w:val="001D36AA"/>
    <w:rsid w:val="001D38A4"/>
    <w:rsid w:val="001D5B4B"/>
    <w:rsid w:val="001E29CB"/>
    <w:rsid w:val="001E4F3B"/>
    <w:rsid w:val="001E5CBB"/>
    <w:rsid w:val="001F1ED3"/>
    <w:rsid w:val="001F6CE5"/>
    <w:rsid w:val="0023509A"/>
    <w:rsid w:val="0024017C"/>
    <w:rsid w:val="00244134"/>
    <w:rsid w:val="00245087"/>
    <w:rsid w:val="002630D1"/>
    <w:rsid w:val="00265541"/>
    <w:rsid w:val="002C0863"/>
    <w:rsid w:val="002C7EF3"/>
    <w:rsid w:val="00310983"/>
    <w:rsid w:val="00312A57"/>
    <w:rsid w:val="00314561"/>
    <w:rsid w:val="0032691A"/>
    <w:rsid w:val="00327269"/>
    <w:rsid w:val="00353EFD"/>
    <w:rsid w:val="0036283A"/>
    <w:rsid w:val="0036487E"/>
    <w:rsid w:val="00373BAF"/>
    <w:rsid w:val="003748A3"/>
    <w:rsid w:val="003837F9"/>
    <w:rsid w:val="0038625C"/>
    <w:rsid w:val="003A0460"/>
    <w:rsid w:val="003A0E88"/>
    <w:rsid w:val="003A432F"/>
    <w:rsid w:val="003B07FF"/>
    <w:rsid w:val="003D5100"/>
    <w:rsid w:val="003E6986"/>
    <w:rsid w:val="003F7ABB"/>
    <w:rsid w:val="00425026"/>
    <w:rsid w:val="0043562B"/>
    <w:rsid w:val="00440F39"/>
    <w:rsid w:val="00444D7C"/>
    <w:rsid w:val="00446D27"/>
    <w:rsid w:val="00460D8A"/>
    <w:rsid w:val="004646F9"/>
    <w:rsid w:val="004657B4"/>
    <w:rsid w:val="004671D7"/>
    <w:rsid w:val="004A5AC2"/>
    <w:rsid w:val="004B4436"/>
    <w:rsid w:val="004D442A"/>
    <w:rsid w:val="004D79CA"/>
    <w:rsid w:val="004E3926"/>
    <w:rsid w:val="004F069A"/>
    <w:rsid w:val="00525D83"/>
    <w:rsid w:val="00535CA9"/>
    <w:rsid w:val="00536B50"/>
    <w:rsid w:val="005429C8"/>
    <w:rsid w:val="00551035"/>
    <w:rsid w:val="00551A09"/>
    <w:rsid w:val="00553773"/>
    <w:rsid w:val="00560707"/>
    <w:rsid w:val="00563EEB"/>
    <w:rsid w:val="0056456E"/>
    <w:rsid w:val="0056490E"/>
    <w:rsid w:val="005755AD"/>
    <w:rsid w:val="005910DD"/>
    <w:rsid w:val="00595CC3"/>
    <w:rsid w:val="005C2DF6"/>
    <w:rsid w:val="005C7666"/>
    <w:rsid w:val="005F088E"/>
    <w:rsid w:val="005F2027"/>
    <w:rsid w:val="005F4E80"/>
    <w:rsid w:val="00605B2D"/>
    <w:rsid w:val="00625DD0"/>
    <w:rsid w:val="00652279"/>
    <w:rsid w:val="00660C19"/>
    <w:rsid w:val="006861BC"/>
    <w:rsid w:val="006A0AC8"/>
    <w:rsid w:val="006B7B78"/>
    <w:rsid w:val="006C2DA0"/>
    <w:rsid w:val="006C5539"/>
    <w:rsid w:val="006C64A7"/>
    <w:rsid w:val="006E2F10"/>
    <w:rsid w:val="006F0F4B"/>
    <w:rsid w:val="006F7CC7"/>
    <w:rsid w:val="00720C08"/>
    <w:rsid w:val="0072319F"/>
    <w:rsid w:val="00726D7C"/>
    <w:rsid w:val="007307BC"/>
    <w:rsid w:val="00733885"/>
    <w:rsid w:val="00744139"/>
    <w:rsid w:val="0077400B"/>
    <w:rsid w:val="0077660C"/>
    <w:rsid w:val="00785CE7"/>
    <w:rsid w:val="0079160B"/>
    <w:rsid w:val="007B1CA6"/>
    <w:rsid w:val="007B2106"/>
    <w:rsid w:val="007C1D3A"/>
    <w:rsid w:val="007D0819"/>
    <w:rsid w:val="007D6065"/>
    <w:rsid w:val="007D6337"/>
    <w:rsid w:val="007D70CE"/>
    <w:rsid w:val="0083218E"/>
    <w:rsid w:val="0083240B"/>
    <w:rsid w:val="008374AE"/>
    <w:rsid w:val="0084334F"/>
    <w:rsid w:val="00851D02"/>
    <w:rsid w:val="008529E1"/>
    <w:rsid w:val="008600FF"/>
    <w:rsid w:val="00863552"/>
    <w:rsid w:val="00894256"/>
    <w:rsid w:val="008F54A0"/>
    <w:rsid w:val="00901DA1"/>
    <w:rsid w:val="00913D31"/>
    <w:rsid w:val="00914896"/>
    <w:rsid w:val="009257E6"/>
    <w:rsid w:val="0093268D"/>
    <w:rsid w:val="009367C0"/>
    <w:rsid w:val="009501A1"/>
    <w:rsid w:val="00952D60"/>
    <w:rsid w:val="0095461A"/>
    <w:rsid w:val="00966074"/>
    <w:rsid w:val="00967BB2"/>
    <w:rsid w:val="00972A33"/>
    <w:rsid w:val="00984265"/>
    <w:rsid w:val="0099113F"/>
    <w:rsid w:val="009937A3"/>
    <w:rsid w:val="00993B69"/>
    <w:rsid w:val="009B148E"/>
    <w:rsid w:val="009E15E5"/>
    <w:rsid w:val="009E4D4C"/>
    <w:rsid w:val="009F0D2D"/>
    <w:rsid w:val="009F76A0"/>
    <w:rsid w:val="00A067AC"/>
    <w:rsid w:val="00A17F83"/>
    <w:rsid w:val="00A34C5B"/>
    <w:rsid w:val="00A3613D"/>
    <w:rsid w:val="00A466F9"/>
    <w:rsid w:val="00A71769"/>
    <w:rsid w:val="00A84699"/>
    <w:rsid w:val="00A920EE"/>
    <w:rsid w:val="00AA2BCA"/>
    <w:rsid w:val="00AC2AF4"/>
    <w:rsid w:val="00AC3D38"/>
    <w:rsid w:val="00AC643B"/>
    <w:rsid w:val="00AD0EE5"/>
    <w:rsid w:val="00AD4794"/>
    <w:rsid w:val="00AE0589"/>
    <w:rsid w:val="00AE1AD7"/>
    <w:rsid w:val="00B022D4"/>
    <w:rsid w:val="00B031CE"/>
    <w:rsid w:val="00B2224B"/>
    <w:rsid w:val="00B276F7"/>
    <w:rsid w:val="00B4498D"/>
    <w:rsid w:val="00B50882"/>
    <w:rsid w:val="00B72066"/>
    <w:rsid w:val="00B9336E"/>
    <w:rsid w:val="00B95420"/>
    <w:rsid w:val="00B954C9"/>
    <w:rsid w:val="00BA1E19"/>
    <w:rsid w:val="00BA59FC"/>
    <w:rsid w:val="00BB64FB"/>
    <w:rsid w:val="00BC343B"/>
    <w:rsid w:val="00BC57A5"/>
    <w:rsid w:val="00BC716F"/>
    <w:rsid w:val="00BF0976"/>
    <w:rsid w:val="00BF0B1E"/>
    <w:rsid w:val="00BF4442"/>
    <w:rsid w:val="00BF6005"/>
    <w:rsid w:val="00C05EC0"/>
    <w:rsid w:val="00C0660F"/>
    <w:rsid w:val="00C06E9A"/>
    <w:rsid w:val="00C1307E"/>
    <w:rsid w:val="00C162F1"/>
    <w:rsid w:val="00C36D38"/>
    <w:rsid w:val="00C44EAC"/>
    <w:rsid w:val="00C61C85"/>
    <w:rsid w:val="00C74B93"/>
    <w:rsid w:val="00C76C6B"/>
    <w:rsid w:val="00C829C8"/>
    <w:rsid w:val="00C919A8"/>
    <w:rsid w:val="00C94FCA"/>
    <w:rsid w:val="00CC348A"/>
    <w:rsid w:val="00CC3C2F"/>
    <w:rsid w:val="00CD7727"/>
    <w:rsid w:val="00CE24CA"/>
    <w:rsid w:val="00CE36AF"/>
    <w:rsid w:val="00CF3B03"/>
    <w:rsid w:val="00CF4273"/>
    <w:rsid w:val="00CF7A9D"/>
    <w:rsid w:val="00D11902"/>
    <w:rsid w:val="00D16D74"/>
    <w:rsid w:val="00D233AC"/>
    <w:rsid w:val="00D24FD5"/>
    <w:rsid w:val="00D252B3"/>
    <w:rsid w:val="00D272F3"/>
    <w:rsid w:val="00D27B6A"/>
    <w:rsid w:val="00D37B49"/>
    <w:rsid w:val="00D40FEE"/>
    <w:rsid w:val="00D430AD"/>
    <w:rsid w:val="00D4524B"/>
    <w:rsid w:val="00D46D72"/>
    <w:rsid w:val="00D473EB"/>
    <w:rsid w:val="00D524A2"/>
    <w:rsid w:val="00D54970"/>
    <w:rsid w:val="00D54E7C"/>
    <w:rsid w:val="00D82B9B"/>
    <w:rsid w:val="00D85F5C"/>
    <w:rsid w:val="00D92759"/>
    <w:rsid w:val="00DA522E"/>
    <w:rsid w:val="00DB57BE"/>
    <w:rsid w:val="00DC394A"/>
    <w:rsid w:val="00DF5A99"/>
    <w:rsid w:val="00E1108F"/>
    <w:rsid w:val="00E16241"/>
    <w:rsid w:val="00E313E0"/>
    <w:rsid w:val="00E703EF"/>
    <w:rsid w:val="00E76F45"/>
    <w:rsid w:val="00E80CD5"/>
    <w:rsid w:val="00E906CD"/>
    <w:rsid w:val="00E9198D"/>
    <w:rsid w:val="00EB798F"/>
    <w:rsid w:val="00ED7120"/>
    <w:rsid w:val="00EE17B5"/>
    <w:rsid w:val="00EF1534"/>
    <w:rsid w:val="00EF254E"/>
    <w:rsid w:val="00EF71FF"/>
    <w:rsid w:val="00F03704"/>
    <w:rsid w:val="00F05A65"/>
    <w:rsid w:val="00F05AE8"/>
    <w:rsid w:val="00F26C4F"/>
    <w:rsid w:val="00F54B57"/>
    <w:rsid w:val="00F87AAC"/>
    <w:rsid w:val="00F92994"/>
    <w:rsid w:val="00FB4C07"/>
    <w:rsid w:val="00FD22D6"/>
    <w:rsid w:val="00FD2963"/>
    <w:rsid w:val="00FE1DE4"/>
    <w:rsid w:val="00FE2DA4"/>
    <w:rsid w:val="00FF0201"/>
    <w:rsid w:val="00FF409D"/>
    <w:rsid w:val="00FF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331-15ED-4FFA-B679-63B9B30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660C"/>
    <w:rPr>
      <w:color w:val="0563C1" w:themeColor="hyperlink"/>
      <w:u w:val="single"/>
    </w:rPr>
  </w:style>
  <w:style w:type="table" w:styleId="a4">
    <w:name w:val="Table Grid"/>
    <w:basedOn w:val="a1"/>
    <w:uiPriority w:val="59"/>
    <w:rsid w:val="00BB6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4671D7"/>
    <w:pPr>
      <w:widowControl w:val="0"/>
      <w:suppressLineNumbers/>
      <w:suppressAutoHyphens/>
      <w:spacing w:after="0" w:line="240" w:lineRule="auto"/>
    </w:pPr>
    <w:rPr>
      <w:rFonts w:ascii="Arial" w:eastAsia="Arial Unicode MS" w:hAnsi="Arial" w:cs="Times New Roman"/>
      <w:kern w:val="1"/>
      <w:sz w:val="20"/>
      <w:szCs w:val="24"/>
    </w:rPr>
  </w:style>
  <w:style w:type="paragraph" w:styleId="a6">
    <w:name w:val="Balloon Text"/>
    <w:basedOn w:val="a"/>
    <w:link w:val="a7"/>
    <w:uiPriority w:val="99"/>
    <w:semiHidden/>
    <w:unhideWhenUsed/>
    <w:rsid w:val="003648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487E"/>
    <w:rPr>
      <w:rFonts w:ascii="Segoe UI" w:hAnsi="Segoe UI" w:cs="Segoe UI"/>
      <w:sz w:val="18"/>
      <w:szCs w:val="18"/>
    </w:rPr>
  </w:style>
  <w:style w:type="paragraph" w:styleId="a8">
    <w:name w:val="Body Text"/>
    <w:basedOn w:val="a"/>
    <w:link w:val="a9"/>
    <w:rsid w:val="00BC57A5"/>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9">
    <w:name w:val="Основной текст Знак"/>
    <w:basedOn w:val="a0"/>
    <w:link w:val="a8"/>
    <w:rsid w:val="00BC57A5"/>
    <w:rPr>
      <w:rFonts w:ascii="Arial" w:eastAsia="Arial Unicode MS" w:hAnsi="Arial" w:cs="Times New Roman"/>
      <w:kern w:val="1"/>
      <w:sz w:val="20"/>
      <w:szCs w:val="24"/>
      <w:lang w:eastAsia="ar-SA"/>
    </w:rPr>
  </w:style>
  <w:style w:type="paragraph" w:customStyle="1" w:styleId="aa">
    <w:name w:val="Заголовок таблицы"/>
    <w:basedOn w:val="a5"/>
    <w:rsid w:val="00BC57A5"/>
    <w:pPr>
      <w:jc w:val="center"/>
    </w:pPr>
    <w:rPr>
      <w:b/>
      <w:bCs/>
      <w:lang w:eastAsia="ar-SA"/>
    </w:rPr>
  </w:style>
  <w:style w:type="paragraph" w:styleId="ab">
    <w:name w:val="List Paragraph"/>
    <w:basedOn w:val="a"/>
    <w:uiPriority w:val="34"/>
    <w:qFormat/>
    <w:rsid w:val="00BC57A5"/>
    <w:pPr>
      <w:spacing w:after="200" w:line="276" w:lineRule="auto"/>
      <w:ind w:left="720"/>
      <w:contextualSpacing/>
    </w:pPr>
    <w:rPr>
      <w:rFonts w:ascii="Calibri" w:eastAsia="Calibri" w:hAnsi="Calibri" w:cs="Times New Roman"/>
    </w:rPr>
  </w:style>
  <w:style w:type="character" w:styleId="ac">
    <w:name w:val="Strong"/>
    <w:uiPriority w:val="22"/>
    <w:qFormat/>
    <w:rsid w:val="00BC57A5"/>
    <w:rPr>
      <w:b/>
      <w:bCs/>
    </w:rPr>
  </w:style>
  <w:style w:type="character" w:customStyle="1" w:styleId="ng-binding">
    <w:name w:val="ng-binding"/>
    <w:rsid w:val="0055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272">
      <w:bodyDiv w:val="1"/>
      <w:marLeft w:val="0"/>
      <w:marRight w:val="0"/>
      <w:marTop w:val="0"/>
      <w:marBottom w:val="0"/>
      <w:divBdr>
        <w:top w:val="none" w:sz="0" w:space="0" w:color="auto"/>
        <w:left w:val="none" w:sz="0" w:space="0" w:color="auto"/>
        <w:bottom w:val="none" w:sz="0" w:space="0" w:color="auto"/>
        <w:right w:val="none" w:sz="0" w:space="0" w:color="auto"/>
      </w:divBdr>
    </w:div>
    <w:div w:id="10276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D20CF-434F-41BE-8A20-D91EBD56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Броницкая Ольга Сергеевна</cp:lastModifiedBy>
  <cp:revision>463</cp:revision>
  <cp:lastPrinted>2022-10-12T05:39:00Z</cp:lastPrinted>
  <dcterms:created xsi:type="dcterms:W3CDTF">2021-08-12T08:18:00Z</dcterms:created>
  <dcterms:modified xsi:type="dcterms:W3CDTF">2023-11-30T02:29:00Z</dcterms:modified>
</cp:coreProperties>
</file>