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8D" w:rsidRDefault="00FE628D" w:rsidP="00FE6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FE628D" w:rsidRDefault="00FE628D" w:rsidP="00FE62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казание услуг по санаторно-курортному лечению лиц, пострадавших вследствие несчастных случаев на производстве и профессиональных заболеваний в медицинских организациях (санаторно-курортных организациях).</w:t>
      </w:r>
    </w:p>
    <w:p w:rsidR="00FE628D" w:rsidRDefault="00FE628D" w:rsidP="00FE62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ИКЗ 221323401042632570100100830018690323</w:t>
      </w:r>
    </w:p>
    <w:p w:rsidR="00FE628D" w:rsidRDefault="00FE628D" w:rsidP="00FE628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ОКПД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86.90.19.140</w:t>
      </w:r>
    </w:p>
    <w:p w:rsidR="00FE628D" w:rsidRDefault="00FE628D" w:rsidP="00FE62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КТРУ: нет  </w:t>
      </w:r>
    </w:p>
    <w:p w:rsidR="00FE628D" w:rsidRDefault="00154453" w:rsidP="00FE62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E6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E628D" w:rsidRDefault="00FE628D" w:rsidP="00FE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Исполнителем,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 оплату медицинской помощи, осуществляемой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курортах, а также проживание и питание застрахованного, проживание и питание сопровождающего его лица.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28D" w:rsidRDefault="00FE628D" w:rsidP="00FE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Оказание услуг должно осуществляться по профилям перечисленных групп заболеваний МКБ-10 (заболевания по Классу VI МКБ-10 «Болезни нервной системы»; заболевания по Классу XIII МКБ-10 «Заболевания костно-мышечной системы и соединительной ткани»; по Классу XIX МКБ-10 «Травмы, отравления и некоторые другие последствия воздействия внешних причин» (заболевания и последствия травм спинного мозга).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E628D" w:rsidRDefault="00FE628D" w:rsidP="00FE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Оказание услуг должно осуществляться Исполнителем на основании: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действующей лицензии на медицинскую деятельность по оказанию санаторно-курортной помощи по профилям: «Неврология», «Травматология и ортопедия»,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Профпатология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FE628D" w:rsidRDefault="00FE628D" w:rsidP="00FE628D">
      <w:pPr>
        <w:pStyle w:val="a3"/>
        <w:widowControl w:val="0"/>
        <w:autoSpaceDE w:val="0"/>
        <w:ind w:firstLine="539"/>
        <w:jc w:val="both"/>
        <w:rPr>
          <w:b w:val="0"/>
          <w:sz w:val="24"/>
          <w:szCs w:val="24"/>
          <w:lang w:eastAsia="ru-RU"/>
        </w:rPr>
      </w:pPr>
      <w:proofErr w:type="gramStart"/>
      <w:r>
        <w:rPr>
          <w:b w:val="0"/>
          <w:bCs/>
          <w:sz w:val="24"/>
          <w:szCs w:val="24"/>
        </w:rPr>
        <w:t xml:space="preserve">Оказание услуг должно осуществляться </w:t>
      </w:r>
      <w:r>
        <w:rPr>
          <w:b w:val="0"/>
          <w:sz w:val="24"/>
          <w:szCs w:val="24"/>
          <w:lang w:eastAsia="ru-RU"/>
        </w:rPr>
        <w:t>Исполнителем</w:t>
      </w:r>
      <w:r>
        <w:rPr>
          <w:b w:val="0"/>
          <w:bCs/>
          <w:sz w:val="24"/>
          <w:szCs w:val="24"/>
        </w:rPr>
        <w:t xml:space="preserve"> в санаторно-курортных организациях, расположенных на территории </w:t>
      </w:r>
      <w:r>
        <w:rPr>
          <w:b w:val="0"/>
          <w:sz w:val="24"/>
          <w:szCs w:val="24"/>
        </w:rPr>
        <w:t>Черноморского побережья</w:t>
      </w:r>
      <w:r>
        <w:rPr>
          <w:b w:val="0"/>
          <w:bCs/>
          <w:sz w:val="24"/>
          <w:szCs w:val="24"/>
        </w:rPr>
        <w:t xml:space="preserve"> Краснодарского края Российской Федерации или на территории </w:t>
      </w:r>
      <w:r>
        <w:rPr>
          <w:b w:val="0"/>
          <w:sz w:val="24"/>
          <w:szCs w:val="24"/>
        </w:rPr>
        <w:t>Черноморского побережья</w:t>
      </w:r>
      <w:r>
        <w:rPr>
          <w:b w:val="0"/>
          <w:bCs/>
          <w:sz w:val="24"/>
          <w:szCs w:val="24"/>
        </w:rPr>
        <w:t xml:space="preserve"> Республики Крым Российской Федерации, на основании действующей лицензии на осуществление</w:t>
      </w:r>
      <w:proofErr w:type="gramEnd"/>
      <w:r>
        <w:rPr>
          <w:b w:val="0"/>
          <w:bCs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b w:val="0"/>
          <w:bCs/>
          <w:sz w:val="24"/>
          <w:szCs w:val="24"/>
        </w:rPr>
        <w:t>Сколково</w:t>
      </w:r>
      <w:proofErr w:type="spellEnd"/>
      <w:r>
        <w:rPr>
          <w:b w:val="0"/>
          <w:bCs/>
          <w:sz w:val="24"/>
          <w:szCs w:val="24"/>
        </w:rPr>
        <w:t>") при оказании медицинской помощи при санаторно-курортном лечении по н</w:t>
      </w:r>
      <w:r>
        <w:rPr>
          <w:b w:val="0"/>
          <w:sz w:val="24"/>
          <w:szCs w:val="24"/>
          <w:lang w:eastAsia="ru-RU"/>
        </w:rPr>
        <w:t xml:space="preserve">еврологии, травматологии и ортопедии, </w:t>
      </w:r>
      <w:proofErr w:type="spellStart"/>
      <w:r>
        <w:rPr>
          <w:b w:val="0"/>
          <w:sz w:val="24"/>
          <w:szCs w:val="24"/>
          <w:lang w:eastAsia="ru-RU"/>
        </w:rPr>
        <w:t>профпатологии</w:t>
      </w:r>
      <w:proofErr w:type="spellEnd"/>
      <w:r>
        <w:rPr>
          <w:b w:val="0"/>
          <w:sz w:val="24"/>
          <w:szCs w:val="24"/>
          <w:lang w:eastAsia="ru-RU"/>
        </w:rPr>
        <w:t>. Место осуществления лицензируемой деятельности должно соответствовать месту оказания услуг.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должны работать на основании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FE628D" w:rsidRDefault="00FE628D" w:rsidP="00FE62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Должна быть организована доставка застрахованного лица и сопровождающего: оказана бесплатная транспортная услуга по доставке застрахованного и сопровождающего лица от места прибытия (вокзала) в здравницу и по окончании срока лечения обратно.</w:t>
      </w:r>
    </w:p>
    <w:p w:rsidR="00FE628D" w:rsidRDefault="00FE628D" w:rsidP="00FE62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медицинской документации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должно осуществляться по установленным формам, утвержденным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энергоснабжения;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оборудованы системами обеспечения пациентов питьевой водой круглосуточно.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предоставляемые услуги:</w:t>
      </w:r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служба приема (круглосуточный прием)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(допускается замена администратора дежурным медработником в ночное время)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28D" w:rsidRDefault="00FE628D" w:rsidP="00FE628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круглосуточный пост охраны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расположены жилые помещения. </w:t>
      </w:r>
    </w:p>
    <w:p w:rsidR="00FE628D" w:rsidRDefault="00FE628D" w:rsidP="00FE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курса санаторно-курортного лечения и соответствовать «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Перечню необходимых медицинских услуг и процедур, отпускаемых в специализированных санаториях больному по профилю его заболевания.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Методические указания</w:t>
      </w:r>
      <w:r>
        <w:rPr>
          <w:rFonts w:ascii="Times New Roman" w:hAnsi="Times New Roman" w:cs="Times New Roman"/>
          <w:sz w:val="24"/>
          <w:szCs w:val="24"/>
        </w:rPr>
        <w:t>», утвержденными Министерством здравоохранения РФ от 22.12.1999 № 99/229.</w:t>
      </w:r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диетического и лечебного питания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и с учетом медицинских показаний для конкретного лица, находящегося на лечении.</w:t>
      </w:r>
      <w:proofErr w:type="gramEnd"/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реабилитируемых лиц  в двухместных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пострадавших, передвигающихся с помощью кресел-колясок должно осуществляться в специально оборудованных для данной категории лиц номерах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Здания и сооружения организации, оказывающей услуги </w:t>
      </w:r>
      <w:r>
        <w:rPr>
          <w:rFonts w:ascii="Times New Roman" w:hAnsi="Times New Roman" w:cs="Times New Roman"/>
          <w:sz w:val="24"/>
          <w:szCs w:val="24"/>
        </w:rPr>
        <w:t>по санаторно-курортному лечению</w:t>
      </w:r>
      <w:r>
        <w:rPr>
          <w:rFonts w:ascii="Times New Roman" w:hAnsi="Times New Roman" w:cs="Times New Roman"/>
          <w:sz w:val="24"/>
          <w:szCs w:val="24"/>
          <w:lang w:bidi="ru-RU"/>
        </w:rPr>
        <w:t>, должны соответствовать требованиям Приказа Минстроя России от 14.11.2016 N798/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"Об утверждении СП 59.13330 "СНиП 35-01-2001 Доступность зданий и сооружений для маломобильных групп населения" и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Федеральным законом от 24.11.1995 № 181-ФЗ «О социальной защите инвалидов в Российской Федерации» (программа «Доступная среда).</w:t>
      </w:r>
    </w:p>
    <w:p w:rsidR="00FE628D" w:rsidRDefault="00FE628D" w:rsidP="00FE628D">
      <w:pPr>
        <w:keepNext/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проводить обследование и мониторинг состояния здоровья, при наличии медицинских показаний проводить диагностические обследования без взимания дополнительной платы. </w:t>
      </w:r>
    </w:p>
    <w:p w:rsidR="00FE628D" w:rsidRDefault="00FE628D" w:rsidP="00FE6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Наличие плавательного бассейна круглогодичного действия для застрахованного лица.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бассейне должны быть установлены поручни и другие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приспособления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облегчающие погружение и выход из бассейна.</w:t>
      </w:r>
    </w:p>
    <w:p w:rsidR="00FE628D" w:rsidRDefault="00154453" w:rsidP="001544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6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28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место доставки товара, место выполнения работы или оказания услуги, </w:t>
      </w:r>
      <w:proofErr w:type="gramStart"/>
      <w:r w:rsidR="00FE628D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FE628D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FE628D" w:rsidRDefault="00FE628D" w:rsidP="00FE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место оказания услуги, являющейся предметом контракта:</w:t>
      </w:r>
    </w:p>
    <w:p w:rsidR="00FE628D" w:rsidRDefault="00FE628D" w:rsidP="00FE628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Количество койко-дней – 504 (предоставление 12 путевок (из них 6 путевок для пострадавших и 6 путевок для сопровождающих) продолжительностью по 42 койко-дня).</w:t>
      </w:r>
    </w:p>
    <w:p w:rsidR="00FE628D" w:rsidRDefault="00FE628D" w:rsidP="00FE628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оказания </w:t>
      </w:r>
      <w:r>
        <w:rPr>
          <w:rFonts w:ascii="Times New Roman" w:hAnsi="Times New Roman" w:cs="Times New Roman"/>
          <w:sz w:val="24"/>
          <w:szCs w:val="24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должны ока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зываться в санаторно-курортных организациях, расположенных на </w:t>
      </w:r>
      <w:r>
        <w:rPr>
          <w:rFonts w:ascii="Times New Roman" w:hAnsi="Times New Roman" w:cs="Times New Roman"/>
          <w:sz w:val="24"/>
          <w:szCs w:val="24"/>
        </w:rPr>
        <w:t>Черноморском побережье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Краснодарского края Российской Федерации или на </w:t>
      </w:r>
      <w:r>
        <w:rPr>
          <w:rFonts w:ascii="Times New Roman" w:hAnsi="Times New Roman" w:cs="Times New Roman"/>
          <w:sz w:val="24"/>
          <w:szCs w:val="24"/>
        </w:rPr>
        <w:t>Черноморском побережье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Республики Крым Российской Федерации.</w:t>
      </w:r>
    </w:p>
    <w:p w:rsidR="00FE628D" w:rsidRDefault="00154453" w:rsidP="00FE6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628D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FE62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628D" w:rsidRDefault="00FE628D" w:rsidP="00FE6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по Контракту оказываются поэтапно:</w:t>
      </w:r>
    </w:p>
    <w:p w:rsidR="00FE628D" w:rsidRDefault="00FE628D" w:rsidP="00FE6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первый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 по 25.09.2023. Объем услуг по этапу составляет 168 койко-дней. Начало первого заезда </w:t>
      </w:r>
      <w:r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>
        <w:rPr>
          <w:rFonts w:ascii="Times New Roman" w:hAnsi="Times New Roman" w:cs="Times New Roman"/>
          <w:sz w:val="24"/>
          <w:szCs w:val="24"/>
        </w:rPr>
        <w:t xml:space="preserve"> и сопровождающих по путевке в санаторно-курортную организацию по этапу – не ранее 05.06.2023, начало последнего заезда – не позднее 17.07.2023;</w:t>
      </w:r>
    </w:p>
    <w:p w:rsidR="00FE628D" w:rsidRDefault="00FE628D" w:rsidP="00FE628D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второй этап с 30.07.2023 по 30.10.2023. Объем услуг по этапу составляет 336  койко-дней. Начало первого заезда </w:t>
      </w:r>
      <w:r>
        <w:rPr>
          <w:rFonts w:ascii="Times New Roman" w:hAnsi="Times New Roman" w:cs="Times New Roman"/>
          <w:spacing w:val="-4"/>
          <w:sz w:val="24"/>
          <w:szCs w:val="24"/>
        </w:rPr>
        <w:t>Пострадавших</w:t>
      </w:r>
      <w:r>
        <w:rPr>
          <w:rFonts w:ascii="Times New Roman" w:hAnsi="Times New Roman" w:cs="Times New Roman"/>
          <w:sz w:val="24"/>
          <w:szCs w:val="24"/>
        </w:rPr>
        <w:t xml:space="preserve"> и сопровождающих по путевке в </w:t>
      </w:r>
      <w:r>
        <w:rPr>
          <w:rFonts w:ascii="Times New Roman" w:hAnsi="Times New Roman" w:cs="Times New Roman"/>
          <w:sz w:val="24"/>
          <w:szCs w:val="24"/>
        </w:rPr>
        <w:lastRenderedPageBreak/>
        <w:t>санаторно-курортную организацию по этапу – не ранее 30.07.2023, начало последнего заезда – не позднее 21.08.2023</w:t>
      </w:r>
      <w:r>
        <w:rPr>
          <w:b/>
          <w:bCs/>
          <w:color w:val="FF0000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FE628D" w:rsidRDefault="00FE628D" w:rsidP="00FE6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FE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9"/>
    <w:rsid w:val="00154453"/>
    <w:rsid w:val="00C564E9"/>
    <w:rsid w:val="00CA4454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62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628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62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628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Гришкина Екатерина Алексеевна</dc:creator>
  <cp:keywords/>
  <dc:description/>
  <cp:lastModifiedBy>3200 Гришкина Екатерина Алексеевна</cp:lastModifiedBy>
  <cp:revision>3</cp:revision>
  <dcterms:created xsi:type="dcterms:W3CDTF">2022-11-15T12:52:00Z</dcterms:created>
  <dcterms:modified xsi:type="dcterms:W3CDTF">2022-11-15T13:04:00Z</dcterms:modified>
</cp:coreProperties>
</file>