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58A8" w14:textId="77777777" w:rsidR="006A5DC9" w:rsidRDefault="006A5DC9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66FCD894" w14:textId="77777777" w:rsidR="006A5DC9" w:rsidRDefault="006A5DC9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B72958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B72958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01967F0E" w14:textId="22112E1E" w:rsidR="00637DEF" w:rsidRDefault="009708A2" w:rsidP="00B72958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поставка противопролежневых матрацев, противопролежневых подушек </w:t>
      </w:r>
      <w:r w:rsidR="00E20CE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</w:t>
      </w:r>
    </w:p>
    <w:p w14:paraId="4823D78E" w14:textId="77777777" w:rsidR="00E20CEA" w:rsidRPr="00B72958" w:rsidRDefault="00E20CEA" w:rsidP="00B72958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F78644" w14:textId="55EDBC1A" w:rsidR="009708A2" w:rsidRPr="009708A2" w:rsidRDefault="009708A2" w:rsidP="009708A2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объекта закупки:</w:t>
      </w:r>
      <w:r w:rsidRPr="009708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поставка противопролежневых матрацев, противопролежневых подушек </w:t>
      </w:r>
      <w:r w:rsidR="001448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2024 году</w:t>
      </w:r>
      <w:r w:rsidRPr="009708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8AAF050" w14:textId="77777777" w:rsidR="00855B0F" w:rsidRPr="00855B0F" w:rsidRDefault="00855B0F" w:rsidP="00855B0F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поставки товара: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и районы юга Тюменской области.</w:t>
      </w:r>
    </w:p>
    <w:p w14:paraId="20D1E017" w14:textId="77777777" w:rsidR="00855B0F" w:rsidRPr="00855B0F" w:rsidRDefault="00855B0F" w:rsidP="00855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получения Товара определяется по выбору Получателя: </w:t>
      </w:r>
    </w:p>
    <w:p w14:paraId="2E8EA095" w14:textId="77777777" w:rsidR="00855B0F" w:rsidRPr="00855B0F" w:rsidRDefault="00855B0F" w:rsidP="00855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адресная доставка по месту жительства Получателя;</w:t>
      </w:r>
    </w:p>
    <w:p w14:paraId="30B33FE2" w14:textId="77777777" w:rsidR="00855B0F" w:rsidRPr="00855B0F" w:rsidRDefault="00855B0F" w:rsidP="00855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месту нахождения пунктов выдачи Товара.</w:t>
      </w:r>
    </w:p>
    <w:p w14:paraId="67A68D14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Срок поставки товара</w:t>
      </w:r>
      <w:r w:rsidRPr="00855B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: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 от Заказчика реестра получателей Товара до 31 июля 2024 года.</w:t>
      </w:r>
    </w:p>
    <w:p w14:paraId="7B7F1925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55F49B53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23F794CC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Количество поставляемых товаров: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1390 штук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соответствии со спецификацией)</w:t>
      </w:r>
    </w:p>
    <w:p w14:paraId="6C14212F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/>
          <w:sz w:val="26"/>
          <w:szCs w:val="26"/>
        </w:rPr>
        <w:t xml:space="preserve">5. Условия поставки товара: </w:t>
      </w: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>Товар поставляется гражданам льготной категории, проживающим на территории юга Тюменской области.</w:t>
      </w:r>
    </w:p>
    <w:p w14:paraId="5B4A086D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 xml:space="preserve">Способ поставки Товара определяется по выбору Получателя: </w:t>
      </w:r>
    </w:p>
    <w:p w14:paraId="42321D48" w14:textId="77777777" w:rsidR="00855B0F" w:rsidRPr="00855B0F" w:rsidRDefault="00855B0F" w:rsidP="00855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 xml:space="preserve">адресная доставка по месту жительства Получателя; </w:t>
      </w:r>
    </w:p>
    <w:p w14:paraId="179A2B46" w14:textId="77777777" w:rsidR="00855B0F" w:rsidRPr="00855B0F" w:rsidRDefault="00855B0F" w:rsidP="00855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 xml:space="preserve">по месту нахождения пунктов выдачи Товара. </w:t>
      </w:r>
    </w:p>
    <w:p w14:paraId="107AE749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Поставщик должен осуществлять прием Получателей по всем вопросам относящимся к предмету поставки и обеспечения Товаром, выполнения гарантийного ремонта Товара по месту нахождения пункта (пунктов) выдачи Товара. Пункты должны быть организованы на территории г. Тюмени и Тюменской области в период исполнения контракта. Поставщик должен обеспечить возможность предварительной записи Получателей в пункты приема по телефонному номеру. </w:t>
      </w:r>
    </w:p>
    <w:p w14:paraId="5607A09A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Согласовать с получателем способ, место и время поставки Товара.</w:t>
      </w:r>
    </w:p>
    <w:p w14:paraId="7DA91FEA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позднее, чем за 1 календарный день проинформировать Получателей о дате, времени и месте поставки.</w:t>
      </w:r>
    </w:p>
    <w:p w14:paraId="5C3A4A65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Максимальное время ожидания Получателей в очереди при получении Товара не должно превышать 15 минут.</w:t>
      </w:r>
    </w:p>
    <w:p w14:paraId="4344DE3B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440E5998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Требования к техническим, качественным и функциональным характеристикам товара: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Противопролежневые матрацы и подушки должны быть изготовлены из специального гипоаллергенного водонепроницаемого нетоксичного материала, который не впитывает запахи и позволяет проводить санитарную обработку, а также электробезопасных материалов, в рабочем состоянии совместимых с другими электроприборами.</w:t>
      </w:r>
    </w:p>
    <w:p w14:paraId="75900617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Противопролежневый матрац, противопролежневая подушка (далее - Товар) должны отвечать требованиям действующих ГОСТов и (или) технической документации и сертификатам качества завода-изготовителя (при наличии): </w:t>
      </w:r>
    </w:p>
    <w:p w14:paraId="31469372" w14:textId="77777777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14:paraId="7B935640" w14:textId="77777777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ГОСТ ISO 10993-5-2011 «Изделия медицинские. Оценка биологического действия медицинских изделий. Часть 5. Исследование на </w:t>
      </w:r>
      <w:proofErr w:type="spellStart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цитотоксичность</w:t>
      </w:r>
      <w:proofErr w:type="spellEnd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методы </w:t>
      </w:r>
      <w:proofErr w:type="spellStart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in</w:t>
      </w:r>
      <w:proofErr w:type="spellEnd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vitro</w:t>
      </w:r>
      <w:proofErr w:type="spellEnd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»; </w:t>
      </w:r>
    </w:p>
    <w:p w14:paraId="5E60CD49" w14:textId="77777777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14:paraId="42B0430F" w14:textId="77777777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 Р 57769-2021 «Национальный стандарт Российской Федерации. Матрацы и подушки противопролежневые. Типы и основные параметры».</w:t>
      </w:r>
    </w:p>
    <w:p w14:paraId="7F09729C" w14:textId="77777777" w:rsidR="00855B0F" w:rsidRPr="00855B0F" w:rsidRDefault="00855B0F" w:rsidP="00855B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предоставить на поставляемый Товар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изделий», декларации о соответствии.</w:t>
      </w:r>
    </w:p>
    <w:p w14:paraId="287EB48C" w14:textId="77777777" w:rsidR="00855B0F" w:rsidRPr="00855B0F" w:rsidRDefault="00855B0F" w:rsidP="00855B0F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7. Требования к упаковке: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матрацах, подушках должны быть нанесены товарный знак, установленный для предприятия-изготовителя, и маркировка, не нарушающая покрытие и товарный вид изделия. При этом каждое изделие должно быть уложено в индивидуальную упаковку, предохраняющую его от воздействия механических и климатических факторов при транспортировке и хранении. </w:t>
      </w:r>
    </w:p>
    <w:p w14:paraId="1FE12BAA" w14:textId="77777777" w:rsidR="00855B0F" w:rsidRPr="00855B0F" w:rsidRDefault="00855B0F" w:rsidP="00855B0F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Требования к гарантии: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Противопролежневые матрацы и подушки должны иметь установленный производителем срок службы, который со дня подписания Акта сдачи-приемки Товара пользователем имеет величину не менее срока пользования,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14:paraId="1C54D334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7D373F70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выдаче Товара Получателям Поставщик должен предоставить гарантийные талоны, дающие Получателям право в период действия гарантийного срока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осуществлять гарантийное обслуживание Товара. В гарантийных талонах должны быть указаны адреса и режим работы пунктов приема Получателей Товара (специализированных мастерских или сервисных служб) по вопросам гарантийного обслуживания Товара.</w:t>
      </w:r>
    </w:p>
    <w:p w14:paraId="4B89ABD1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обнаружения Получателем в течение гарантийного срока изделия при его должной эксплуатации несоответствия качества Товара (выявления недостатков и дефектов, связанных с разработкой, материалами или качеством,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7B913BC7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выполнения гарантийного ремонта Товара не должен превышать 20 (Двадцати) рабочих дней со дня обращения Получателя (Заказчика).</w:t>
      </w:r>
    </w:p>
    <w:p w14:paraId="0DAF2CBE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14543AC9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7E5FE89D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производит гарантийный ремонт или замену Товара, вышедшего из строя до истечения гарантийного срока, за счет собственных средств.</w:t>
      </w:r>
    </w:p>
    <w:p w14:paraId="406BC6B2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Гарантия не распространятся на Товар, вышедший из строя не по вине Поставщика (случаи нарушения получателем условий и требований к эксплуатации Товара).</w:t>
      </w:r>
    </w:p>
    <w:p w14:paraId="01B277A7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Обязательно должно быть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14:paraId="36A5051B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возможности ремонта и технического обслуживания, устранения недостатков при обеспечении получателей должно осуществляться в соответствии с Федеральным законом от 07.02.1992 № 2300-1 «О защите прав потребителей».</w:t>
      </w:r>
    </w:p>
    <w:p w14:paraId="73C1A291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39BFA57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1DFA198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46EA5B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99905B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43E82C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82EB626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30ECBA9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9A7F5E6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915AC9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254AFE2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5EC22EE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F04D648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79D6F7C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CAAE1A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3861547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EB2BF9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E02A781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6E0D49B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A4928DB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3B13EA3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7965144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ED91EB2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7B80D0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95FA4" w14:textId="77777777" w:rsidR="009708A2" w:rsidRPr="009708A2" w:rsidRDefault="009708A2" w:rsidP="0097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14:paraId="75A6D344" w14:textId="77777777" w:rsidR="009708A2" w:rsidRPr="009708A2" w:rsidRDefault="009708A2" w:rsidP="0097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688"/>
        <w:gridCol w:w="1843"/>
        <w:gridCol w:w="4678"/>
        <w:gridCol w:w="935"/>
      </w:tblGrid>
      <w:tr w:rsidR="009708A2" w:rsidRPr="009708A2" w14:paraId="16ED2AD2" w14:textId="77777777" w:rsidTr="00F14ED1">
        <w:trPr>
          <w:trHeight w:val="15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CDA" w14:textId="77777777" w:rsidR="009708A2" w:rsidRPr="009708A2" w:rsidRDefault="009708A2" w:rsidP="009708A2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687E" w14:textId="77777777" w:rsidR="009708A2" w:rsidRPr="009708A2" w:rsidRDefault="009708A2" w:rsidP="0097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ОКПД 2/ Код КТРУ/КОЗ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86AF" w14:textId="77777777" w:rsidR="009708A2" w:rsidRPr="009708A2" w:rsidRDefault="009708A2" w:rsidP="0097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и номер ТСР в соответствии приказом Минтруда России от 13.02.2018         </w:t>
            </w:r>
          </w:p>
          <w:p w14:paraId="7F18CA67" w14:textId="77777777" w:rsidR="009708A2" w:rsidRPr="009708A2" w:rsidRDefault="009708A2" w:rsidP="0097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N 86н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C1A8" w14:textId="77777777" w:rsidR="009708A2" w:rsidRPr="009708A2" w:rsidRDefault="009708A2" w:rsidP="009708A2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bCs/>
                <w:lang w:eastAsia="ar-SA"/>
              </w:rPr>
              <w:t>Описание функциональных и качественных характеристик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4E20" w14:textId="77777777" w:rsidR="009708A2" w:rsidRPr="009708A2" w:rsidRDefault="009708A2" w:rsidP="009708A2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9708A2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Кол-во, шт.</w:t>
            </w:r>
          </w:p>
        </w:tc>
      </w:tr>
      <w:tr w:rsidR="009708A2" w:rsidRPr="009708A2" w14:paraId="1E4D7854" w14:textId="77777777" w:rsidTr="00F14ED1">
        <w:trPr>
          <w:trHeight w:val="41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43F" w14:textId="7FC3A88A" w:rsidR="009708A2" w:rsidRPr="00332695" w:rsidRDefault="009708A2" w:rsidP="00332695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8354" w14:textId="77777777" w:rsid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 Изделия из резины, кроме твердой резины (эбонита), гигиенические или фармацевтические прочие</w:t>
            </w:r>
          </w:p>
          <w:p w14:paraId="34AB0CAC" w14:textId="77777777" w:rsidR="00332695" w:rsidRP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32152D7F" w14:textId="77777777" w:rsid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КТРУ 22.19.71.190-00000006 - Матрас противопролежневый с наполнителем из пеноматериала</w:t>
            </w:r>
          </w:p>
          <w:p w14:paraId="2111EFBD" w14:textId="77777777" w:rsidR="00332695" w:rsidRP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748E7EEC" w14:textId="717F1DE7" w:rsidR="009708A2" w:rsidRPr="009708A2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6CA" w14:textId="77777777" w:rsidR="009708A2" w:rsidRPr="009708A2" w:rsidRDefault="009708A2" w:rsidP="00970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Противопролежневый матрац полиуретановый</w:t>
            </w:r>
          </w:p>
          <w:p w14:paraId="62E4C8CE" w14:textId="77777777" w:rsidR="009708A2" w:rsidRPr="009708A2" w:rsidRDefault="009708A2" w:rsidP="00970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DF8743A" w14:textId="77777777" w:rsidR="009708A2" w:rsidRPr="009708A2" w:rsidRDefault="009708A2" w:rsidP="00970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10-01-01</w:t>
            </w:r>
          </w:p>
          <w:p w14:paraId="3F8FDCC4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291E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Наполняемость внутреннего объема противопролежневых матрасов: специальный вязкоэластичный упругий пенополиуретан с эффектом запоминания формы. Противопролежневый эффект – равномерное распределение давления на участки соприкасающегося тела достигается благодаря материалу - специальному вязкоэластичному упругому пенополиуретану с эффектом запоминания формы.</w:t>
            </w:r>
          </w:p>
          <w:p w14:paraId="1222489B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Противопролежневый матрац должен быть из специальной непромокаемой ткани для возможности санитарной обработки дезинфицирующими и моющими средствами. </w:t>
            </w:r>
          </w:p>
          <w:p w14:paraId="48481A94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на изделие не менее 120 кг*. Габаритные размеры противопролежневого матраца в рабочем состоянии должны быть: длина не менее 1900 мм*, ширина не менее 800 мм*, высота не менее 80 мм*. </w:t>
            </w:r>
          </w:p>
          <w:p w14:paraId="59710806" w14:textId="1130896B" w:rsidR="009708A2" w:rsidRPr="009708A2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противопролежневый матрац, инструкция по эксплуатации на русском языке, гарантийный талон.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A8B1" w14:textId="3BF9E06C" w:rsidR="009708A2" w:rsidRPr="009708A2" w:rsidRDefault="0039396D" w:rsidP="009708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</w:t>
            </w:r>
          </w:p>
        </w:tc>
      </w:tr>
      <w:tr w:rsidR="009708A2" w:rsidRPr="009708A2" w14:paraId="6CC41F8C" w14:textId="77777777" w:rsidTr="00F14ED1">
        <w:trPr>
          <w:trHeight w:val="699"/>
        </w:trPr>
        <w:tc>
          <w:tcPr>
            <w:tcW w:w="575" w:type="dxa"/>
            <w:tcBorders>
              <w:top w:val="single" w:sz="4" w:space="0" w:color="auto"/>
            </w:tcBorders>
          </w:tcPr>
          <w:p w14:paraId="1D0DE2D1" w14:textId="1025B284" w:rsidR="009708A2" w:rsidRPr="00332695" w:rsidRDefault="009708A2" w:rsidP="00332695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14:paraId="7D2A9E60" w14:textId="77777777" w:rsidR="00332695" w:rsidRDefault="00332695" w:rsidP="00332695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 Изделия из резины, кроме твердой резины (эбонита), гигиенические или фармацевтические прочие</w:t>
            </w:r>
          </w:p>
          <w:p w14:paraId="7838C3ED" w14:textId="77777777" w:rsidR="00332695" w:rsidRPr="00332695" w:rsidRDefault="00332695" w:rsidP="00332695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670ACB66" w14:textId="77777777" w:rsidR="00332695" w:rsidRDefault="00332695" w:rsidP="00332695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КТРУ 22.19.71.190-00000005 - </w:t>
            </w: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Матрас противопролежневый с гелевым наполнителем</w:t>
            </w:r>
          </w:p>
          <w:p w14:paraId="34C1530F" w14:textId="77777777" w:rsidR="00332695" w:rsidRPr="00332695" w:rsidRDefault="00332695" w:rsidP="00332695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0CD08956" w14:textId="2429F215" w:rsidR="009708A2" w:rsidRPr="009708A2" w:rsidRDefault="00332695" w:rsidP="00332695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01.28.10.01.02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7316430" w14:textId="77777777" w:rsidR="009708A2" w:rsidRPr="009708A2" w:rsidRDefault="009708A2" w:rsidP="00970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Противопролежневый матрац гелевый </w:t>
            </w:r>
          </w:p>
          <w:p w14:paraId="7CDD44E6" w14:textId="77777777" w:rsidR="009708A2" w:rsidRPr="009708A2" w:rsidRDefault="009708A2" w:rsidP="00970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FA925FD" w14:textId="77777777" w:rsidR="009708A2" w:rsidRPr="009708A2" w:rsidRDefault="009708A2" w:rsidP="00970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10-01-02</w:t>
            </w:r>
          </w:p>
          <w:p w14:paraId="27232D42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3C68B7A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Матрацы (матрасы) должны обеспечивать инвалиду опору при низком контактном давлении, улучшая кровообращение на капиллярном уровне, обеспечивая питание и насыщение ткани кислородом, тем самым, предотвращая образование пролежней и ускоряя процесс заживления пораженных участков. Наполняемость: гелевый компонент.</w:t>
            </w:r>
          </w:p>
          <w:p w14:paraId="02E1AAD4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Противопролежневый матрац должен быть из специальной непромокаемой ткани для возможности санитарной обработки дезинфицирующими и моющими средствами. </w:t>
            </w:r>
          </w:p>
          <w:p w14:paraId="266342E3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Допустимая нагрузка не менее 120 кг*. Габаритные размеры противопролежневого матраца в рабочем состоянии должны быть: длина не менее 1900 мм*, ширина не менее 800 мм*, высота не менее 70 мм*. </w:t>
            </w:r>
          </w:p>
          <w:p w14:paraId="1F777E8D" w14:textId="4909B6F7" w:rsidR="009708A2" w:rsidRPr="009708A2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противопролежневый матрац, инструкция по эксплуатации на русском языке, гарантийный талон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14:paraId="463EA81C" w14:textId="2E7F5F12" w:rsidR="009708A2" w:rsidRPr="009708A2" w:rsidRDefault="0039396D" w:rsidP="009708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</w:tr>
      <w:tr w:rsidR="009708A2" w:rsidRPr="009708A2" w14:paraId="2F90F1AD" w14:textId="77777777" w:rsidTr="00F14ED1">
        <w:trPr>
          <w:trHeight w:val="1230"/>
        </w:trPr>
        <w:tc>
          <w:tcPr>
            <w:tcW w:w="575" w:type="dxa"/>
          </w:tcPr>
          <w:p w14:paraId="3AFB34D9" w14:textId="113E3983" w:rsidR="009708A2" w:rsidRPr="00332695" w:rsidRDefault="009708A2" w:rsidP="00332695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shd w:val="clear" w:color="auto" w:fill="auto"/>
          </w:tcPr>
          <w:p w14:paraId="0DFA83C6" w14:textId="77777777" w:rsid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 Изделия из резины, кроме твердой резины (эбонита), гигиенические или фармацевтические прочие</w:t>
            </w:r>
          </w:p>
          <w:p w14:paraId="7F34DCDD" w14:textId="77777777" w:rsidR="00332695" w:rsidRP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5E9DE878" w14:textId="77777777" w:rsid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КТРУ 22.19.71.190-00000004 - Система противопролежневая с надувным матрасом с регулируемым давлением</w:t>
            </w:r>
          </w:p>
          <w:p w14:paraId="2A0A05FE" w14:textId="77777777" w:rsidR="00332695" w:rsidRP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3D5E4D3B" w14:textId="6AEC1D81" w:rsidR="009708A2" w:rsidRPr="009708A2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01.28.10.01.03</w:t>
            </w: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ab/>
            </w:r>
          </w:p>
          <w:tbl>
            <w:tblPr>
              <w:tblW w:w="14078" w:type="dxa"/>
              <w:tblInd w:w="18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11013"/>
            </w:tblGrid>
            <w:tr w:rsidR="009708A2" w:rsidRPr="009708A2" w14:paraId="5A72D4A2" w14:textId="77777777" w:rsidTr="00F14ED1">
              <w:trPr>
                <w:trHeight w:val="560"/>
              </w:trPr>
              <w:tc>
                <w:tcPr>
                  <w:tcW w:w="3065" w:type="dxa"/>
                  <w:shd w:val="clear" w:color="auto" w:fill="FFFFFF"/>
                  <w:hideMark/>
                </w:tcPr>
                <w:p w14:paraId="65C593CB" w14:textId="77777777" w:rsidR="009708A2" w:rsidRPr="009708A2" w:rsidRDefault="009708A2" w:rsidP="00970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ar-SA"/>
                    </w:rPr>
                  </w:pPr>
                  <w:r w:rsidRPr="009708A2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ar-SA"/>
                    </w:rPr>
                    <w:br/>
                  </w:r>
                </w:p>
              </w:tc>
              <w:tc>
                <w:tcPr>
                  <w:tcW w:w="11013" w:type="dxa"/>
                  <w:shd w:val="clear" w:color="auto" w:fill="FFFFFF"/>
                  <w:hideMark/>
                </w:tcPr>
                <w:p w14:paraId="67C3B7E6" w14:textId="77777777" w:rsidR="009708A2" w:rsidRPr="009708A2" w:rsidRDefault="0050645F" w:rsidP="009708A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ar-SA"/>
                    </w:rPr>
                  </w:pPr>
                  <w:hyperlink r:id="rId7" w:tgtFrame="_blank" w:history="1">
                    <w:r w:rsidR="009708A2" w:rsidRPr="009708A2">
                      <w:rPr>
                        <w:rFonts w:ascii="Times New Roman" w:eastAsia="Times New Roman" w:hAnsi="Times New Roman" w:cs="Times New Roman"/>
                        <w:shd w:val="clear" w:color="auto" w:fill="FFFFFF"/>
                        <w:lang w:eastAsia="ar-SA"/>
                      </w:rPr>
                      <w:t>Код позиции КТРУ: 22.19.71.190-00000004</w:t>
                    </w:r>
                  </w:hyperlink>
                </w:p>
              </w:tc>
            </w:tr>
          </w:tbl>
          <w:p w14:paraId="02544224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57A1925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Противопролежневый матрац воздушный</w:t>
            </w:r>
          </w:p>
          <w:p w14:paraId="682397E1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(с компрессором)</w:t>
            </w:r>
          </w:p>
          <w:p w14:paraId="388671D3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8C97263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10-01-03</w:t>
            </w:r>
          </w:p>
          <w:p w14:paraId="0336056D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58E7A1FF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Матрацы (матрасы) должны обеспечивать инвалиду опору при низком контактном давлении с помощью отдельных групп надувных камер (ячеистых или трубчатых структур), плавно сдувающихся и раздувающихся попеременно, с периодичностью цикла, выраженного в минутах, при этом улучшая кровообращение на капиллярном уровне, обеспечивая питание и насыщение ткани кислородом, тем самым, предотвращая образование пролежней и ускоряя процесс заживления пораженных участков. Наполняемость внутреннего объема противопролежневых матрацев (матрасов): воздух. Матрац (матрас) должен комплектоваться малошумным непрерывно работающим воздушным компрессором, обеспечивающим возможность регулировки давления в ячейках матраца (матраса) в зависимости от веса пациента.</w:t>
            </w:r>
          </w:p>
          <w:p w14:paraId="493E975E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Матрац должны быть изготовлен из специального гипоаллергенного водонепроницаемого нетоксичного материала, который не впитывает запахи и позволяет проводить санитарную обработку, а также электробезопасных материалов, в рабочем состоянии совместимых с другими электроприборами. Матрац должен комплектоваться автоматическим бесшумным или малошумным, непрерывно работающим от однофазной сети переменного тока (220 В) воздушным компрессором, обеспечивающим возможность регулировки давления в ячейках матраца в зависимости от веса пациента.</w:t>
            </w:r>
          </w:p>
          <w:p w14:paraId="0141C1ED" w14:textId="77777777" w:rsidR="0039396D" w:rsidRPr="0039396D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не менее 120 кг*.  Габаритные размеры противопролежневого матраца в рабочем состоянии должны быть: длина не менее 1900 мм*, ширина не менее 800 мм*, высота не менее 64 мм*. </w:t>
            </w:r>
          </w:p>
          <w:p w14:paraId="6D2EE5CE" w14:textId="52B94D3B" w:rsidR="009708A2" w:rsidRPr="009708A2" w:rsidRDefault="0039396D" w:rsidP="0039396D">
            <w:pPr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В комплект поставки должны входить: противопролежневый матрац, влагонепроницаемый, инструкция по </w:t>
            </w: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эксплуатации на русском языке, гарантийный талон, шнур питания, компрессор (насос воздушный), </w:t>
            </w:r>
            <w:proofErr w:type="spellStart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ремкомплект</w:t>
            </w:r>
            <w:proofErr w:type="spellEnd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3B330699" w14:textId="5E80FD78" w:rsidR="009708A2" w:rsidRPr="009708A2" w:rsidRDefault="0039396D" w:rsidP="009708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400</w:t>
            </w:r>
          </w:p>
        </w:tc>
      </w:tr>
      <w:tr w:rsidR="009708A2" w:rsidRPr="009708A2" w14:paraId="600EBC24" w14:textId="77777777" w:rsidTr="00F14ED1">
        <w:trPr>
          <w:trHeight w:val="558"/>
        </w:trPr>
        <w:tc>
          <w:tcPr>
            <w:tcW w:w="575" w:type="dxa"/>
          </w:tcPr>
          <w:p w14:paraId="6694485F" w14:textId="460B00F0" w:rsidR="009708A2" w:rsidRPr="00332695" w:rsidRDefault="009708A2" w:rsidP="00332695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shd w:val="clear" w:color="auto" w:fill="auto"/>
          </w:tcPr>
          <w:p w14:paraId="51112907" w14:textId="77777777" w:rsidR="00332695" w:rsidRP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</w:t>
            </w:r>
          </w:p>
          <w:p w14:paraId="1A5FD01B" w14:textId="77777777" w:rsid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Изделия из резины, кроме твердой резины (эбонита), гигиенические или фармацевтические прочие</w:t>
            </w:r>
          </w:p>
          <w:p w14:paraId="3A7E814A" w14:textId="77777777" w:rsidR="00332695" w:rsidRP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68BF5820" w14:textId="77777777" w:rsid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КТРУ 22.19.71.190-00000003 -  Подушка для сиденья с наполнителем из пеноматериала</w:t>
            </w:r>
          </w:p>
          <w:p w14:paraId="2232C7F4" w14:textId="77777777" w:rsidR="00332695" w:rsidRP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4D6CE769" w14:textId="0FA4A5EF" w:rsidR="009708A2" w:rsidRPr="009708A2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01.28.10.02.01</w:t>
            </w:r>
          </w:p>
        </w:tc>
        <w:tc>
          <w:tcPr>
            <w:tcW w:w="1843" w:type="dxa"/>
            <w:shd w:val="clear" w:color="auto" w:fill="auto"/>
          </w:tcPr>
          <w:p w14:paraId="65F677B1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Противопролежневая подушка полиуретановая</w:t>
            </w:r>
          </w:p>
          <w:p w14:paraId="3B5AA541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F82944B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10-02-01</w:t>
            </w:r>
          </w:p>
          <w:p w14:paraId="6F7FC760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2D787B3D" w14:textId="77777777" w:rsidR="0039396D" w:rsidRPr="0039396D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Противопролежневые подушки должны обеспечивать комфорт и устойчивое положение для инвалидов длительно или краткосрочно эксплуатирующих кресла-коляски, разгружать поясничный отдел позвоночника при длительном использовании кресла-коляски или длительном сидении на одном месте. Противопролежневые подушки должны снимать давление с проблемных зон, равномерно распределяя нагрузку по всей поверхности подушки. Наполнитель внутреннего объема противопролежневых подушек должен быть полиуретан или пенополиуретан. </w:t>
            </w:r>
          </w:p>
          <w:p w14:paraId="021CA6EF" w14:textId="77777777" w:rsidR="0039396D" w:rsidRPr="0039396D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на изделие должна быть не менее 120 кг*. Размеры изделия должны быть: длина не менее 400 мм*, ширина не менее 400 мм*, высота не менее 50 мм*. </w:t>
            </w:r>
          </w:p>
          <w:p w14:paraId="203CD526" w14:textId="77777777" w:rsidR="0039396D" w:rsidRPr="0039396D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Противопролежневая подушка должна быть из специальной непромокаемой ткани для возможности санитарной обработки дезинфицирующими и моющими средствами.</w:t>
            </w:r>
          </w:p>
          <w:p w14:paraId="35A52D81" w14:textId="58C9E0BB" w:rsidR="009708A2" w:rsidRPr="009708A2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противопролежневая подушка, инструкция по эксплуатации на русском языке, гарантийный талон.</w:t>
            </w:r>
          </w:p>
        </w:tc>
        <w:tc>
          <w:tcPr>
            <w:tcW w:w="935" w:type="dxa"/>
            <w:shd w:val="clear" w:color="auto" w:fill="auto"/>
          </w:tcPr>
          <w:p w14:paraId="1CCF842F" w14:textId="36491814" w:rsidR="009708A2" w:rsidRPr="009708A2" w:rsidRDefault="0039396D" w:rsidP="009708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355</w:t>
            </w:r>
          </w:p>
        </w:tc>
      </w:tr>
      <w:tr w:rsidR="009708A2" w:rsidRPr="009708A2" w14:paraId="6FB49E69" w14:textId="77777777" w:rsidTr="00F14ED1">
        <w:trPr>
          <w:trHeight w:val="1316"/>
        </w:trPr>
        <w:tc>
          <w:tcPr>
            <w:tcW w:w="575" w:type="dxa"/>
          </w:tcPr>
          <w:p w14:paraId="30548C58" w14:textId="5A419664" w:rsidR="009708A2" w:rsidRPr="00332695" w:rsidRDefault="009708A2" w:rsidP="00332695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shd w:val="clear" w:color="auto" w:fill="auto"/>
          </w:tcPr>
          <w:p w14:paraId="55FCCFC7" w14:textId="77777777" w:rsid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 Изделия из резины, кроме твердой резины (эбонита), гигиенические или фармацевтические прочие</w:t>
            </w:r>
          </w:p>
          <w:p w14:paraId="02F181B8" w14:textId="77777777" w:rsidR="00332695" w:rsidRP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5EBBE6C7" w14:textId="77777777" w:rsid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КТРУ 22.19.71.190-00000002 - Подушка для сиденья с гелевым наполнителем</w:t>
            </w:r>
          </w:p>
          <w:p w14:paraId="060A1862" w14:textId="77777777" w:rsidR="00332695" w:rsidRPr="00332695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2794CC35" w14:textId="699136D5" w:rsidR="009708A2" w:rsidRPr="009708A2" w:rsidRDefault="00332695" w:rsidP="00332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01.28.10.02.02</w:t>
            </w:r>
          </w:p>
        </w:tc>
        <w:tc>
          <w:tcPr>
            <w:tcW w:w="1843" w:type="dxa"/>
            <w:shd w:val="clear" w:color="auto" w:fill="auto"/>
          </w:tcPr>
          <w:p w14:paraId="126ACD19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Противопролежневая подушка гелевая</w:t>
            </w:r>
          </w:p>
          <w:p w14:paraId="264AE245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D72EA9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10-02-02</w:t>
            </w:r>
          </w:p>
          <w:p w14:paraId="5725C8B5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0DAFA1C9" w14:textId="77777777" w:rsidR="0039396D" w:rsidRPr="0039396D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Противопролежневые подушки должны обеспечивать комфорт и устойчивое положение для инвалидов длительно или краткосрочно эксплуатирующих кресла-коляски, разгружать поясничный отдел позвоночника при длительном использовании кресла-коляски или длительном сидении на одном месте. Противопролежневые подушки должны снимать давление с проблемных зон, равномерно распределяя нагрузку по всей поверхности подушки. Наполнитель внутреннего объема противопролежневых подушек должен быть гель. </w:t>
            </w:r>
          </w:p>
          <w:p w14:paraId="25DE4C5A" w14:textId="77777777" w:rsidR="0039396D" w:rsidRPr="0039396D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на изделие должна быть не менее 120 кг*. Размеры изделия должны быть: длина не менее 400 мм*, ширина не менее 400 мм*, высота не менее 50 мм*. </w:t>
            </w:r>
          </w:p>
          <w:p w14:paraId="2E5EA3FE" w14:textId="5C23D23D" w:rsidR="009708A2" w:rsidRPr="009708A2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противопролежневая подушка, быстросъемный наружный чехол на тканевой основе, инструкция по эксплуатации на русском языке, гарантийный талон.</w:t>
            </w:r>
          </w:p>
        </w:tc>
        <w:tc>
          <w:tcPr>
            <w:tcW w:w="935" w:type="dxa"/>
            <w:shd w:val="clear" w:color="auto" w:fill="auto"/>
          </w:tcPr>
          <w:p w14:paraId="7FC62634" w14:textId="4EB37529" w:rsidR="009708A2" w:rsidRPr="009708A2" w:rsidRDefault="0039396D" w:rsidP="009708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9708A2" w:rsidRPr="009708A2" w14:paraId="36E53CC0" w14:textId="77777777" w:rsidTr="00F14ED1">
        <w:trPr>
          <w:trHeight w:val="698"/>
        </w:trPr>
        <w:tc>
          <w:tcPr>
            <w:tcW w:w="575" w:type="dxa"/>
          </w:tcPr>
          <w:p w14:paraId="7F2E165B" w14:textId="4D2D3962" w:rsidR="009708A2" w:rsidRPr="00332695" w:rsidRDefault="009708A2" w:rsidP="00332695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shd w:val="clear" w:color="auto" w:fill="auto"/>
          </w:tcPr>
          <w:p w14:paraId="0CA68BBA" w14:textId="77777777" w:rsid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ОКПД2 22.19.71.190 Изделия из резины, кроме </w:t>
            </w: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твердой резины (эбонита), гигиенические или фармацевтические прочие</w:t>
            </w:r>
          </w:p>
          <w:p w14:paraId="0D68D316" w14:textId="77777777" w:rsidR="00332695" w:rsidRP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6C4B2094" w14:textId="77777777" w:rsid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КТРУ 22.19.71.190-00000001 - Подушка противопролежневая надувная для сидения</w:t>
            </w:r>
          </w:p>
          <w:p w14:paraId="0976BD2D" w14:textId="77777777" w:rsidR="00332695" w:rsidRPr="00332695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3988B480" w14:textId="192DCEF2" w:rsidR="009708A2" w:rsidRPr="009708A2" w:rsidRDefault="00332695" w:rsidP="003326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01.28.10.02.03</w:t>
            </w:r>
          </w:p>
        </w:tc>
        <w:tc>
          <w:tcPr>
            <w:tcW w:w="1843" w:type="dxa"/>
            <w:shd w:val="clear" w:color="auto" w:fill="auto"/>
          </w:tcPr>
          <w:p w14:paraId="4C816512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Противопролежневая подушка воздушная</w:t>
            </w:r>
          </w:p>
          <w:p w14:paraId="1B0F43D3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3A9B8CA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10-02-03</w:t>
            </w:r>
          </w:p>
          <w:p w14:paraId="1122EDA2" w14:textId="77777777" w:rsidR="009708A2" w:rsidRPr="009708A2" w:rsidRDefault="009708A2" w:rsidP="009708A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67128FBA" w14:textId="77777777" w:rsidR="0039396D" w:rsidRPr="0039396D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Противопролежневые подушки должны снимать давление с проблемных зон, равномерно распределяя нагрузку по всей поверхности подушки. Воздушные подушки, </w:t>
            </w: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изготовленные по принципу перетекания воздуха, должны состоят из множества взаимосвязанных ячеек, наполненных воздухом. Противопролежневый эффект должен достигаться за счет перетекания воздуха из одной ячейки в другую. Подушка должна быть изготовлена из специального гипоаллергенного водонепроницаемого нетоксичного материала, который не впитывает запахи и позволяет проводить санитарную обработку. Наполнитель внутреннего объема подушки должен быть - воздух. </w:t>
            </w:r>
          </w:p>
          <w:p w14:paraId="4E20C06A" w14:textId="77777777" w:rsidR="0039396D" w:rsidRPr="0039396D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на изделие должна быть не менее 120 кг*. Размеры изделия должны быть: длина не менее 400 мм*, ширина не менее 400 мм*, высота не менее 50 мм*. </w:t>
            </w:r>
          </w:p>
          <w:p w14:paraId="46D37DC2" w14:textId="59828749" w:rsidR="009708A2" w:rsidRPr="009708A2" w:rsidRDefault="0039396D" w:rsidP="00393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противопролежневая подушка, инструкция по эксплуатации на русском языке, гарантийный талон.</w:t>
            </w:r>
          </w:p>
        </w:tc>
        <w:tc>
          <w:tcPr>
            <w:tcW w:w="935" w:type="dxa"/>
            <w:shd w:val="clear" w:color="auto" w:fill="auto"/>
          </w:tcPr>
          <w:p w14:paraId="3A8C6401" w14:textId="649101A1" w:rsidR="009708A2" w:rsidRPr="009708A2" w:rsidRDefault="0039396D" w:rsidP="009708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345</w:t>
            </w:r>
          </w:p>
        </w:tc>
      </w:tr>
      <w:tr w:rsidR="009708A2" w:rsidRPr="009708A2" w14:paraId="60FE7126" w14:textId="77777777" w:rsidTr="00F14ED1">
        <w:trPr>
          <w:trHeight w:val="269"/>
        </w:trPr>
        <w:tc>
          <w:tcPr>
            <w:tcW w:w="8784" w:type="dxa"/>
            <w:gridSpan w:val="4"/>
          </w:tcPr>
          <w:p w14:paraId="1358690B" w14:textId="77777777" w:rsidR="009708A2" w:rsidRPr="009708A2" w:rsidRDefault="009708A2" w:rsidP="00970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ИТОГО:</w:t>
            </w:r>
          </w:p>
        </w:tc>
        <w:tc>
          <w:tcPr>
            <w:tcW w:w="935" w:type="dxa"/>
            <w:shd w:val="clear" w:color="auto" w:fill="auto"/>
          </w:tcPr>
          <w:p w14:paraId="41C295ED" w14:textId="30C37526" w:rsidR="009708A2" w:rsidRPr="009708A2" w:rsidRDefault="0039396D" w:rsidP="009708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1 390</w:t>
            </w:r>
          </w:p>
        </w:tc>
      </w:tr>
    </w:tbl>
    <w:p w14:paraId="1C47A6A8" w14:textId="77777777" w:rsidR="009708A2" w:rsidRPr="009708A2" w:rsidRDefault="009708A2" w:rsidP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A2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*В заявке указывается конкретное значение, равное или превышающее значение, установленное заказчиком. Остальные характеристики, не обозначенные сносками (*) и указанные заказчиком в таблице, изменению не подлежат и указываются участником в заявке в неизменном виде.</w:t>
      </w:r>
    </w:p>
    <w:p w14:paraId="6325F62E" w14:textId="77777777" w:rsidR="00B72958" w:rsidRPr="00B72958" w:rsidRDefault="00B72958" w:rsidP="009708A2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14:paraId="42622C83" w14:textId="77777777" w:rsidR="00B72958" w:rsidRPr="00B72958" w:rsidRDefault="00B72958" w:rsidP="00B72958">
      <w:pPr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bookmarkStart w:id="0" w:name="_GoBack"/>
      <w:bookmarkEnd w:id="0"/>
    </w:p>
    <w:sectPr w:rsidR="00B72958" w:rsidRPr="00B72958" w:rsidSect="00FC3C2A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37E47" w14:textId="77777777" w:rsidR="0050645F" w:rsidRDefault="0050645F" w:rsidP="007645CA">
      <w:pPr>
        <w:spacing w:after="0" w:line="240" w:lineRule="auto"/>
      </w:pPr>
      <w:r>
        <w:separator/>
      </w:r>
    </w:p>
  </w:endnote>
  <w:endnote w:type="continuationSeparator" w:id="0">
    <w:p w14:paraId="04DAB919" w14:textId="77777777" w:rsidR="0050645F" w:rsidRDefault="0050645F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A276E" w14:textId="77777777" w:rsidR="0050645F" w:rsidRDefault="0050645F" w:rsidP="007645CA">
      <w:pPr>
        <w:spacing w:after="0" w:line="240" w:lineRule="auto"/>
      </w:pPr>
      <w:r>
        <w:separator/>
      </w:r>
    </w:p>
  </w:footnote>
  <w:footnote w:type="continuationSeparator" w:id="0">
    <w:p w14:paraId="4260D018" w14:textId="77777777" w:rsidR="0050645F" w:rsidRDefault="0050645F" w:rsidP="007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359" w14:textId="77777777" w:rsidR="00B72958" w:rsidRDefault="00B7295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2BA2B4B" w14:textId="77777777" w:rsidR="00B72958" w:rsidRDefault="00B729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4739"/>
      <w:docPartObj>
        <w:docPartGallery w:val="Page Numbers (Top of Page)"/>
        <w:docPartUnique/>
      </w:docPartObj>
    </w:sdtPr>
    <w:sdtEndPr/>
    <w:sdtContent>
      <w:p w14:paraId="5FDD8A68" w14:textId="77777777" w:rsidR="00B72958" w:rsidRPr="00FB69D5" w:rsidRDefault="00B72958">
        <w:pPr>
          <w:pStyle w:val="af1"/>
          <w:jc w:val="center"/>
        </w:pPr>
        <w:r w:rsidRPr="00FB69D5">
          <w:fldChar w:fldCharType="begin"/>
        </w:r>
        <w:r w:rsidRPr="00FB69D5">
          <w:instrText>PAGE   \* MERGEFORMAT</w:instrText>
        </w:r>
        <w:r w:rsidRPr="00FB69D5">
          <w:fldChar w:fldCharType="separate"/>
        </w:r>
        <w:r w:rsidR="00F46AAB">
          <w:rPr>
            <w:noProof/>
          </w:rPr>
          <w:t>6</w:t>
        </w:r>
        <w:r w:rsidRPr="00FB69D5">
          <w:fldChar w:fldCharType="end"/>
        </w:r>
      </w:p>
    </w:sdtContent>
  </w:sdt>
  <w:p w14:paraId="51139A9C" w14:textId="77777777" w:rsidR="00B72958" w:rsidRDefault="00B7295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E897" w14:textId="77777777" w:rsidR="00B72958" w:rsidRPr="00C0568F" w:rsidRDefault="00B72958" w:rsidP="00375925">
    <w:pPr>
      <w:pStyle w:val="af1"/>
      <w:tabs>
        <w:tab w:val="center" w:pos="4890"/>
        <w:tab w:val="right" w:pos="5103"/>
      </w:tabs>
      <w:rPr>
        <w:rStyle w:val="FontStyle11"/>
        <w:sz w:val="28"/>
        <w:szCs w:val="28"/>
      </w:rPr>
    </w:pPr>
    <w:r>
      <w:ptab w:relativeTo="margin" w:alignment="center" w:leader="none"/>
    </w:r>
    <w:r>
      <w:tab/>
    </w:r>
    <w:r w:rsidRPr="00C0568F">
      <w:rPr>
        <w:sz w:val="28"/>
        <w:szCs w:val="28"/>
      </w:rPr>
      <w:t xml:space="preserve"> </w:t>
    </w:r>
  </w:p>
  <w:p w14:paraId="3B25E41D" w14:textId="77777777" w:rsidR="00B72958" w:rsidRDefault="00B72958">
    <w:pPr>
      <w:pStyle w:val="af1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0016B"/>
    <w:multiLevelType w:val="hybridMultilevel"/>
    <w:tmpl w:val="457404D2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E0C33"/>
    <w:multiLevelType w:val="hybridMultilevel"/>
    <w:tmpl w:val="E7042E0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B243D"/>
    <w:multiLevelType w:val="hybridMultilevel"/>
    <w:tmpl w:val="C0786DC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31"/>
  </w:num>
  <w:num w:numId="8">
    <w:abstractNumId w:val="6"/>
  </w:num>
  <w:num w:numId="9">
    <w:abstractNumId w:val="10"/>
  </w:num>
  <w:num w:numId="10">
    <w:abstractNumId w:val="15"/>
  </w:num>
  <w:num w:numId="11">
    <w:abstractNumId w:val="11"/>
  </w:num>
  <w:num w:numId="12">
    <w:abstractNumId w:val="23"/>
  </w:num>
  <w:num w:numId="13">
    <w:abstractNumId w:val="33"/>
  </w:num>
  <w:num w:numId="14">
    <w:abstractNumId w:val="12"/>
  </w:num>
  <w:num w:numId="15">
    <w:abstractNumId w:val="29"/>
  </w:num>
  <w:num w:numId="16">
    <w:abstractNumId w:val="0"/>
  </w:num>
  <w:num w:numId="17">
    <w:abstractNumId w:val="27"/>
  </w:num>
  <w:num w:numId="18">
    <w:abstractNumId w:val="5"/>
  </w:num>
  <w:num w:numId="19">
    <w:abstractNumId w:val="1"/>
  </w:num>
  <w:num w:numId="20">
    <w:abstractNumId w:val="21"/>
  </w:num>
  <w:num w:numId="21">
    <w:abstractNumId w:val="22"/>
  </w:num>
  <w:num w:numId="22">
    <w:abstractNumId w:val="32"/>
  </w:num>
  <w:num w:numId="23">
    <w:abstractNumId w:val="19"/>
  </w:num>
  <w:num w:numId="24">
    <w:abstractNumId w:val="14"/>
  </w:num>
  <w:num w:numId="25">
    <w:abstractNumId w:val="26"/>
  </w:num>
  <w:num w:numId="26">
    <w:abstractNumId w:val="17"/>
  </w:num>
  <w:num w:numId="27">
    <w:abstractNumId w:val="8"/>
  </w:num>
  <w:num w:numId="28">
    <w:abstractNumId w:val="25"/>
  </w:num>
  <w:num w:numId="29">
    <w:abstractNumId w:val="28"/>
  </w:num>
  <w:num w:numId="30">
    <w:abstractNumId w:val="13"/>
  </w:num>
  <w:num w:numId="31">
    <w:abstractNumId w:val="16"/>
  </w:num>
  <w:num w:numId="32">
    <w:abstractNumId w:val="30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7BAF"/>
    <w:rsid w:val="00043B14"/>
    <w:rsid w:val="0005006B"/>
    <w:rsid w:val="00060688"/>
    <w:rsid w:val="000A3906"/>
    <w:rsid w:val="000C437A"/>
    <w:rsid w:val="000D1F10"/>
    <w:rsid w:val="001026DE"/>
    <w:rsid w:val="001037DB"/>
    <w:rsid w:val="00105F05"/>
    <w:rsid w:val="0013087C"/>
    <w:rsid w:val="00142042"/>
    <w:rsid w:val="0014486E"/>
    <w:rsid w:val="001817A3"/>
    <w:rsid w:val="001C3246"/>
    <w:rsid w:val="001C7354"/>
    <w:rsid w:val="001D3CB4"/>
    <w:rsid w:val="001E74A8"/>
    <w:rsid w:val="002059AD"/>
    <w:rsid w:val="002504C6"/>
    <w:rsid w:val="002559F3"/>
    <w:rsid w:val="002B3451"/>
    <w:rsid w:val="002C06E0"/>
    <w:rsid w:val="002D4BA1"/>
    <w:rsid w:val="003102A8"/>
    <w:rsid w:val="00312F89"/>
    <w:rsid w:val="0033032C"/>
    <w:rsid w:val="00332695"/>
    <w:rsid w:val="00364EAF"/>
    <w:rsid w:val="00366EDB"/>
    <w:rsid w:val="0039396D"/>
    <w:rsid w:val="003D282B"/>
    <w:rsid w:val="003E585E"/>
    <w:rsid w:val="00456254"/>
    <w:rsid w:val="0046309A"/>
    <w:rsid w:val="00476293"/>
    <w:rsid w:val="00496307"/>
    <w:rsid w:val="00496E93"/>
    <w:rsid w:val="004B6976"/>
    <w:rsid w:val="004C7A1E"/>
    <w:rsid w:val="0050623D"/>
    <w:rsid w:val="0050645F"/>
    <w:rsid w:val="00526B44"/>
    <w:rsid w:val="00544594"/>
    <w:rsid w:val="00561F6D"/>
    <w:rsid w:val="005801B4"/>
    <w:rsid w:val="00593878"/>
    <w:rsid w:val="005A79FE"/>
    <w:rsid w:val="005D5C9E"/>
    <w:rsid w:val="005F2333"/>
    <w:rsid w:val="006001A0"/>
    <w:rsid w:val="0060158D"/>
    <w:rsid w:val="00637DEF"/>
    <w:rsid w:val="00651AE7"/>
    <w:rsid w:val="0067039C"/>
    <w:rsid w:val="00685F32"/>
    <w:rsid w:val="00690E52"/>
    <w:rsid w:val="006A5DC9"/>
    <w:rsid w:val="006B280A"/>
    <w:rsid w:val="00744ED8"/>
    <w:rsid w:val="007645CA"/>
    <w:rsid w:val="007C2782"/>
    <w:rsid w:val="007C5BCD"/>
    <w:rsid w:val="007E51B2"/>
    <w:rsid w:val="00830556"/>
    <w:rsid w:val="00831449"/>
    <w:rsid w:val="00855B0F"/>
    <w:rsid w:val="0085699B"/>
    <w:rsid w:val="0086207B"/>
    <w:rsid w:val="00864B03"/>
    <w:rsid w:val="008676AD"/>
    <w:rsid w:val="00891FC3"/>
    <w:rsid w:val="00896943"/>
    <w:rsid w:val="008C7068"/>
    <w:rsid w:val="008E0767"/>
    <w:rsid w:val="008F07E8"/>
    <w:rsid w:val="009000D5"/>
    <w:rsid w:val="00907B9E"/>
    <w:rsid w:val="0091572C"/>
    <w:rsid w:val="00926A86"/>
    <w:rsid w:val="00931B6D"/>
    <w:rsid w:val="00932E3B"/>
    <w:rsid w:val="0095149B"/>
    <w:rsid w:val="009555D9"/>
    <w:rsid w:val="009708A2"/>
    <w:rsid w:val="009862E5"/>
    <w:rsid w:val="009A381A"/>
    <w:rsid w:val="009B78AF"/>
    <w:rsid w:val="009C29C7"/>
    <w:rsid w:val="009E7922"/>
    <w:rsid w:val="00A20DA6"/>
    <w:rsid w:val="00A241A4"/>
    <w:rsid w:val="00A24429"/>
    <w:rsid w:val="00A3178C"/>
    <w:rsid w:val="00A3180F"/>
    <w:rsid w:val="00A372BD"/>
    <w:rsid w:val="00A42230"/>
    <w:rsid w:val="00A7299B"/>
    <w:rsid w:val="00A87520"/>
    <w:rsid w:val="00A87F9E"/>
    <w:rsid w:val="00AE2606"/>
    <w:rsid w:val="00AE435A"/>
    <w:rsid w:val="00AF3C16"/>
    <w:rsid w:val="00B103B7"/>
    <w:rsid w:val="00B27A71"/>
    <w:rsid w:val="00B3418C"/>
    <w:rsid w:val="00B36395"/>
    <w:rsid w:val="00B5559D"/>
    <w:rsid w:val="00B72958"/>
    <w:rsid w:val="00B760FC"/>
    <w:rsid w:val="00B94B07"/>
    <w:rsid w:val="00BB40D6"/>
    <w:rsid w:val="00BC70DD"/>
    <w:rsid w:val="00C107D2"/>
    <w:rsid w:val="00C11B85"/>
    <w:rsid w:val="00C35D85"/>
    <w:rsid w:val="00C372E2"/>
    <w:rsid w:val="00C37793"/>
    <w:rsid w:val="00C42558"/>
    <w:rsid w:val="00C4300A"/>
    <w:rsid w:val="00C7008D"/>
    <w:rsid w:val="00CD034D"/>
    <w:rsid w:val="00CD63B8"/>
    <w:rsid w:val="00D3146E"/>
    <w:rsid w:val="00D47B36"/>
    <w:rsid w:val="00D51A04"/>
    <w:rsid w:val="00D54EAE"/>
    <w:rsid w:val="00D76E9C"/>
    <w:rsid w:val="00DA3747"/>
    <w:rsid w:val="00E15A9B"/>
    <w:rsid w:val="00E20CEA"/>
    <w:rsid w:val="00E21B86"/>
    <w:rsid w:val="00E76FD5"/>
    <w:rsid w:val="00E82371"/>
    <w:rsid w:val="00E96FD9"/>
    <w:rsid w:val="00EE4AB2"/>
    <w:rsid w:val="00EE7CC5"/>
    <w:rsid w:val="00F46AAB"/>
    <w:rsid w:val="00F511AE"/>
    <w:rsid w:val="00F95537"/>
    <w:rsid w:val="00F97516"/>
    <w:rsid w:val="00FB3149"/>
    <w:rsid w:val="00FC3C2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2958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epz/ktru/ktruCard/commonInfo.html?itemId=546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Рушанян Эмма Вардановна</cp:lastModifiedBy>
  <cp:revision>40</cp:revision>
  <cp:lastPrinted>2020-01-29T07:57:00Z</cp:lastPrinted>
  <dcterms:created xsi:type="dcterms:W3CDTF">2020-09-18T03:37:00Z</dcterms:created>
  <dcterms:modified xsi:type="dcterms:W3CDTF">2023-12-06T08:08:00Z</dcterms:modified>
</cp:coreProperties>
</file>