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DB1" w:rsidRPr="00D931D0" w:rsidRDefault="00813DB1" w:rsidP="00F81B3A">
      <w:pPr>
        <w:keepNext/>
        <w:keepLines/>
        <w:widowControl w:val="0"/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lang w:eastAsia="ar-SA"/>
        </w:rPr>
      </w:pPr>
    </w:p>
    <w:p w:rsidR="00B23DD3" w:rsidRPr="0052402C" w:rsidRDefault="00C71E9D" w:rsidP="00F81B3A">
      <w:pPr>
        <w:keepNext/>
        <w:keepLines/>
        <w:widowControl w:val="0"/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lang w:eastAsia="ar-SA"/>
        </w:rPr>
      </w:pPr>
      <w:r w:rsidRPr="0052402C">
        <w:rPr>
          <w:rFonts w:ascii="Times New Roman" w:eastAsia="Lucida Sans Unicode" w:hAnsi="Times New Roman" w:cs="Times New Roman"/>
          <w:b/>
          <w:kern w:val="2"/>
          <w:lang w:eastAsia="ar-SA"/>
        </w:rPr>
        <w:t>Описание объекта закупки</w:t>
      </w:r>
    </w:p>
    <w:p w:rsidR="00586BF8" w:rsidRPr="0052402C" w:rsidRDefault="00586BF8" w:rsidP="00F81B3A">
      <w:pPr>
        <w:keepNext/>
        <w:keepLines/>
        <w:widowControl w:val="0"/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lang w:eastAsia="ar-SA"/>
        </w:rPr>
      </w:pPr>
    </w:p>
    <w:p w:rsidR="00DA1D25" w:rsidRPr="00DA1D25" w:rsidRDefault="00DA1D25" w:rsidP="00DA1D25">
      <w:pPr>
        <w:widowControl w:val="0"/>
        <w:snapToGrid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  <w:r w:rsidRPr="00DA1D25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Наименование объекта закупки</w:t>
      </w:r>
      <w:r w:rsidRPr="00DA1D25">
        <w:rPr>
          <w:rFonts w:ascii="Times New Roman" w:eastAsia="Lucida Sans Unicode" w:hAnsi="Times New Roman" w:cs="Times New Roman"/>
          <w:b/>
          <w:spacing w:val="1"/>
          <w:kern w:val="1"/>
          <w:sz w:val="24"/>
          <w:szCs w:val="24"/>
          <w:lang w:eastAsia="ar-SA"/>
        </w:rPr>
        <w:t>: поставка в 2024 году специальных средств при нарушениях функций выделения</w:t>
      </w:r>
      <w:r w:rsidRPr="00DA1D25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.</w:t>
      </w:r>
    </w:p>
    <w:p w:rsidR="00DA1D25" w:rsidRPr="00DA1D25" w:rsidRDefault="00DA1D25" w:rsidP="00DA1D25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spacing w:val="-4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      1.</w:t>
      </w:r>
      <w:r w:rsidRPr="00DA1D25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Описание объекта закупки (качественные, технические и функциональные характеристики)</w:t>
      </w:r>
      <w:r w:rsidRPr="00DA1D2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: Сырье и материалы, применяемые для изготовления специальных средств при нарушениях функций выделения разрешены к применению Федеральной службой по надзору в сфере защиты прав потребителей и благополучия человека. Специальные средства при нарушениях функций выделения соответствуют требованиям ГОСТ Р 58235-2022. При использовании специальных средств при нарушениях функций выделения по назначению не должно создаваться угрозы для жизни и здоровья потребителя, окружающей среды, а также использование таких средств не должно причинять вред имуществу потребителя. Упаковка специальных средств при нарушениях функций выделения обеспечивает их защиту от повреждений, порчи (изнашивания), или загрязнения во время хранения и транспортирования к месту использования по назначению. </w:t>
      </w:r>
      <w:r w:rsidRPr="00DA1D25">
        <w:rPr>
          <w:rFonts w:ascii="Times New Roman" w:eastAsia="Lucida Sans Unicode" w:hAnsi="Times New Roman" w:cs="Times New Roman"/>
          <w:spacing w:val="-4"/>
          <w:kern w:val="1"/>
          <w:sz w:val="24"/>
          <w:szCs w:val="24"/>
          <w:lang w:eastAsia="ar-SA"/>
        </w:rPr>
        <w:t xml:space="preserve">Транспортировка специальных средств при нарушениях функций выделения осуществляется крытым автотранспортом в соответствии с правилами перевозки грузов, действующими на данном виде транспорта. </w:t>
      </w:r>
    </w:p>
    <w:p w:rsidR="003F3E4E" w:rsidRDefault="00DA1D25" w:rsidP="00DA1D25">
      <w:pPr>
        <w:keepLines/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spacing w:val="1"/>
          <w:kern w:val="1"/>
          <w:sz w:val="24"/>
          <w:szCs w:val="24"/>
          <w:lang w:eastAsia="ar-SA"/>
        </w:rPr>
      </w:pPr>
      <w:r w:rsidRPr="00DA1D25">
        <w:rPr>
          <w:rFonts w:ascii="Times New Roman" w:eastAsia="Lucida Sans Unicode" w:hAnsi="Times New Roman" w:cs="Times New Roman"/>
          <w:spacing w:val="1"/>
          <w:kern w:val="1"/>
          <w:sz w:val="24"/>
          <w:szCs w:val="24"/>
          <w:lang w:eastAsia="ar-SA"/>
        </w:rPr>
        <w:t xml:space="preserve">Наличие </w:t>
      </w:r>
      <w:r w:rsidRPr="00DA1D2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действующих регистрационных удостоверений, выданных Федеральной службой по надзору в сфере здравоохранения, на данные с</w:t>
      </w:r>
      <w:r w:rsidRPr="00DA1D25">
        <w:rPr>
          <w:rFonts w:ascii="Times New Roman" w:eastAsia="Lucida Sans Unicode" w:hAnsi="Times New Roman" w:cs="Times New Roman"/>
          <w:spacing w:val="1"/>
          <w:kern w:val="1"/>
          <w:sz w:val="24"/>
          <w:szCs w:val="24"/>
          <w:lang w:eastAsia="ar-SA"/>
        </w:rPr>
        <w:t>пециальные средства при нарушениях функций выделения обязательно</w:t>
      </w:r>
      <w:r>
        <w:rPr>
          <w:rFonts w:ascii="Times New Roman" w:eastAsia="Lucida Sans Unicode" w:hAnsi="Times New Roman" w:cs="Times New Roman"/>
          <w:spacing w:val="1"/>
          <w:kern w:val="1"/>
          <w:sz w:val="24"/>
          <w:szCs w:val="24"/>
          <w:lang w:eastAsia="ar-SA"/>
        </w:rPr>
        <w:t>.</w:t>
      </w:r>
    </w:p>
    <w:p w:rsidR="00DA1D25" w:rsidRPr="003F3E4E" w:rsidRDefault="00DA1D25" w:rsidP="00DA1D25">
      <w:pPr>
        <w:keepLines/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spacing w:val="1"/>
          <w:kern w:val="1"/>
          <w:lang w:eastAsia="ar-SA"/>
        </w:rPr>
      </w:pPr>
    </w:p>
    <w:p w:rsidR="003F3E4E" w:rsidRPr="003F3E4E" w:rsidRDefault="003F3E4E" w:rsidP="00C52AD8">
      <w:pPr>
        <w:keepLines/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3F3E4E">
        <w:rPr>
          <w:rFonts w:ascii="Times New Roman" w:hAnsi="Times New Roman" w:cs="Times New Roman"/>
          <w:u w:val="single"/>
        </w:rPr>
        <w:t>Срок годности Товара</w:t>
      </w:r>
      <w:r w:rsidRPr="003F3E4E">
        <w:rPr>
          <w:rFonts w:ascii="Times New Roman" w:hAnsi="Times New Roman" w:cs="Times New Roman"/>
        </w:rPr>
        <w:t xml:space="preserve"> </w:t>
      </w:r>
      <w:r w:rsidR="00B7760D">
        <w:rPr>
          <w:rFonts w:ascii="Times New Roman" w:hAnsi="Times New Roman" w:cs="Times New Roman"/>
        </w:rPr>
        <w:t>составляет</w:t>
      </w:r>
      <w:r w:rsidRPr="003F3E4E">
        <w:rPr>
          <w:rFonts w:ascii="Times New Roman" w:hAnsi="Times New Roman" w:cs="Times New Roman"/>
        </w:rPr>
        <w:t xml:space="preserve"> 12 (Двенадцать) месяцев с момента подписания Акта приема-передачи Товара Получателем</w:t>
      </w:r>
      <w:r>
        <w:rPr>
          <w:rFonts w:ascii="Times New Roman" w:hAnsi="Times New Roman" w:cs="Times New Roman"/>
        </w:rPr>
        <w:t>.</w:t>
      </w:r>
    </w:p>
    <w:p w:rsidR="003F3E4E" w:rsidRPr="003F3E4E" w:rsidRDefault="003F3E4E" w:rsidP="00C52AD8">
      <w:pPr>
        <w:keepLines/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lang w:eastAsia="ar-SA"/>
        </w:rPr>
      </w:pPr>
    </w:p>
    <w:p w:rsidR="00F81B3A" w:rsidRPr="0052402C" w:rsidRDefault="00813DB1" w:rsidP="00813DB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3F3E4E">
        <w:rPr>
          <w:rFonts w:ascii="Times New Roman" w:hAnsi="Times New Roman" w:cs="Times New Roman"/>
          <w:b/>
        </w:rPr>
        <w:t xml:space="preserve">2. </w:t>
      </w:r>
      <w:r w:rsidR="00F81B3A" w:rsidRPr="003F3E4E">
        <w:rPr>
          <w:rFonts w:ascii="Times New Roman" w:hAnsi="Times New Roman" w:cs="Times New Roman"/>
          <w:b/>
        </w:rPr>
        <w:t>Показатели, позволяющие определить соответствие закупаемого</w:t>
      </w:r>
      <w:r w:rsidR="00F81B3A" w:rsidRPr="0052402C">
        <w:rPr>
          <w:rFonts w:ascii="Times New Roman" w:hAnsi="Times New Roman" w:cs="Times New Roman"/>
          <w:b/>
        </w:rPr>
        <w:t xml:space="preserve"> товара требованиям заказчика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99"/>
        <w:gridCol w:w="1487"/>
      </w:tblGrid>
      <w:tr w:rsidR="00DA1D25" w:rsidRPr="00DA1D25" w:rsidTr="009D0602">
        <w:tc>
          <w:tcPr>
            <w:tcW w:w="13858" w:type="dxa"/>
          </w:tcPr>
          <w:p w:rsidR="00DA1D25" w:rsidRPr="00DA1D25" w:rsidRDefault="00DA1D25" w:rsidP="00DA1D25">
            <w:pPr>
              <w:keepLines/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A1D2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Наименование товара, описание, требования к качеству, техническим, функциональным характеристикам, </w:t>
            </w:r>
          </w:p>
          <w:p w:rsidR="00DA1D25" w:rsidRPr="00DA1D25" w:rsidRDefault="00DA1D25" w:rsidP="00DA1D25">
            <w:pPr>
              <w:keepLines/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A1D2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а также сроку годности Товара</w:t>
            </w:r>
          </w:p>
        </w:tc>
        <w:tc>
          <w:tcPr>
            <w:tcW w:w="1494" w:type="dxa"/>
          </w:tcPr>
          <w:p w:rsidR="00DA1D25" w:rsidRPr="00DA1D25" w:rsidRDefault="00DA1D25" w:rsidP="00DA1D25">
            <w:pPr>
              <w:keepLines/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3"/>
                <w:szCs w:val="23"/>
                <w:lang w:eastAsia="ar-SA"/>
              </w:rPr>
            </w:pPr>
            <w:r w:rsidRPr="00DA1D25">
              <w:rPr>
                <w:rFonts w:ascii="Times New Roman" w:eastAsia="Lucida Sans Unicode" w:hAnsi="Times New Roman" w:cs="Times New Roman"/>
                <w:kern w:val="1"/>
                <w:sz w:val="23"/>
                <w:szCs w:val="23"/>
                <w:lang w:eastAsia="ar-SA"/>
              </w:rPr>
              <w:t>Количество (шт.)</w:t>
            </w:r>
          </w:p>
        </w:tc>
      </w:tr>
      <w:tr w:rsidR="00DA1D25" w:rsidRPr="00DA1D25" w:rsidTr="009D0602">
        <w:tc>
          <w:tcPr>
            <w:tcW w:w="13858" w:type="dxa"/>
          </w:tcPr>
          <w:p w:rsidR="00DA1D25" w:rsidRPr="00DA1D25" w:rsidRDefault="00DA1D25" w:rsidP="00DA1D25">
            <w:pPr>
              <w:keepLine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A1D2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Наименование товара соответствует Приказу Минтруда России от 13.02.2018 № 86н «Об утверждении классификации технических средств реабилитации (изделий) в рамках федерального перечня реабилитационных мероприяти</w:t>
            </w:r>
            <w:bookmarkStart w:id="0" w:name="_GoBack"/>
            <w:bookmarkEnd w:id="0"/>
            <w:r w:rsidRPr="00DA1D2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</w:t>
            </w:r>
          </w:p>
          <w:p w:rsidR="00DA1D25" w:rsidRPr="00DA1D25" w:rsidRDefault="00DA1D25" w:rsidP="00DA1D25">
            <w:pPr>
              <w:keepLine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DA1D25" w:rsidRPr="00DA1D25" w:rsidRDefault="00DA1D25" w:rsidP="00DA1D25">
            <w:pPr>
              <w:keepNext/>
              <w:widowControl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DA1D2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Катетер уретральный длительного пользования (21-01-22) </w:t>
            </w:r>
            <w:r w:rsidRPr="00DA1D2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(код позиции КТРУ</w:t>
            </w:r>
            <w:r w:rsidRPr="00DA1D2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- </w:t>
            </w:r>
            <w:r w:rsidRPr="00DA1D25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  <w:t>32.50.13.190-00006893</w:t>
            </w:r>
            <w:r w:rsidRPr="00DA1D2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)</w:t>
            </w:r>
            <w:r w:rsidRPr="00DA1D2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>:</w:t>
            </w:r>
          </w:p>
          <w:p w:rsidR="00DA1D25" w:rsidRPr="00DA1D25" w:rsidRDefault="00DA1D25" w:rsidP="00DA1D25">
            <w:pPr>
              <w:keepNext/>
              <w:widowControl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3"/>
                <w:szCs w:val="23"/>
                <w:lang w:eastAsia="ar-SA"/>
              </w:rPr>
            </w:pPr>
            <w:r w:rsidRPr="00DA1D2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- </w:t>
            </w:r>
            <w:r w:rsidRPr="00DA1D25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Катетер уретральный длительного пользования, типа </w:t>
            </w:r>
            <w:proofErr w:type="spellStart"/>
            <w:r w:rsidRPr="00DA1D25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  <w:t>Фолея</w:t>
            </w:r>
            <w:proofErr w:type="spellEnd"/>
            <w:r w:rsidRPr="00DA1D25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  <w:t>.</w:t>
            </w:r>
            <w:r w:rsidRPr="00DA1D2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</w:t>
            </w:r>
            <w:r w:rsidRPr="00DA1D25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  <w:t>К</w:t>
            </w:r>
            <w:r w:rsidRPr="00DA1D2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атетеры двухходовые для длительной катетеризации мочевого пузыря. Изготовлены из латекса с силиконовым покрытием, с дренажной воронкой, отверстием для надувания баллона, </w:t>
            </w:r>
            <w:proofErr w:type="spellStart"/>
            <w:r w:rsidRPr="00DA1D2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противозвратным</w:t>
            </w:r>
            <w:proofErr w:type="spellEnd"/>
            <w:r w:rsidRPr="00DA1D2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клапаном, покрышкой, баллоном. Катетеры должны иметь </w:t>
            </w:r>
            <w:proofErr w:type="spellStart"/>
            <w:r w:rsidRPr="00DA1D2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атравматичный</w:t>
            </w:r>
            <w:proofErr w:type="spellEnd"/>
            <w:r w:rsidRPr="00DA1D2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терминальный конец, хорошую эластичность под действием температуры тела. Универсальная форма коннектора для использования катетера с </w:t>
            </w:r>
            <w:proofErr w:type="spellStart"/>
            <w:r w:rsidRPr="00DA1D2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мочеприемными</w:t>
            </w:r>
            <w:proofErr w:type="spellEnd"/>
            <w:r w:rsidRPr="00DA1D2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устройствами любого типа.</w:t>
            </w:r>
            <w:r w:rsidRPr="00DA1D25">
              <w:rPr>
                <w:rFonts w:ascii="Times New Roman" w:eastAsia="Lucida Sans Unicode" w:hAnsi="Times New Roman" w:cs="Times New Roman"/>
                <w:kern w:val="1"/>
                <w:sz w:val="23"/>
                <w:szCs w:val="23"/>
                <w:lang w:eastAsia="ar-SA"/>
              </w:rPr>
              <w:t xml:space="preserve"> Размер катетера не менее 8 типоразмеров (в зависимости от потребности Получателя).</w:t>
            </w:r>
          </w:p>
        </w:tc>
        <w:tc>
          <w:tcPr>
            <w:tcW w:w="1494" w:type="dxa"/>
          </w:tcPr>
          <w:p w:rsidR="00DA1D25" w:rsidRPr="00DA1D25" w:rsidRDefault="00DA1D25" w:rsidP="00DA1D25">
            <w:pPr>
              <w:keepLines/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  <w:p w:rsidR="00DA1D25" w:rsidRPr="00DA1D25" w:rsidRDefault="00DA1D25" w:rsidP="00DA1D25">
            <w:pPr>
              <w:keepLines/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  <w:p w:rsidR="00DA1D25" w:rsidRPr="00DA1D25" w:rsidRDefault="00DA1D25" w:rsidP="00DA1D25">
            <w:pPr>
              <w:keepLines/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  <w:p w:rsidR="00DA1D25" w:rsidRPr="00DA1D25" w:rsidRDefault="00DA1D25" w:rsidP="00DA1D25">
            <w:pPr>
              <w:keepLines/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  <w:p w:rsidR="00DA1D25" w:rsidRPr="00DA1D25" w:rsidRDefault="00DA1D25" w:rsidP="00DA1D25">
            <w:pPr>
              <w:keepLines/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  <w:p w:rsidR="00DA1D25" w:rsidRPr="00DA1D25" w:rsidRDefault="00DA1D25" w:rsidP="00DA1D25">
            <w:pPr>
              <w:keepLines/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3"/>
                <w:szCs w:val="23"/>
                <w:lang w:eastAsia="ar-SA"/>
              </w:rPr>
            </w:pPr>
            <w:r w:rsidRPr="00DA1D2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>1 440</w:t>
            </w:r>
          </w:p>
        </w:tc>
      </w:tr>
      <w:tr w:rsidR="00DA1D25" w:rsidRPr="00DA1D25" w:rsidTr="009D0602">
        <w:tc>
          <w:tcPr>
            <w:tcW w:w="1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25" w:rsidRPr="00DA1D25" w:rsidRDefault="00DA1D25" w:rsidP="00DA1D25">
            <w:pPr>
              <w:keepLine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A1D2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Наименование товара соответствует Приказу Минтруда России от 13.02.2018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</w:t>
            </w:r>
          </w:p>
          <w:p w:rsidR="00DA1D25" w:rsidRPr="00DA1D25" w:rsidRDefault="00DA1D25" w:rsidP="00DA1D25">
            <w:pPr>
              <w:keepLine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DA1D25" w:rsidRPr="00DA1D25" w:rsidRDefault="00DA1D25" w:rsidP="00DA1D25">
            <w:pPr>
              <w:keepLines/>
              <w:widowControl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DA1D2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Катетер уретральный постоянного пользования (21-01-23) </w:t>
            </w:r>
            <w:r w:rsidRPr="00DA1D2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(код позиции КТРУ</w:t>
            </w:r>
            <w:r w:rsidRPr="00DA1D2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- </w:t>
            </w:r>
            <w:r w:rsidRPr="00DA1D25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  <w:t>32.50.13.190-00006892</w:t>
            </w:r>
            <w:r w:rsidRPr="00DA1D2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)</w:t>
            </w:r>
            <w:r w:rsidRPr="00DA1D2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>:</w:t>
            </w:r>
          </w:p>
          <w:p w:rsidR="00DA1D25" w:rsidRPr="00DA1D25" w:rsidRDefault="00DA1D25" w:rsidP="00DA1D25">
            <w:pPr>
              <w:keepLines/>
              <w:widowControl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A1D2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Катетер уретральный постоянного пользования, типа </w:t>
            </w:r>
            <w:proofErr w:type="spellStart"/>
            <w:r w:rsidRPr="00DA1D2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Фолея</w:t>
            </w:r>
            <w:proofErr w:type="spellEnd"/>
            <w:r w:rsidRPr="00DA1D2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. Катетеры двухходовые для длительной катетеризации мочевого пузыря. Изготовлены из латекса с силиконовым покрытием, с дренажной воронкой, отверстием для надувания баллона, </w:t>
            </w:r>
            <w:proofErr w:type="spellStart"/>
            <w:r w:rsidRPr="00DA1D2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противовозвратным</w:t>
            </w:r>
            <w:proofErr w:type="spellEnd"/>
            <w:r w:rsidRPr="00DA1D2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клапаном, покрышкой, баллоном. Катетеры должны иметь </w:t>
            </w:r>
            <w:proofErr w:type="spellStart"/>
            <w:r w:rsidRPr="00DA1D2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атравматичный</w:t>
            </w:r>
            <w:proofErr w:type="spellEnd"/>
            <w:r w:rsidRPr="00DA1D2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терминальный конец, хорошую эластичность под действием температуры тела. Универсальная форма коннектора для использования катетера с </w:t>
            </w:r>
            <w:proofErr w:type="spellStart"/>
            <w:r w:rsidRPr="00DA1D2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мочеприемными</w:t>
            </w:r>
            <w:proofErr w:type="spellEnd"/>
            <w:r w:rsidRPr="00DA1D2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устройствами любого типа.</w:t>
            </w:r>
            <w:r w:rsidRPr="00DA1D25">
              <w:rPr>
                <w:rFonts w:ascii="Times New Roman" w:eastAsia="Lucida Sans Unicode" w:hAnsi="Times New Roman" w:cs="Times New Roman"/>
                <w:kern w:val="1"/>
                <w:sz w:val="23"/>
                <w:szCs w:val="23"/>
                <w:lang w:eastAsia="ar-SA"/>
              </w:rPr>
              <w:t xml:space="preserve"> Размер катетера не менее 8 типоразмеров (в зависимости от потребности Получателя).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25" w:rsidRPr="00DA1D25" w:rsidRDefault="00DA1D25" w:rsidP="00DA1D25">
            <w:pPr>
              <w:keepLines/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DA1D25" w:rsidRPr="00DA1D25" w:rsidRDefault="00DA1D25" w:rsidP="00DA1D25">
            <w:pPr>
              <w:keepLines/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DA1D2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>190</w:t>
            </w:r>
          </w:p>
        </w:tc>
      </w:tr>
      <w:tr w:rsidR="00DA1D25" w:rsidRPr="00DA1D25" w:rsidTr="009D0602">
        <w:tc>
          <w:tcPr>
            <w:tcW w:w="1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25" w:rsidRPr="00DA1D25" w:rsidRDefault="00DA1D25" w:rsidP="00DA1D25">
            <w:pPr>
              <w:keepLine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A1D2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Наименование товара соответствует Приказу Минтруда России от 13.02.2018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</w:t>
            </w:r>
          </w:p>
          <w:p w:rsidR="00DA1D25" w:rsidRPr="00DA1D25" w:rsidRDefault="00DA1D25" w:rsidP="00DA1D25">
            <w:pPr>
              <w:keepLine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DA1D25" w:rsidRPr="00DA1D25" w:rsidRDefault="00DA1D25" w:rsidP="00DA1D25">
            <w:pPr>
              <w:keepNext/>
              <w:widowControl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DA1D2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Катетер уретральный постоянного пользования (21-01-23) </w:t>
            </w:r>
            <w:r w:rsidRPr="00DA1D2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(код позиции КТРУ</w:t>
            </w:r>
            <w:r w:rsidRPr="00DA1D2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- </w:t>
            </w:r>
            <w:r w:rsidRPr="00DA1D25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  <w:t>32.50.13.190-00006892</w:t>
            </w:r>
            <w:r w:rsidRPr="00DA1D2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)</w:t>
            </w:r>
            <w:r w:rsidRPr="00DA1D2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>:</w:t>
            </w:r>
          </w:p>
          <w:p w:rsidR="00DA1D25" w:rsidRPr="00DA1D25" w:rsidRDefault="00DA1D25" w:rsidP="00DA1D2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DA1D2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Катетер уретральный постоянного пользования, типа </w:t>
            </w:r>
            <w:proofErr w:type="spellStart"/>
            <w:r w:rsidRPr="00DA1D2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Пеццера</w:t>
            </w:r>
            <w:proofErr w:type="spellEnd"/>
            <w:r w:rsidRPr="00DA1D2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. </w:t>
            </w:r>
            <w:r w:rsidRPr="00DA1D2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 xml:space="preserve">Катетеры имеют грибовидную головку на дистальном окончании. Конструкция обеспечивает надежную фиксацию трубки в мочевом пузыре. </w:t>
            </w:r>
          </w:p>
          <w:p w:rsidR="00DA1D25" w:rsidRPr="00DA1D25" w:rsidRDefault="00DA1D25" w:rsidP="00DA1D2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DA1D2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Применяются только в качестве надлобковых мочевых катетеров (</w:t>
            </w:r>
            <w:proofErr w:type="spellStart"/>
            <w:r w:rsidRPr="00DA1D2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цистостомы</w:t>
            </w:r>
            <w:proofErr w:type="spellEnd"/>
            <w:r w:rsidRPr="00DA1D2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 xml:space="preserve">), которые выводят мочу не через уретру, а через свищ на животе. На грибовидном наконечнике инструмента находятся 2 и больше отверстия, которые не забиваются солями и обеспечивают вывод урины в течение длительного периода. </w:t>
            </w:r>
          </w:p>
          <w:p w:rsidR="00DA1D25" w:rsidRPr="00DA1D25" w:rsidRDefault="00DA1D25" w:rsidP="00DA1D25">
            <w:pPr>
              <w:keepLines/>
              <w:widowControl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A1D2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 xml:space="preserve">Являются </w:t>
            </w:r>
            <w:proofErr w:type="spellStart"/>
            <w:r w:rsidRPr="00DA1D2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самоудерживающимися</w:t>
            </w:r>
            <w:proofErr w:type="spellEnd"/>
            <w:r w:rsidRPr="00DA1D2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proofErr w:type="spellStart"/>
            <w:r w:rsidRPr="00DA1D2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крупноголовчатыми</w:t>
            </w:r>
            <w:proofErr w:type="spellEnd"/>
            <w:r w:rsidRPr="00DA1D2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 xml:space="preserve"> латексными катетерами </w:t>
            </w:r>
            <w:proofErr w:type="spellStart"/>
            <w:r w:rsidRPr="00DA1D2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предназначеными</w:t>
            </w:r>
            <w:proofErr w:type="spellEnd"/>
            <w:r w:rsidRPr="00DA1D2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 xml:space="preserve"> для длительного дренирования мочевого пузыря, для дренажа надлобкового свища при урологических операциях и для проведения лечебных процедур. Изготовлены из латекса. Оптимально жесткие для быстрой катетеризации, после установки размягчаются под воздействием температуры окружающих тканей, что сводит к минимуму возможный дискомфорт. 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25" w:rsidRPr="00DA1D25" w:rsidRDefault="00DA1D25" w:rsidP="00DA1D25">
            <w:pPr>
              <w:keepLines/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DA1D25" w:rsidRPr="00DA1D25" w:rsidRDefault="00DA1D25" w:rsidP="00DA1D25">
            <w:pPr>
              <w:keepLines/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DA1D2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>24</w:t>
            </w:r>
          </w:p>
        </w:tc>
      </w:tr>
      <w:tr w:rsidR="00DA1D25" w:rsidRPr="00DA1D25" w:rsidTr="009D0602">
        <w:tc>
          <w:tcPr>
            <w:tcW w:w="1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25" w:rsidRPr="00DA1D25" w:rsidRDefault="00DA1D25" w:rsidP="00DA1D25">
            <w:pPr>
              <w:keepLine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A1D2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Наименование товара соответствует Приказу Минтруда России от 13.02.2018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</w:t>
            </w:r>
          </w:p>
          <w:p w:rsidR="00DA1D25" w:rsidRPr="00DA1D25" w:rsidRDefault="00DA1D25" w:rsidP="00DA1D25">
            <w:pPr>
              <w:keepLine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DA1D25" w:rsidRPr="00DA1D25" w:rsidRDefault="00DA1D25" w:rsidP="00DA1D25">
            <w:pPr>
              <w:keepNext/>
              <w:widowControl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DA1D2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Катетер уретральный постоянного пользования (21-01-23) </w:t>
            </w:r>
            <w:r w:rsidRPr="00DA1D2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(код позиции КТРУ</w:t>
            </w:r>
            <w:r w:rsidRPr="00DA1D2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- </w:t>
            </w:r>
            <w:r w:rsidRPr="00DA1D25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  <w:t>32.50.13.190-00006892</w:t>
            </w:r>
            <w:r w:rsidRPr="00DA1D2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)</w:t>
            </w:r>
            <w:r w:rsidRPr="00DA1D2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>:</w:t>
            </w:r>
          </w:p>
          <w:p w:rsidR="00DA1D25" w:rsidRPr="00DA1D25" w:rsidRDefault="00DA1D25" w:rsidP="00DA1D25">
            <w:pPr>
              <w:keepLines/>
              <w:widowControl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A1D2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Катетер уретральный постоянного пользования, типа </w:t>
            </w:r>
            <w:proofErr w:type="spellStart"/>
            <w:r w:rsidRPr="00DA1D2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Нелатон</w:t>
            </w:r>
            <w:proofErr w:type="spellEnd"/>
            <w:r w:rsidRPr="00DA1D2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. Катетеры должны быть изготовлены из латекса с силиконовым покрытием. Катетеры должны иметь 2 отверстия. Катетеры должны иметь </w:t>
            </w:r>
            <w:proofErr w:type="spellStart"/>
            <w:r w:rsidRPr="00DA1D2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атравматичный</w:t>
            </w:r>
            <w:proofErr w:type="spellEnd"/>
            <w:r w:rsidRPr="00DA1D2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терминальный конец, хорошую эластичность под действием температуры тела. Универсальная форма коннектора для использования катетера с </w:t>
            </w:r>
            <w:proofErr w:type="spellStart"/>
            <w:r w:rsidRPr="00DA1D2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мочеприемными</w:t>
            </w:r>
            <w:proofErr w:type="spellEnd"/>
            <w:r w:rsidRPr="00DA1D2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устройствами любого типа. Размер катетера - не менее 8 типоразмеров (в зависимости от потребности Получателя).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25" w:rsidRPr="00DA1D25" w:rsidRDefault="00DA1D25" w:rsidP="00DA1D25">
            <w:pPr>
              <w:keepLines/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A1D2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>660</w:t>
            </w:r>
          </w:p>
        </w:tc>
      </w:tr>
      <w:tr w:rsidR="00DA1D25" w:rsidRPr="00DA1D25" w:rsidTr="009D0602">
        <w:tc>
          <w:tcPr>
            <w:tcW w:w="1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25" w:rsidRPr="00DA1D25" w:rsidRDefault="00DA1D25" w:rsidP="00DA1D25">
            <w:pPr>
              <w:keepLine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A1D2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Наименование товара соответствует Приказу Минтруда России от 13.02.2018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</w:t>
            </w:r>
            <w:r w:rsidRPr="00DA1D2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Федерации от 30 декабря 2005 г. № 2347-р».</w:t>
            </w:r>
          </w:p>
          <w:p w:rsidR="00DA1D25" w:rsidRPr="00DA1D25" w:rsidRDefault="00DA1D25" w:rsidP="00DA1D25">
            <w:pPr>
              <w:keepNext/>
              <w:widowControl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  <w:p w:rsidR="00DA1D25" w:rsidRPr="00DA1D25" w:rsidRDefault="00DA1D25" w:rsidP="00DA1D25">
            <w:pPr>
              <w:keepNext/>
              <w:widowControl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DA1D2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Катетер для </w:t>
            </w:r>
            <w:proofErr w:type="spellStart"/>
            <w:r w:rsidRPr="00DA1D2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>эпицистостомы</w:t>
            </w:r>
            <w:proofErr w:type="spellEnd"/>
            <w:r w:rsidRPr="00DA1D2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(21-01-24) </w:t>
            </w:r>
            <w:r w:rsidRPr="00DA1D2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(код позиции КТРУ</w:t>
            </w:r>
            <w:r w:rsidRPr="00DA1D2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- </w:t>
            </w:r>
            <w:r w:rsidRPr="00DA1D25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  <w:t>32.50.13.110-00003234</w:t>
            </w:r>
            <w:r w:rsidRPr="00DA1D2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)</w:t>
            </w:r>
            <w:r w:rsidRPr="00DA1D2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>:</w:t>
            </w:r>
          </w:p>
          <w:p w:rsidR="00DA1D25" w:rsidRPr="00DA1D25" w:rsidRDefault="00DA1D25" w:rsidP="00DA1D25">
            <w:pPr>
              <w:keepLine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A1D2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Катетер для </w:t>
            </w:r>
            <w:proofErr w:type="spellStart"/>
            <w:r w:rsidRPr="00DA1D2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эпицистостомы</w:t>
            </w:r>
            <w:proofErr w:type="spellEnd"/>
            <w:r w:rsidRPr="00DA1D2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, типа </w:t>
            </w:r>
            <w:proofErr w:type="spellStart"/>
            <w:r w:rsidRPr="00DA1D2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Фолея</w:t>
            </w:r>
            <w:proofErr w:type="spellEnd"/>
            <w:r w:rsidRPr="00DA1D2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. Катетеры двухходовые для длительной катетеризации мочевого пузыря. Изготовлены из латекса с силиконовым покрытием, с дренажной воронкой, отверстием для надувания баллона, </w:t>
            </w:r>
            <w:proofErr w:type="spellStart"/>
            <w:r w:rsidRPr="00DA1D2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противовозвратным</w:t>
            </w:r>
            <w:proofErr w:type="spellEnd"/>
            <w:r w:rsidRPr="00DA1D2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клапаном, покрышкой, баллоном. Катетеры должны иметь </w:t>
            </w:r>
            <w:proofErr w:type="spellStart"/>
            <w:r w:rsidRPr="00DA1D2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атравматичный</w:t>
            </w:r>
            <w:proofErr w:type="spellEnd"/>
            <w:r w:rsidRPr="00DA1D2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терминальный конец, хорошую эластичность под действием температуры тела. Универсальная форма коннектора для использования катетера с </w:t>
            </w:r>
            <w:proofErr w:type="spellStart"/>
            <w:r w:rsidRPr="00DA1D2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мочеприемными</w:t>
            </w:r>
            <w:proofErr w:type="spellEnd"/>
            <w:r w:rsidRPr="00DA1D2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устройствами любого типа.</w:t>
            </w:r>
            <w:r w:rsidRPr="00DA1D25">
              <w:rPr>
                <w:rFonts w:ascii="Times New Roman" w:eastAsia="Lucida Sans Unicode" w:hAnsi="Times New Roman" w:cs="Times New Roman"/>
                <w:kern w:val="1"/>
                <w:sz w:val="23"/>
                <w:szCs w:val="23"/>
                <w:lang w:eastAsia="ar-SA"/>
              </w:rPr>
              <w:t xml:space="preserve"> Размер катетера не менее 8 типоразмеров (в зависимости от потребности Получателя).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25" w:rsidRPr="00DA1D25" w:rsidRDefault="00DA1D25" w:rsidP="00DA1D25">
            <w:pPr>
              <w:keepLines/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DA1D2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lastRenderedPageBreak/>
              <w:t>14 900</w:t>
            </w:r>
          </w:p>
        </w:tc>
      </w:tr>
      <w:tr w:rsidR="00DA1D25" w:rsidRPr="00DA1D25" w:rsidTr="009D0602">
        <w:tc>
          <w:tcPr>
            <w:tcW w:w="1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25" w:rsidRPr="00DA1D25" w:rsidRDefault="00DA1D25" w:rsidP="00DA1D25">
            <w:pPr>
              <w:keepLine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A1D2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Наименование товара соответствует Приказу Минтруда России от 13.02.2018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</w:t>
            </w:r>
          </w:p>
          <w:p w:rsidR="00DA1D25" w:rsidRPr="00DA1D25" w:rsidRDefault="00DA1D25" w:rsidP="00DA1D25">
            <w:pPr>
              <w:keepNext/>
              <w:widowControl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  <w:p w:rsidR="00DA1D25" w:rsidRPr="00DA1D25" w:rsidRDefault="00DA1D25" w:rsidP="00DA1D25">
            <w:pPr>
              <w:keepNext/>
              <w:widowControl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DA1D2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Система (с катетером) для </w:t>
            </w:r>
            <w:proofErr w:type="spellStart"/>
            <w:r w:rsidRPr="00DA1D2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>нефростомии</w:t>
            </w:r>
            <w:proofErr w:type="spellEnd"/>
            <w:r w:rsidRPr="00DA1D2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(21-01-25) </w:t>
            </w:r>
            <w:r w:rsidRPr="00DA1D2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(код позиции КТРУ</w:t>
            </w:r>
            <w:r w:rsidRPr="00DA1D2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- </w:t>
            </w:r>
            <w:r w:rsidRPr="00DA1D25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  <w:t>32.50.13.110-00003233</w:t>
            </w:r>
            <w:r w:rsidRPr="00DA1D2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)</w:t>
            </w:r>
            <w:r w:rsidRPr="00DA1D2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>:</w:t>
            </w:r>
          </w:p>
          <w:p w:rsidR="00DA1D25" w:rsidRPr="00DA1D25" w:rsidRDefault="00DA1D25" w:rsidP="00DA1D25">
            <w:pPr>
              <w:keepNext/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A1D2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Медицинский инструмент в виде трубки, предназначенный для сообщения естественных каналов, полостей тела, сосудов с внешней средой с целью их опорожнения.</w:t>
            </w:r>
          </w:p>
          <w:p w:rsidR="00DA1D25" w:rsidRPr="00DA1D25" w:rsidRDefault="00DA1D25" w:rsidP="00DA1D25">
            <w:pPr>
              <w:keepNext/>
              <w:widowControl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DA1D25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Катетеры для </w:t>
            </w:r>
            <w:proofErr w:type="spellStart"/>
            <w:r w:rsidRPr="00DA1D25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  <w:t>нефростомы</w:t>
            </w:r>
            <w:proofErr w:type="spellEnd"/>
            <w:r w:rsidRPr="00DA1D25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изготовлены из алифатического полиуретана с РС-покрытием (</w:t>
            </w:r>
            <w:proofErr w:type="spellStart"/>
            <w:r w:rsidRPr="00DA1D25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  <w:t>фосфорилхолин</w:t>
            </w:r>
            <w:proofErr w:type="spellEnd"/>
            <w:r w:rsidRPr="00DA1D25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-биосовместимое, </w:t>
            </w:r>
            <w:proofErr w:type="spellStart"/>
            <w:r w:rsidRPr="00DA1D25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  <w:t>биостабильное</w:t>
            </w:r>
            <w:proofErr w:type="spellEnd"/>
            <w:r w:rsidRPr="00DA1D25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вещество, которое при длительном нахождении в организме сводит к нулю риск возникновения инфекции, не вызывает раздражения). </w:t>
            </w:r>
            <w:r w:rsidRPr="00DA1D2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Размер катетера не менее 4 типоразмеров (в зависимости от потребности Получателя).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25" w:rsidRPr="00DA1D25" w:rsidRDefault="00DA1D25" w:rsidP="00DA1D25">
            <w:pPr>
              <w:keepLines/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DA1D2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>90</w:t>
            </w:r>
          </w:p>
        </w:tc>
      </w:tr>
      <w:tr w:rsidR="00DA1D25" w:rsidRPr="00DA1D25" w:rsidTr="009D0602">
        <w:tc>
          <w:tcPr>
            <w:tcW w:w="1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25" w:rsidRPr="00DA1D25" w:rsidRDefault="00DA1D25" w:rsidP="00DA1D25">
            <w:pPr>
              <w:keepLine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A1D2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Наименование товара соответствует Приказу Минтруда России от 13.02.2018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</w:t>
            </w:r>
          </w:p>
          <w:p w:rsidR="00DA1D25" w:rsidRPr="00DA1D25" w:rsidRDefault="00DA1D25" w:rsidP="00DA1D25">
            <w:pPr>
              <w:keepLine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DA1D25" w:rsidRPr="00DA1D25" w:rsidRDefault="00DA1D25" w:rsidP="00DA1D25">
            <w:pPr>
              <w:keepNext/>
              <w:widowControl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DA1D2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Катетер мочеточниковый для </w:t>
            </w:r>
            <w:proofErr w:type="spellStart"/>
            <w:r w:rsidRPr="00DA1D2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>уретерокутанеостомы</w:t>
            </w:r>
            <w:proofErr w:type="spellEnd"/>
            <w:r w:rsidRPr="00DA1D2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(21-01-26) </w:t>
            </w:r>
            <w:r w:rsidRPr="00DA1D2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(код позиции КТРУ</w:t>
            </w:r>
            <w:r w:rsidRPr="00DA1D2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</w:t>
            </w:r>
            <w:r w:rsidRPr="00DA1D2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отсутствует)</w:t>
            </w:r>
            <w:r w:rsidRPr="00DA1D2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>:</w:t>
            </w:r>
          </w:p>
          <w:p w:rsidR="00DA1D25" w:rsidRPr="00DA1D25" w:rsidRDefault="00DA1D25" w:rsidP="00DA1D25">
            <w:pPr>
              <w:keepLine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A1D25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Катетер мочеточниковый для </w:t>
            </w:r>
            <w:proofErr w:type="spellStart"/>
            <w:r w:rsidRPr="00DA1D25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уретерокутанестомы</w:t>
            </w:r>
            <w:proofErr w:type="spellEnd"/>
            <w:r w:rsidRPr="00DA1D25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должен быть изготовлен из силикона, длина катетеры должна быть не менее 45 см., </w:t>
            </w:r>
            <w:r w:rsidRPr="00DA1D25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J</w:t>
            </w:r>
            <w:r w:rsidRPr="00DA1D25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типа (с петлей на почечном кончике), катетер должен иметь круглый или овальный фланец для крепления к коже с отверстием на конце. </w:t>
            </w:r>
            <w:r w:rsidRPr="00DA1D2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Размер катетера не менее 3 типоразмеров (в зависимости от потребности Получателя).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25" w:rsidRPr="00DA1D25" w:rsidRDefault="00DA1D25" w:rsidP="00DA1D25">
            <w:pPr>
              <w:keepLines/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DA1D2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>56</w:t>
            </w:r>
          </w:p>
        </w:tc>
      </w:tr>
    </w:tbl>
    <w:p w:rsidR="00586BF8" w:rsidRPr="00AC7E3F" w:rsidRDefault="00586BF8" w:rsidP="00586BF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</w:p>
    <w:p w:rsidR="00930289" w:rsidRPr="00930289" w:rsidRDefault="00930289" w:rsidP="00930289">
      <w:pPr>
        <w:jc w:val="both"/>
        <w:rPr>
          <w:rFonts w:ascii="Times New Roman" w:hAnsi="Times New Roman" w:cs="Times New Roman"/>
        </w:rPr>
      </w:pPr>
      <w:r w:rsidRPr="00AC7E3F">
        <w:rPr>
          <w:rFonts w:ascii="Times New Roman" w:hAnsi="Times New Roman" w:cs="Times New Roman"/>
          <w:u w:val="single"/>
        </w:rPr>
        <w:t>Место поставки Товара</w:t>
      </w:r>
      <w:r w:rsidRPr="00AC7E3F">
        <w:rPr>
          <w:rFonts w:ascii="Times New Roman" w:hAnsi="Times New Roman" w:cs="Times New Roman"/>
        </w:rPr>
        <w:t xml:space="preserve">: территория г. Перми; </w:t>
      </w:r>
      <w:r w:rsidRPr="00AC7E3F">
        <w:rPr>
          <w:rFonts w:ascii="Times New Roman" w:hAnsi="Times New Roman" w:cs="Times New Roman"/>
          <w:bCs/>
        </w:rPr>
        <w:t xml:space="preserve">после подписания Сторонами Акта выборочной </w:t>
      </w:r>
      <w:r w:rsidRPr="00AC7E3F">
        <w:rPr>
          <w:rFonts w:ascii="Times New Roman" w:hAnsi="Times New Roman" w:cs="Times New Roman"/>
        </w:rPr>
        <w:t>проверки постав</w:t>
      </w:r>
      <w:r w:rsidR="003322AE" w:rsidRPr="00AC7E3F">
        <w:rPr>
          <w:rFonts w:ascii="Times New Roman" w:hAnsi="Times New Roman" w:cs="Times New Roman"/>
        </w:rPr>
        <w:t xml:space="preserve">ляемого товара – Пермский </w:t>
      </w:r>
      <w:proofErr w:type="gramStart"/>
      <w:r w:rsidR="003322AE" w:rsidRPr="00AC7E3F">
        <w:rPr>
          <w:rFonts w:ascii="Times New Roman" w:hAnsi="Times New Roman" w:cs="Times New Roman"/>
        </w:rPr>
        <w:t>край,</w:t>
      </w:r>
      <w:r w:rsidRPr="00AC7E3F">
        <w:rPr>
          <w:rFonts w:ascii="Times New Roman" w:hAnsi="Times New Roman" w:cs="Times New Roman"/>
        </w:rPr>
        <w:t xml:space="preserve">   </w:t>
      </w:r>
      <w:proofErr w:type="gramEnd"/>
      <w:r w:rsidRPr="00AC7E3F">
        <w:rPr>
          <w:rFonts w:ascii="Times New Roman" w:hAnsi="Times New Roman" w:cs="Times New Roman"/>
        </w:rPr>
        <w:t xml:space="preserve">                   до места проживания Получателей. В целях оперативного обеспечения Получателей Товаром, по согласованию с Получателем, осуществлять выдачу специальных средств при нарушениях функций выделения дополн</w:t>
      </w:r>
      <w:r w:rsidRPr="00930289">
        <w:rPr>
          <w:rFonts w:ascii="Times New Roman" w:hAnsi="Times New Roman" w:cs="Times New Roman"/>
        </w:rPr>
        <w:t>ительно с пункта выдачи в г. Перми.</w:t>
      </w:r>
    </w:p>
    <w:p w:rsidR="00930289" w:rsidRPr="00930289" w:rsidRDefault="00930289" w:rsidP="00930289">
      <w:pPr>
        <w:jc w:val="both"/>
        <w:rPr>
          <w:rFonts w:ascii="Times New Roman" w:hAnsi="Times New Roman" w:cs="Times New Roman"/>
        </w:rPr>
      </w:pPr>
      <w:r w:rsidRPr="00930289">
        <w:rPr>
          <w:rFonts w:ascii="Times New Roman" w:hAnsi="Times New Roman" w:cs="Times New Roman"/>
          <w:u w:val="single"/>
        </w:rPr>
        <w:t xml:space="preserve">Весь объем Товара должен быть поставлен на территорию г. Перми </w:t>
      </w:r>
      <w:r>
        <w:rPr>
          <w:rFonts w:ascii="Times New Roman" w:hAnsi="Times New Roman" w:cs="Times New Roman"/>
        </w:rPr>
        <w:t>- в течение 5</w:t>
      </w:r>
      <w:r w:rsidRPr="00930289">
        <w:rPr>
          <w:rFonts w:ascii="Times New Roman" w:hAnsi="Times New Roman" w:cs="Times New Roman"/>
        </w:rPr>
        <w:t xml:space="preserve"> (Пяти</w:t>
      </w:r>
      <w:r w:rsidR="00AB5BD2">
        <w:rPr>
          <w:rFonts w:ascii="Times New Roman" w:hAnsi="Times New Roman" w:cs="Times New Roman"/>
        </w:rPr>
        <w:t>) рабочих дней со дня</w:t>
      </w:r>
      <w:r w:rsidRPr="00930289">
        <w:rPr>
          <w:rFonts w:ascii="Times New Roman" w:hAnsi="Times New Roman" w:cs="Times New Roman"/>
        </w:rPr>
        <w:t xml:space="preserve"> заключения контракта.</w:t>
      </w:r>
    </w:p>
    <w:p w:rsidR="00930289" w:rsidRPr="00930289" w:rsidRDefault="00930289" w:rsidP="00930289">
      <w:pPr>
        <w:rPr>
          <w:rFonts w:ascii="Times New Roman" w:hAnsi="Times New Roman" w:cs="Times New Roman"/>
        </w:rPr>
      </w:pPr>
      <w:r w:rsidRPr="00930289">
        <w:rPr>
          <w:rFonts w:ascii="Times New Roman" w:hAnsi="Times New Roman" w:cs="Times New Roman"/>
        </w:rPr>
        <w:t xml:space="preserve">Срок поставки Товара </w:t>
      </w:r>
      <w:r w:rsidRPr="00930289">
        <w:rPr>
          <w:rFonts w:ascii="Times New Roman" w:hAnsi="Times New Roman" w:cs="Times New Roman"/>
          <w:u w:val="single"/>
        </w:rPr>
        <w:t>Получателям</w:t>
      </w:r>
      <w:r w:rsidRPr="00930289">
        <w:rPr>
          <w:rFonts w:ascii="Times New Roman" w:hAnsi="Times New Roman" w:cs="Times New Roman"/>
        </w:rPr>
        <w:t xml:space="preserve">, </w:t>
      </w:r>
      <w:r w:rsidRPr="00930289">
        <w:rPr>
          <w:rFonts w:ascii="Times New Roman" w:hAnsi="Times New Roman" w:cs="Times New Roman"/>
          <w:bCs/>
        </w:rPr>
        <w:t xml:space="preserve">указанным в Реестре Получателей Товара, который предоставляется Поставщику </w:t>
      </w:r>
      <w:r w:rsidRPr="008C75D4">
        <w:rPr>
          <w:rFonts w:ascii="Times New Roman" w:hAnsi="Times New Roman" w:cs="Times New Roman"/>
          <w:bCs/>
        </w:rPr>
        <w:t xml:space="preserve">Заказчиком, </w:t>
      </w:r>
      <w:r w:rsidRPr="008C75D4">
        <w:rPr>
          <w:rFonts w:ascii="Times New Roman" w:hAnsi="Times New Roman" w:cs="Times New Roman"/>
        </w:rPr>
        <w:t xml:space="preserve">в течение </w:t>
      </w:r>
      <w:r w:rsidR="00DA1D25">
        <w:rPr>
          <w:rFonts w:ascii="Times New Roman" w:hAnsi="Times New Roman" w:cs="Times New Roman"/>
        </w:rPr>
        <w:t>25</w:t>
      </w:r>
      <w:r w:rsidR="008C75D4">
        <w:rPr>
          <w:rFonts w:ascii="Times New Roman" w:hAnsi="Times New Roman" w:cs="Times New Roman"/>
        </w:rPr>
        <w:t xml:space="preserve"> </w:t>
      </w:r>
      <w:r w:rsidRPr="00930289">
        <w:rPr>
          <w:rFonts w:ascii="Times New Roman" w:hAnsi="Times New Roman" w:cs="Times New Roman"/>
        </w:rPr>
        <w:t>(</w:t>
      </w:r>
      <w:r w:rsidR="00DA1D25">
        <w:rPr>
          <w:rFonts w:ascii="Times New Roman" w:hAnsi="Times New Roman" w:cs="Times New Roman"/>
        </w:rPr>
        <w:t>Двадцати пяти</w:t>
      </w:r>
      <w:r>
        <w:rPr>
          <w:rFonts w:ascii="Times New Roman" w:hAnsi="Times New Roman" w:cs="Times New Roman"/>
        </w:rPr>
        <w:t xml:space="preserve">) дней с </w:t>
      </w:r>
      <w:r w:rsidR="00AB5BD2">
        <w:rPr>
          <w:rFonts w:ascii="Times New Roman" w:hAnsi="Times New Roman" w:cs="Times New Roman"/>
        </w:rPr>
        <w:t>даты</w:t>
      </w:r>
      <w:r w:rsidRPr="00930289">
        <w:rPr>
          <w:rFonts w:ascii="Times New Roman" w:hAnsi="Times New Roman" w:cs="Times New Roman"/>
        </w:rPr>
        <w:t xml:space="preserve"> передачи Реестра, но не ранее подписания Сторонами </w:t>
      </w:r>
      <w:r w:rsidRPr="00930289">
        <w:rPr>
          <w:rFonts w:ascii="Times New Roman" w:hAnsi="Times New Roman" w:cs="Times New Roman"/>
          <w:bCs/>
        </w:rPr>
        <w:t xml:space="preserve">Акта выборочной </w:t>
      </w:r>
      <w:r w:rsidRPr="00930289">
        <w:rPr>
          <w:rFonts w:ascii="Times New Roman" w:hAnsi="Times New Roman" w:cs="Times New Roman"/>
        </w:rPr>
        <w:t>проверки поставляемого товара.</w:t>
      </w:r>
    </w:p>
    <w:p w:rsidR="00930289" w:rsidRPr="00930289" w:rsidRDefault="00930289" w:rsidP="00930289">
      <w:pPr>
        <w:rPr>
          <w:rFonts w:ascii="Times New Roman" w:hAnsi="Times New Roman" w:cs="Times New Roman"/>
        </w:rPr>
      </w:pPr>
      <w:r w:rsidRPr="00930289">
        <w:rPr>
          <w:rFonts w:ascii="Times New Roman" w:hAnsi="Times New Roman" w:cs="Times New Roman"/>
        </w:rPr>
        <w:t xml:space="preserve">Срок действия государственного контракта – </w:t>
      </w:r>
      <w:r w:rsidR="000D0C75" w:rsidRPr="000D0C75">
        <w:rPr>
          <w:rFonts w:ascii="Times New Roman" w:hAnsi="Times New Roman" w:cs="Times New Roman"/>
          <w:b/>
        </w:rPr>
        <w:t>по</w:t>
      </w:r>
      <w:r w:rsidR="000D0C75">
        <w:rPr>
          <w:rFonts w:ascii="Times New Roman" w:hAnsi="Times New Roman" w:cs="Times New Roman"/>
        </w:rPr>
        <w:t xml:space="preserve"> </w:t>
      </w:r>
      <w:r w:rsidR="00E37286">
        <w:rPr>
          <w:rFonts w:ascii="Times New Roman" w:hAnsi="Times New Roman" w:cs="Times New Roman"/>
          <w:b/>
          <w:bCs/>
        </w:rPr>
        <w:t>30.09.2024</w:t>
      </w:r>
      <w:r w:rsidRPr="00930289">
        <w:rPr>
          <w:rFonts w:ascii="Times New Roman" w:hAnsi="Times New Roman" w:cs="Times New Roman"/>
          <w:b/>
          <w:bCs/>
        </w:rPr>
        <w:t xml:space="preserve"> года</w:t>
      </w:r>
      <w:r w:rsidR="000D0C75">
        <w:rPr>
          <w:rFonts w:ascii="Times New Roman" w:hAnsi="Times New Roman" w:cs="Times New Roman"/>
          <w:b/>
          <w:bCs/>
        </w:rPr>
        <w:t xml:space="preserve"> включительно</w:t>
      </w:r>
      <w:r w:rsidR="003C69C6">
        <w:rPr>
          <w:rFonts w:ascii="Times New Roman" w:hAnsi="Times New Roman" w:cs="Times New Roman"/>
          <w:b/>
          <w:bCs/>
        </w:rPr>
        <w:t>.</w:t>
      </w:r>
    </w:p>
    <w:p w:rsidR="00930289" w:rsidRPr="00930289" w:rsidRDefault="00930289" w:rsidP="00930289">
      <w:pPr>
        <w:shd w:val="clear" w:color="auto" w:fill="FFFFFF"/>
        <w:tabs>
          <w:tab w:val="left" w:pos="0"/>
        </w:tabs>
        <w:spacing w:line="100" w:lineRule="atLeast"/>
        <w:ind w:firstLine="700"/>
        <w:rPr>
          <w:rFonts w:ascii="Times New Roman" w:hAnsi="Times New Roman" w:cs="Times New Roman"/>
          <w:b/>
          <w:bCs/>
        </w:rPr>
      </w:pPr>
    </w:p>
    <w:p w:rsidR="00940F8C" w:rsidRPr="00930289" w:rsidRDefault="00940F8C" w:rsidP="00F81B3A">
      <w:pPr>
        <w:spacing w:after="0"/>
        <w:rPr>
          <w:rFonts w:ascii="Times New Roman" w:hAnsi="Times New Roman" w:cs="Times New Roman"/>
          <w:b/>
          <w:bCs/>
        </w:rPr>
      </w:pPr>
    </w:p>
    <w:p w:rsidR="00F81B3A" w:rsidRPr="00D931D0" w:rsidRDefault="00F81B3A" w:rsidP="00586BF8">
      <w:pPr>
        <w:keepNext/>
        <w:keepLines/>
        <w:widowControl w:val="0"/>
        <w:autoSpaceDE w:val="0"/>
        <w:spacing w:after="0" w:line="240" w:lineRule="auto"/>
        <w:rPr>
          <w:rFonts w:ascii="Times New Roman" w:eastAsia="Lucida Sans Unicode" w:hAnsi="Times New Roman" w:cs="Times New Roman"/>
          <w:b/>
          <w:kern w:val="2"/>
          <w:lang w:eastAsia="ar-SA"/>
        </w:rPr>
      </w:pPr>
    </w:p>
    <w:sectPr w:rsidR="00F81B3A" w:rsidRPr="00D931D0" w:rsidSect="00813DB1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41F77"/>
    <w:multiLevelType w:val="hybridMultilevel"/>
    <w:tmpl w:val="438A6D1E"/>
    <w:lvl w:ilvl="0" w:tplc="6A04BAAE">
      <w:start w:val="1"/>
      <w:numFmt w:val="decimal"/>
      <w:lvlText w:val="%1."/>
      <w:lvlJc w:val="left"/>
      <w:pPr>
        <w:ind w:left="9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1" w:hanging="360"/>
      </w:pPr>
    </w:lvl>
    <w:lvl w:ilvl="2" w:tplc="0419001B" w:tentative="1">
      <w:start w:val="1"/>
      <w:numFmt w:val="lowerRoman"/>
      <w:lvlText w:val="%3."/>
      <w:lvlJc w:val="right"/>
      <w:pPr>
        <w:ind w:left="2351" w:hanging="180"/>
      </w:pPr>
    </w:lvl>
    <w:lvl w:ilvl="3" w:tplc="0419000F" w:tentative="1">
      <w:start w:val="1"/>
      <w:numFmt w:val="decimal"/>
      <w:lvlText w:val="%4."/>
      <w:lvlJc w:val="left"/>
      <w:pPr>
        <w:ind w:left="3071" w:hanging="360"/>
      </w:pPr>
    </w:lvl>
    <w:lvl w:ilvl="4" w:tplc="04190019" w:tentative="1">
      <w:start w:val="1"/>
      <w:numFmt w:val="lowerLetter"/>
      <w:lvlText w:val="%5."/>
      <w:lvlJc w:val="left"/>
      <w:pPr>
        <w:ind w:left="3791" w:hanging="360"/>
      </w:pPr>
    </w:lvl>
    <w:lvl w:ilvl="5" w:tplc="0419001B" w:tentative="1">
      <w:start w:val="1"/>
      <w:numFmt w:val="lowerRoman"/>
      <w:lvlText w:val="%6."/>
      <w:lvlJc w:val="right"/>
      <w:pPr>
        <w:ind w:left="4511" w:hanging="180"/>
      </w:pPr>
    </w:lvl>
    <w:lvl w:ilvl="6" w:tplc="0419000F" w:tentative="1">
      <w:start w:val="1"/>
      <w:numFmt w:val="decimal"/>
      <w:lvlText w:val="%7."/>
      <w:lvlJc w:val="left"/>
      <w:pPr>
        <w:ind w:left="5231" w:hanging="360"/>
      </w:pPr>
    </w:lvl>
    <w:lvl w:ilvl="7" w:tplc="04190019" w:tentative="1">
      <w:start w:val="1"/>
      <w:numFmt w:val="lowerLetter"/>
      <w:lvlText w:val="%8."/>
      <w:lvlJc w:val="left"/>
      <w:pPr>
        <w:ind w:left="5951" w:hanging="360"/>
      </w:pPr>
    </w:lvl>
    <w:lvl w:ilvl="8" w:tplc="0419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1" w15:restartNumberingAfterBreak="0">
    <w:nsid w:val="201F0246"/>
    <w:multiLevelType w:val="hybridMultilevel"/>
    <w:tmpl w:val="0328724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188213C"/>
    <w:multiLevelType w:val="hybridMultilevel"/>
    <w:tmpl w:val="ABCC1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6347B5"/>
    <w:multiLevelType w:val="hybridMultilevel"/>
    <w:tmpl w:val="7A00B1FE"/>
    <w:lvl w:ilvl="0" w:tplc="B7A0EF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6F3364"/>
    <w:multiLevelType w:val="hybridMultilevel"/>
    <w:tmpl w:val="E1B8E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464C"/>
    <w:rsid w:val="000347C7"/>
    <w:rsid w:val="00045116"/>
    <w:rsid w:val="000558D9"/>
    <w:rsid w:val="000B63AA"/>
    <w:rsid w:val="000D0C75"/>
    <w:rsid w:val="000F7D66"/>
    <w:rsid w:val="00100FCB"/>
    <w:rsid w:val="00182163"/>
    <w:rsid w:val="001F67DF"/>
    <w:rsid w:val="00206873"/>
    <w:rsid w:val="003322AE"/>
    <w:rsid w:val="00365C03"/>
    <w:rsid w:val="003C69C6"/>
    <w:rsid w:val="003F3E4E"/>
    <w:rsid w:val="004631F7"/>
    <w:rsid w:val="004936C9"/>
    <w:rsid w:val="004D345F"/>
    <w:rsid w:val="0052402C"/>
    <w:rsid w:val="00586BF8"/>
    <w:rsid w:val="005B2BEB"/>
    <w:rsid w:val="006336D3"/>
    <w:rsid w:val="00663890"/>
    <w:rsid w:val="0069490B"/>
    <w:rsid w:val="006A411D"/>
    <w:rsid w:val="006A7F05"/>
    <w:rsid w:val="0073115A"/>
    <w:rsid w:val="00813DB1"/>
    <w:rsid w:val="008975A1"/>
    <w:rsid w:val="008A0522"/>
    <w:rsid w:val="008C75D4"/>
    <w:rsid w:val="00922E75"/>
    <w:rsid w:val="00930289"/>
    <w:rsid w:val="00940F8C"/>
    <w:rsid w:val="009543D0"/>
    <w:rsid w:val="00970710"/>
    <w:rsid w:val="009A464C"/>
    <w:rsid w:val="009C4CA8"/>
    <w:rsid w:val="009D1AD0"/>
    <w:rsid w:val="00A5213E"/>
    <w:rsid w:val="00A77C67"/>
    <w:rsid w:val="00AB5BD2"/>
    <w:rsid w:val="00AC7E3F"/>
    <w:rsid w:val="00B20AEE"/>
    <w:rsid w:val="00B23DD3"/>
    <w:rsid w:val="00B32E0F"/>
    <w:rsid w:val="00B7760D"/>
    <w:rsid w:val="00B81E6D"/>
    <w:rsid w:val="00B86BD6"/>
    <w:rsid w:val="00BF795A"/>
    <w:rsid w:val="00C52AD8"/>
    <w:rsid w:val="00C71E9D"/>
    <w:rsid w:val="00C804E3"/>
    <w:rsid w:val="00D04A7E"/>
    <w:rsid w:val="00D53C19"/>
    <w:rsid w:val="00D931D0"/>
    <w:rsid w:val="00DA1D25"/>
    <w:rsid w:val="00E37286"/>
    <w:rsid w:val="00E92A51"/>
    <w:rsid w:val="00EB7483"/>
    <w:rsid w:val="00ED0BF8"/>
    <w:rsid w:val="00EE1358"/>
    <w:rsid w:val="00EE40C3"/>
    <w:rsid w:val="00F469AB"/>
    <w:rsid w:val="00F5384F"/>
    <w:rsid w:val="00F8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2121D"/>
  <w15:docId w15:val="{56A6BE97-F0B7-465D-918A-FD46D4EA4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3D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F5384F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F81B3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86B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4</Pages>
  <Words>1464</Words>
  <Characters>8349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Оборин Денис Владимирович</dc:creator>
  <cp:keywords/>
  <dc:description/>
  <cp:lastModifiedBy>Кириллова Светлана Николаевна</cp:lastModifiedBy>
  <cp:revision>60</cp:revision>
  <dcterms:created xsi:type="dcterms:W3CDTF">2023-05-15T10:27:00Z</dcterms:created>
  <dcterms:modified xsi:type="dcterms:W3CDTF">2024-02-27T09:50:00Z</dcterms:modified>
</cp:coreProperties>
</file>