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BE7" w:rsidRPr="00CF3BE7" w:rsidRDefault="00CF3BE7" w:rsidP="00CF3BE7">
      <w:pPr>
        <w:ind w:firstLine="720"/>
        <w:jc w:val="center"/>
        <w:rPr>
          <w:b/>
          <w:sz w:val="26"/>
          <w:szCs w:val="26"/>
        </w:rPr>
      </w:pPr>
      <w:r w:rsidRPr="00CF3BE7">
        <w:rPr>
          <w:b/>
          <w:sz w:val="26"/>
          <w:szCs w:val="26"/>
        </w:rPr>
        <w:t>Техническое задание</w:t>
      </w:r>
    </w:p>
    <w:p w:rsidR="00F9038F" w:rsidRPr="00CF3BE7" w:rsidRDefault="00CF3BE7" w:rsidP="00CF3BE7">
      <w:pPr>
        <w:ind w:firstLine="720"/>
        <w:jc w:val="center"/>
        <w:rPr>
          <w:b/>
          <w:sz w:val="26"/>
          <w:szCs w:val="26"/>
        </w:rPr>
      </w:pPr>
      <w:r w:rsidRPr="00CF3BE7">
        <w:rPr>
          <w:b/>
          <w:sz w:val="26"/>
          <w:szCs w:val="26"/>
        </w:rPr>
        <w:t>на поставку специальных средств при нарушениях функций выделения</w:t>
      </w:r>
      <w:r w:rsidR="001E7A91">
        <w:rPr>
          <w:b/>
          <w:sz w:val="26"/>
          <w:szCs w:val="26"/>
        </w:rPr>
        <w:t xml:space="preserve"> (катетеры)</w:t>
      </w:r>
    </w:p>
    <w:tbl>
      <w:tblPr>
        <w:tblW w:w="5000" w:type="pct"/>
        <w:tblCellSpacing w:w="0" w:type="dxa"/>
        <w:tblInd w:w="-8" w:type="dxa"/>
        <w:tblBorders>
          <w:top w:val="outset" w:sz="6" w:space="0" w:color="auto"/>
          <w:left w:val="outset" w:sz="6" w:space="0" w:color="auto"/>
          <w:bottom w:val="outset" w:sz="6" w:space="0" w:color="auto"/>
          <w:right w:val="outset" w:sz="6" w:space="0" w:color="auto"/>
        </w:tblBorders>
        <w:tblLayout w:type="fixed"/>
        <w:tblCellMar>
          <w:top w:w="60" w:type="dxa"/>
          <w:left w:w="60" w:type="dxa"/>
          <w:bottom w:w="60" w:type="dxa"/>
          <w:right w:w="60" w:type="dxa"/>
        </w:tblCellMar>
        <w:tblLook w:val="04A0" w:firstRow="1" w:lastRow="0" w:firstColumn="1" w:lastColumn="0" w:noHBand="0" w:noVBand="1"/>
      </w:tblPr>
      <w:tblGrid>
        <w:gridCol w:w="2406"/>
        <w:gridCol w:w="5976"/>
        <w:gridCol w:w="1241"/>
      </w:tblGrid>
      <w:tr w:rsidR="00BB337D"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hideMark/>
          </w:tcPr>
          <w:p w:rsidR="00BB337D" w:rsidRPr="008B03B3" w:rsidRDefault="00BB337D" w:rsidP="00DB06ED">
            <w:pPr>
              <w:spacing w:before="100" w:beforeAutospacing="1" w:after="100" w:afterAutospacing="1"/>
              <w:jc w:val="center"/>
              <w:rPr>
                <w:sz w:val="24"/>
                <w:szCs w:val="24"/>
                <w:lang w:eastAsia="ru-RU"/>
              </w:rPr>
            </w:pPr>
            <w:r w:rsidRPr="008B03B3">
              <w:rPr>
                <w:bCs/>
                <w:sz w:val="24"/>
                <w:szCs w:val="24"/>
                <w:lang w:eastAsia="ru-RU"/>
              </w:rPr>
              <w:t>Наименование изделия</w:t>
            </w:r>
          </w:p>
        </w:tc>
        <w:tc>
          <w:tcPr>
            <w:tcW w:w="3105" w:type="pct"/>
            <w:tcBorders>
              <w:top w:val="outset" w:sz="6" w:space="0" w:color="auto"/>
              <w:left w:val="outset" w:sz="6" w:space="0" w:color="auto"/>
              <w:bottom w:val="outset" w:sz="6" w:space="0" w:color="auto"/>
              <w:right w:val="outset" w:sz="6" w:space="0" w:color="auto"/>
            </w:tcBorders>
            <w:hideMark/>
          </w:tcPr>
          <w:p w:rsidR="00BB337D" w:rsidRPr="008B03B3" w:rsidRDefault="00BB337D" w:rsidP="00DB06ED">
            <w:pPr>
              <w:spacing w:before="100" w:beforeAutospacing="1" w:after="100" w:afterAutospacing="1"/>
              <w:jc w:val="center"/>
              <w:rPr>
                <w:sz w:val="24"/>
                <w:szCs w:val="24"/>
                <w:lang w:eastAsia="ru-RU"/>
              </w:rPr>
            </w:pPr>
            <w:r w:rsidRPr="008B03B3">
              <w:rPr>
                <w:bCs/>
                <w:sz w:val="24"/>
                <w:szCs w:val="24"/>
                <w:lang w:eastAsia="ru-RU"/>
              </w:rPr>
              <w:t>Описание технических и функциональных характеристик</w:t>
            </w:r>
          </w:p>
        </w:tc>
        <w:tc>
          <w:tcPr>
            <w:tcW w:w="645" w:type="pct"/>
            <w:tcBorders>
              <w:top w:val="outset" w:sz="6" w:space="0" w:color="auto"/>
              <w:left w:val="outset" w:sz="6" w:space="0" w:color="auto"/>
              <w:bottom w:val="outset" w:sz="6" w:space="0" w:color="auto"/>
              <w:right w:val="outset" w:sz="6" w:space="0" w:color="auto"/>
            </w:tcBorders>
            <w:hideMark/>
          </w:tcPr>
          <w:p w:rsidR="00BB337D" w:rsidRPr="008B03B3" w:rsidRDefault="00BB337D" w:rsidP="00DB06ED">
            <w:pPr>
              <w:spacing w:before="100" w:beforeAutospacing="1" w:after="100" w:afterAutospacing="1"/>
              <w:jc w:val="center"/>
              <w:rPr>
                <w:sz w:val="24"/>
                <w:szCs w:val="24"/>
                <w:lang w:eastAsia="ru-RU"/>
              </w:rPr>
            </w:pPr>
            <w:proofErr w:type="spellStart"/>
            <w:proofErr w:type="gramStart"/>
            <w:r w:rsidRPr="008B03B3">
              <w:rPr>
                <w:bCs/>
                <w:sz w:val="24"/>
                <w:szCs w:val="24"/>
                <w:lang w:eastAsia="ru-RU"/>
              </w:rPr>
              <w:t>Количест</w:t>
            </w:r>
            <w:proofErr w:type="spellEnd"/>
            <w:r w:rsidR="008B03B3">
              <w:rPr>
                <w:bCs/>
                <w:sz w:val="24"/>
                <w:szCs w:val="24"/>
                <w:lang w:eastAsia="ru-RU"/>
              </w:rPr>
              <w:t>-</w:t>
            </w:r>
            <w:r w:rsidRPr="008B03B3">
              <w:rPr>
                <w:bCs/>
                <w:sz w:val="24"/>
                <w:szCs w:val="24"/>
                <w:lang w:eastAsia="ru-RU"/>
              </w:rPr>
              <w:t>во</w:t>
            </w:r>
            <w:proofErr w:type="gramEnd"/>
            <w:r w:rsidRPr="008B03B3">
              <w:rPr>
                <w:bCs/>
                <w:sz w:val="24"/>
                <w:szCs w:val="24"/>
                <w:lang w:eastAsia="ru-RU"/>
              </w:rPr>
              <w:t>, шт.</w:t>
            </w:r>
          </w:p>
        </w:tc>
      </w:tr>
      <w:tr w:rsidR="00120D56"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120D56" w:rsidRDefault="00120D56" w:rsidP="00120D56">
            <w:pPr>
              <w:pStyle w:val="af2"/>
              <w:tabs>
                <w:tab w:val="left" w:pos="80"/>
                <w:tab w:val="left" w:pos="100"/>
                <w:tab w:val="left" w:pos="160"/>
                <w:tab w:val="left" w:pos="300"/>
              </w:tabs>
              <w:snapToGrid w:val="0"/>
              <w:ind w:left="5" w:right="35"/>
              <w:jc w:val="center"/>
              <w:rPr>
                <w:b/>
                <w:bCs/>
                <w:sz w:val="24"/>
                <w:szCs w:val="24"/>
              </w:rPr>
            </w:pPr>
            <w:r w:rsidRPr="008F5E09">
              <w:rPr>
                <w:b/>
                <w:bCs/>
                <w:sz w:val="24"/>
                <w:szCs w:val="24"/>
              </w:rPr>
              <w:t>Катетер уретральный постоянный для дренажа/промыва</w:t>
            </w:r>
          </w:p>
          <w:p w:rsidR="00120D56" w:rsidRPr="008F5E09" w:rsidRDefault="00120D56" w:rsidP="00120D56">
            <w:pPr>
              <w:pStyle w:val="af2"/>
              <w:tabs>
                <w:tab w:val="left" w:pos="80"/>
                <w:tab w:val="left" w:pos="100"/>
                <w:tab w:val="left" w:pos="160"/>
                <w:tab w:val="left" w:pos="300"/>
              </w:tabs>
              <w:snapToGrid w:val="0"/>
              <w:ind w:left="5" w:right="35"/>
              <w:jc w:val="center"/>
              <w:rPr>
                <w:b/>
                <w:bCs/>
                <w:sz w:val="24"/>
                <w:szCs w:val="24"/>
              </w:rPr>
            </w:pPr>
            <w:proofErr w:type="spellStart"/>
            <w:r w:rsidRPr="008F5E09">
              <w:rPr>
                <w:b/>
                <w:bCs/>
                <w:sz w:val="24"/>
                <w:szCs w:val="24"/>
              </w:rPr>
              <w:t>ния</w:t>
            </w:r>
            <w:proofErr w:type="spellEnd"/>
          </w:p>
          <w:p w:rsidR="00120D56" w:rsidRPr="008F5E09" w:rsidRDefault="00120D56" w:rsidP="00120D56">
            <w:pPr>
              <w:jc w:val="center"/>
              <w:rPr>
                <w:b/>
                <w:bCs/>
                <w:sz w:val="24"/>
                <w:szCs w:val="24"/>
              </w:rPr>
            </w:pPr>
            <w:r w:rsidRPr="008F5E09">
              <w:rPr>
                <w:b/>
                <w:bCs/>
                <w:sz w:val="24"/>
                <w:szCs w:val="24"/>
              </w:rPr>
              <w:t>КТРУ: 32.50.13.190-00006893</w:t>
            </w:r>
          </w:p>
          <w:p w:rsidR="00120D56" w:rsidRPr="00F53BAC" w:rsidRDefault="00120D56" w:rsidP="00120D56">
            <w:pPr>
              <w:jc w:val="center"/>
              <w:rPr>
                <w:b/>
                <w:bCs/>
                <w:sz w:val="24"/>
                <w:szCs w:val="24"/>
                <w:lang w:eastAsia="ru-RU"/>
              </w:rPr>
            </w:pPr>
            <w:r>
              <w:rPr>
                <w:bCs/>
                <w:sz w:val="24"/>
                <w:szCs w:val="24"/>
              </w:rPr>
              <w:t>(</w:t>
            </w:r>
            <w:r w:rsidRPr="00D90A64">
              <w:rPr>
                <w:b/>
                <w:bCs/>
                <w:sz w:val="24"/>
                <w:szCs w:val="24"/>
              </w:rPr>
              <w:t>Катетер урет</w:t>
            </w:r>
            <w:r>
              <w:rPr>
                <w:b/>
                <w:bCs/>
                <w:sz w:val="24"/>
                <w:szCs w:val="24"/>
              </w:rPr>
              <w:t>ральный длительного пользования</w:t>
            </w:r>
            <w:r>
              <w:rPr>
                <w:b/>
                <w:bCs/>
                <w:sz w:val="24"/>
                <w:szCs w:val="24"/>
                <w:lang w:eastAsia="ru-RU"/>
              </w:rPr>
              <w:t>)</w:t>
            </w:r>
          </w:p>
        </w:tc>
        <w:tc>
          <w:tcPr>
            <w:tcW w:w="3105" w:type="pct"/>
            <w:tcBorders>
              <w:top w:val="outset" w:sz="6" w:space="0" w:color="auto"/>
              <w:left w:val="outset" w:sz="6" w:space="0" w:color="auto"/>
              <w:bottom w:val="outset" w:sz="6" w:space="0" w:color="auto"/>
              <w:right w:val="outset" w:sz="6" w:space="0" w:color="auto"/>
            </w:tcBorders>
          </w:tcPr>
          <w:p w:rsidR="00120D56" w:rsidRPr="00D90A64" w:rsidRDefault="00120D56" w:rsidP="00120D56">
            <w:pPr>
              <w:pStyle w:val="af5"/>
              <w:spacing w:before="0" w:after="0"/>
            </w:pPr>
            <w:r w:rsidRPr="00D90A64">
              <w:t xml:space="preserve">- катетер двухходовой, должен быть изготовлен из высококачественного материала (латекс; силикон; латекс, покрытый силиконом), стерильный одноразовый. Изделие должно иметь: дренажную воронку, баллон, отверстие для надувания баллона, </w:t>
            </w:r>
            <w:proofErr w:type="spellStart"/>
            <w:r w:rsidRPr="00D90A64">
              <w:t>противовозвратный</w:t>
            </w:r>
            <w:proofErr w:type="spellEnd"/>
            <w:r w:rsidRPr="00D90A64">
              <w:t xml:space="preserve"> клапан, покрышку.</w:t>
            </w:r>
          </w:p>
          <w:p w:rsidR="00120D56" w:rsidRPr="004909AD" w:rsidRDefault="00120D56" w:rsidP="00120D56">
            <w:pPr>
              <w:spacing w:before="100" w:beforeAutospacing="1" w:after="100" w:afterAutospacing="1"/>
              <w:rPr>
                <w:sz w:val="24"/>
                <w:szCs w:val="24"/>
                <w:lang w:eastAsia="ru-RU"/>
              </w:rPr>
            </w:pPr>
            <w:r w:rsidRPr="00D90A64">
              <w:rPr>
                <w:sz w:val="24"/>
                <w:szCs w:val="24"/>
              </w:rPr>
              <w:t xml:space="preserve">Размер подбирается по заявке Государственного заказчика </w:t>
            </w:r>
            <w:r w:rsidRPr="00D90A64">
              <w:rPr>
                <w:rFonts w:eastAsia="Times New Roman CYR"/>
                <w:sz w:val="24"/>
                <w:szCs w:val="24"/>
              </w:rPr>
              <w:t>в зависимости от потребности получателей</w:t>
            </w:r>
            <w:r w:rsidRPr="00D90A64">
              <w:rPr>
                <w:sz w:val="24"/>
                <w:szCs w:val="24"/>
              </w:rPr>
              <w:t xml:space="preserve"> (СН 8, СН 10, СН 12, СН 14, СН 16, СН 18, СН 20, СН 22, СН 24, СН 26, СН 28, СН 30)</w:t>
            </w:r>
          </w:p>
        </w:tc>
        <w:tc>
          <w:tcPr>
            <w:tcW w:w="645" w:type="pct"/>
            <w:tcBorders>
              <w:top w:val="outset" w:sz="6" w:space="0" w:color="auto"/>
              <w:left w:val="outset" w:sz="6" w:space="0" w:color="auto"/>
              <w:bottom w:val="outset" w:sz="6" w:space="0" w:color="auto"/>
              <w:right w:val="outset" w:sz="6" w:space="0" w:color="auto"/>
            </w:tcBorders>
          </w:tcPr>
          <w:p w:rsidR="00120D56" w:rsidRDefault="00850C0B" w:rsidP="00120D56">
            <w:pPr>
              <w:spacing w:before="100" w:beforeAutospacing="1" w:after="100" w:afterAutospacing="1"/>
              <w:jc w:val="center"/>
              <w:rPr>
                <w:b/>
                <w:bCs/>
                <w:sz w:val="24"/>
                <w:szCs w:val="24"/>
                <w:lang w:eastAsia="ru-RU"/>
              </w:rPr>
            </w:pPr>
            <w:r>
              <w:rPr>
                <w:b/>
                <w:bCs/>
                <w:sz w:val="24"/>
                <w:szCs w:val="24"/>
                <w:lang w:eastAsia="ru-RU"/>
              </w:rPr>
              <w:t>528</w:t>
            </w:r>
          </w:p>
        </w:tc>
      </w:tr>
      <w:tr w:rsidR="00120D56" w:rsidRPr="00276C4E" w:rsidTr="00120D56">
        <w:trPr>
          <w:trHeight w:val="2848"/>
          <w:tblCellSpacing w:w="0" w:type="dxa"/>
        </w:trPr>
        <w:tc>
          <w:tcPr>
            <w:tcW w:w="1250" w:type="pct"/>
            <w:tcBorders>
              <w:top w:val="outset" w:sz="6" w:space="0" w:color="auto"/>
              <w:left w:val="outset" w:sz="6" w:space="0" w:color="auto"/>
              <w:bottom w:val="outset" w:sz="6" w:space="0" w:color="auto"/>
              <w:right w:val="outset" w:sz="6" w:space="0" w:color="auto"/>
            </w:tcBorders>
          </w:tcPr>
          <w:p w:rsidR="00120D56" w:rsidRPr="008F5E09" w:rsidRDefault="00120D56" w:rsidP="00120D56">
            <w:pPr>
              <w:pStyle w:val="af2"/>
              <w:tabs>
                <w:tab w:val="left" w:pos="80"/>
                <w:tab w:val="left" w:pos="100"/>
                <w:tab w:val="left" w:pos="160"/>
                <w:tab w:val="left" w:pos="300"/>
              </w:tabs>
              <w:snapToGrid w:val="0"/>
              <w:ind w:left="5" w:right="35"/>
              <w:jc w:val="center"/>
              <w:rPr>
                <w:b/>
                <w:bCs/>
                <w:sz w:val="24"/>
                <w:szCs w:val="24"/>
              </w:rPr>
            </w:pPr>
            <w:r w:rsidRPr="008F5E09">
              <w:rPr>
                <w:b/>
                <w:bCs/>
                <w:sz w:val="24"/>
                <w:szCs w:val="24"/>
              </w:rPr>
              <w:t>Катетер уретральный постоянный для дренажа</w:t>
            </w:r>
          </w:p>
          <w:p w:rsidR="00120D56" w:rsidRDefault="00120D56" w:rsidP="00120D56">
            <w:pPr>
              <w:jc w:val="center"/>
              <w:rPr>
                <w:b/>
                <w:bCs/>
                <w:sz w:val="24"/>
                <w:szCs w:val="24"/>
              </w:rPr>
            </w:pPr>
            <w:r w:rsidRPr="008F5E09">
              <w:rPr>
                <w:b/>
                <w:bCs/>
                <w:sz w:val="24"/>
                <w:szCs w:val="24"/>
              </w:rPr>
              <w:t>КТРУ: 32.50.13.190-00006892</w:t>
            </w:r>
          </w:p>
          <w:p w:rsidR="00120D56" w:rsidRPr="008F5E09" w:rsidRDefault="00120D56" w:rsidP="00120D56">
            <w:pPr>
              <w:pStyle w:val="af2"/>
              <w:tabs>
                <w:tab w:val="left" w:pos="80"/>
                <w:tab w:val="left" w:pos="100"/>
                <w:tab w:val="left" w:pos="160"/>
                <w:tab w:val="left" w:pos="300"/>
              </w:tabs>
              <w:snapToGrid w:val="0"/>
              <w:jc w:val="center"/>
              <w:rPr>
                <w:b/>
                <w:bCs/>
                <w:sz w:val="24"/>
                <w:szCs w:val="24"/>
              </w:rPr>
            </w:pPr>
            <w:r>
              <w:rPr>
                <w:b/>
                <w:bCs/>
                <w:sz w:val="24"/>
                <w:szCs w:val="24"/>
              </w:rPr>
              <w:t>(</w:t>
            </w:r>
            <w:r w:rsidRPr="00A67CFD">
              <w:rPr>
                <w:b/>
                <w:bCs/>
                <w:sz w:val="24"/>
                <w:szCs w:val="24"/>
              </w:rPr>
              <w:t>Катетер урет</w:t>
            </w:r>
            <w:r>
              <w:rPr>
                <w:b/>
                <w:bCs/>
                <w:sz w:val="24"/>
                <w:szCs w:val="24"/>
              </w:rPr>
              <w:t>ральный постоянного пользования</w:t>
            </w:r>
            <w:r>
              <w:rPr>
                <w:b/>
                <w:bCs/>
                <w:sz w:val="24"/>
                <w:szCs w:val="24"/>
                <w:lang w:eastAsia="ru-RU"/>
              </w:rPr>
              <w:t>)</w:t>
            </w:r>
          </w:p>
        </w:tc>
        <w:tc>
          <w:tcPr>
            <w:tcW w:w="3105" w:type="pct"/>
            <w:tcBorders>
              <w:top w:val="outset" w:sz="6" w:space="0" w:color="auto"/>
              <w:left w:val="outset" w:sz="6" w:space="0" w:color="auto"/>
              <w:bottom w:val="outset" w:sz="6" w:space="0" w:color="auto"/>
              <w:right w:val="outset" w:sz="6" w:space="0" w:color="auto"/>
            </w:tcBorders>
          </w:tcPr>
          <w:p w:rsidR="00120D56" w:rsidRPr="00A67CFD" w:rsidRDefault="00120D56" w:rsidP="00120D56">
            <w:pPr>
              <w:pStyle w:val="af5"/>
              <w:spacing w:before="0" w:after="0"/>
            </w:pPr>
            <w:r>
              <w:t xml:space="preserve">- катетер двухходовой, должен быть изготовлен из высококачественного материала (латекс; силикон; латекс, покрытый силиконом), стерильный одноразовый. Изделие должно иметь: дренажную </w:t>
            </w:r>
            <w:r w:rsidRPr="00A67CFD">
              <w:t xml:space="preserve">воронку, баллон, отверстие для надувания баллона, </w:t>
            </w:r>
            <w:proofErr w:type="spellStart"/>
            <w:r w:rsidRPr="00A67CFD">
              <w:t>противовозвратный</w:t>
            </w:r>
            <w:proofErr w:type="spellEnd"/>
            <w:r w:rsidRPr="00A67CFD">
              <w:t xml:space="preserve"> клапан, покрышку.</w:t>
            </w:r>
            <w:r w:rsidR="00F43DD0">
              <w:t xml:space="preserve"> Объем баллона катетера не менее 5</w:t>
            </w:r>
            <w:r w:rsidR="00BE44FF">
              <w:t xml:space="preserve"> </w:t>
            </w:r>
            <w:r w:rsidR="00F43DD0">
              <w:t>мл и не более 30</w:t>
            </w:r>
            <w:r w:rsidR="00BE44FF">
              <w:t xml:space="preserve"> </w:t>
            </w:r>
            <w:r w:rsidR="00F43DD0">
              <w:t>мл.</w:t>
            </w:r>
            <w:r w:rsidR="00BE44FF">
              <w:t xml:space="preserve"> Мужские.</w:t>
            </w:r>
            <w:r w:rsidRPr="00A67CFD">
              <w:t xml:space="preserve"> </w:t>
            </w:r>
          </w:p>
          <w:p w:rsidR="00120D56" w:rsidRPr="00D90A64" w:rsidRDefault="00120D56" w:rsidP="00120D56">
            <w:pPr>
              <w:pStyle w:val="af5"/>
              <w:spacing w:before="0" w:after="0"/>
            </w:pPr>
            <w:r w:rsidRPr="00A67CFD">
              <w:t>Размер подбирается по заявке Государственного заказчика в зависимости от потребности получателей (СН 8, СН 10, СН 12, СН 14, СН 16, СН 18, СН 20, СН 22, СН 24, СН 26, СН 28, СН 30)</w:t>
            </w:r>
          </w:p>
        </w:tc>
        <w:tc>
          <w:tcPr>
            <w:tcW w:w="645" w:type="pct"/>
            <w:tcBorders>
              <w:top w:val="outset" w:sz="6" w:space="0" w:color="auto"/>
              <w:left w:val="outset" w:sz="6" w:space="0" w:color="auto"/>
              <w:bottom w:val="outset" w:sz="6" w:space="0" w:color="auto"/>
              <w:right w:val="outset" w:sz="6" w:space="0" w:color="auto"/>
            </w:tcBorders>
          </w:tcPr>
          <w:p w:rsidR="00120D56" w:rsidRDefault="00850C0B" w:rsidP="00120D56">
            <w:pPr>
              <w:spacing w:before="100" w:beforeAutospacing="1" w:after="100" w:afterAutospacing="1"/>
              <w:jc w:val="center"/>
              <w:rPr>
                <w:b/>
                <w:bCs/>
                <w:sz w:val="24"/>
                <w:szCs w:val="24"/>
                <w:lang w:eastAsia="ru-RU"/>
              </w:rPr>
            </w:pPr>
            <w:r>
              <w:rPr>
                <w:b/>
                <w:bCs/>
                <w:sz w:val="24"/>
                <w:szCs w:val="24"/>
                <w:lang w:eastAsia="ru-RU"/>
              </w:rPr>
              <w:t>90</w:t>
            </w:r>
          </w:p>
        </w:tc>
      </w:tr>
      <w:tr w:rsidR="000A4681"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0A4681" w:rsidRDefault="000A4681" w:rsidP="000A4681">
            <w:pPr>
              <w:pStyle w:val="af2"/>
              <w:tabs>
                <w:tab w:val="left" w:pos="80"/>
                <w:tab w:val="left" w:pos="100"/>
                <w:tab w:val="left" w:pos="160"/>
                <w:tab w:val="left" w:pos="300"/>
              </w:tabs>
              <w:snapToGrid w:val="0"/>
              <w:ind w:left="5" w:right="35"/>
              <w:jc w:val="center"/>
              <w:rPr>
                <w:b/>
                <w:bCs/>
                <w:sz w:val="24"/>
                <w:szCs w:val="24"/>
              </w:rPr>
            </w:pPr>
            <w:r>
              <w:rPr>
                <w:b/>
                <w:bCs/>
                <w:sz w:val="24"/>
                <w:szCs w:val="24"/>
              </w:rPr>
              <w:t>Катетер дренажный надлобковый</w:t>
            </w:r>
          </w:p>
          <w:p w:rsidR="000A4681" w:rsidRDefault="000A4681" w:rsidP="000A4681">
            <w:pPr>
              <w:pStyle w:val="af2"/>
              <w:tabs>
                <w:tab w:val="left" w:pos="80"/>
                <w:tab w:val="left" w:pos="100"/>
                <w:tab w:val="left" w:pos="160"/>
                <w:tab w:val="left" w:pos="300"/>
              </w:tabs>
              <w:snapToGrid w:val="0"/>
              <w:ind w:left="5" w:right="35"/>
              <w:jc w:val="center"/>
              <w:rPr>
                <w:b/>
                <w:bCs/>
                <w:sz w:val="24"/>
                <w:szCs w:val="24"/>
              </w:rPr>
            </w:pPr>
            <w:r>
              <w:rPr>
                <w:b/>
                <w:bCs/>
                <w:sz w:val="24"/>
                <w:szCs w:val="24"/>
              </w:rPr>
              <w:t>КТРУ: 32.50.13.110-00003234</w:t>
            </w:r>
          </w:p>
          <w:p w:rsidR="000A4681" w:rsidRPr="00F53BAC" w:rsidRDefault="000A4681" w:rsidP="003D05EE">
            <w:pPr>
              <w:pStyle w:val="af2"/>
              <w:tabs>
                <w:tab w:val="left" w:pos="80"/>
                <w:tab w:val="left" w:pos="100"/>
                <w:tab w:val="left" w:pos="160"/>
                <w:tab w:val="left" w:pos="300"/>
              </w:tabs>
              <w:snapToGrid w:val="0"/>
              <w:ind w:left="5" w:right="35"/>
              <w:jc w:val="center"/>
              <w:rPr>
                <w:b/>
                <w:bCs/>
                <w:sz w:val="24"/>
                <w:szCs w:val="24"/>
              </w:rPr>
            </w:pPr>
            <w:r>
              <w:rPr>
                <w:b/>
                <w:bCs/>
                <w:sz w:val="24"/>
                <w:szCs w:val="24"/>
              </w:rPr>
              <w:t>(</w:t>
            </w:r>
            <w:r w:rsidRPr="00654A09">
              <w:rPr>
                <w:b/>
                <w:bCs/>
                <w:sz w:val="24"/>
                <w:szCs w:val="24"/>
              </w:rPr>
              <w:t xml:space="preserve">Катетер для </w:t>
            </w:r>
            <w:proofErr w:type="spellStart"/>
            <w:r w:rsidRPr="00654A09">
              <w:rPr>
                <w:b/>
                <w:bCs/>
                <w:sz w:val="24"/>
                <w:szCs w:val="24"/>
              </w:rPr>
              <w:t>эпицистостомы</w:t>
            </w:r>
            <w:proofErr w:type="spellEnd"/>
            <w:r w:rsidR="003D05EE">
              <w:rPr>
                <w:b/>
                <w:bCs/>
                <w:sz w:val="24"/>
                <w:szCs w:val="24"/>
              </w:rPr>
              <w:t>)</w:t>
            </w:r>
          </w:p>
        </w:tc>
        <w:tc>
          <w:tcPr>
            <w:tcW w:w="3105" w:type="pct"/>
            <w:tcBorders>
              <w:top w:val="outset" w:sz="6" w:space="0" w:color="auto"/>
              <w:left w:val="outset" w:sz="6" w:space="0" w:color="auto"/>
              <w:bottom w:val="outset" w:sz="6" w:space="0" w:color="auto"/>
              <w:right w:val="outset" w:sz="6" w:space="0" w:color="auto"/>
            </w:tcBorders>
          </w:tcPr>
          <w:p w:rsidR="000A4681" w:rsidRPr="00F53BAC" w:rsidRDefault="000A4681" w:rsidP="00BE44FF">
            <w:pPr>
              <w:spacing w:before="100" w:beforeAutospacing="1" w:after="100" w:afterAutospacing="1"/>
              <w:rPr>
                <w:b/>
                <w:bCs/>
                <w:sz w:val="24"/>
                <w:szCs w:val="24"/>
                <w:lang w:eastAsia="ru-RU"/>
              </w:rPr>
            </w:pPr>
            <w:r w:rsidRPr="00C80B09">
              <w:rPr>
                <w:sz w:val="24"/>
                <w:szCs w:val="24"/>
              </w:rPr>
              <w:t xml:space="preserve">- катетер двухходовой, изготовленный из высококачественного материала (латекс; силикон; латекс, покрытый силиконом), стерильный одноразовый. Изделие должно иметь: дренажную воронку, баллон, отверстие </w:t>
            </w:r>
            <w:r w:rsidRPr="00BE44FF">
              <w:rPr>
                <w:sz w:val="24"/>
                <w:szCs w:val="24"/>
              </w:rPr>
              <w:t xml:space="preserve">для надувания баллона, </w:t>
            </w:r>
            <w:proofErr w:type="spellStart"/>
            <w:r w:rsidRPr="00BE44FF">
              <w:rPr>
                <w:sz w:val="24"/>
                <w:szCs w:val="24"/>
              </w:rPr>
              <w:t>противовозвратный</w:t>
            </w:r>
            <w:proofErr w:type="spellEnd"/>
            <w:r w:rsidRPr="00BE44FF">
              <w:rPr>
                <w:sz w:val="24"/>
                <w:szCs w:val="24"/>
              </w:rPr>
              <w:t xml:space="preserve"> клапан, покрышку. </w:t>
            </w:r>
            <w:r w:rsidR="00BE44FF" w:rsidRPr="00BE44FF">
              <w:rPr>
                <w:sz w:val="24"/>
                <w:szCs w:val="24"/>
              </w:rPr>
              <w:t>Объем баллона катетера не менее 5</w:t>
            </w:r>
            <w:r w:rsidR="00BE44FF">
              <w:rPr>
                <w:sz w:val="24"/>
                <w:szCs w:val="24"/>
              </w:rPr>
              <w:t xml:space="preserve"> </w:t>
            </w:r>
            <w:r w:rsidR="00BE44FF" w:rsidRPr="00BE44FF">
              <w:rPr>
                <w:sz w:val="24"/>
                <w:szCs w:val="24"/>
              </w:rPr>
              <w:t xml:space="preserve">мл и не более </w:t>
            </w:r>
            <w:r w:rsidR="00BE44FF">
              <w:rPr>
                <w:sz w:val="24"/>
                <w:szCs w:val="24"/>
              </w:rPr>
              <w:t xml:space="preserve">15 </w:t>
            </w:r>
            <w:r w:rsidR="00BE44FF" w:rsidRPr="00BE44FF">
              <w:rPr>
                <w:sz w:val="24"/>
                <w:szCs w:val="24"/>
              </w:rPr>
              <w:t xml:space="preserve">мл. </w:t>
            </w:r>
            <w:r w:rsidR="00BE44FF">
              <w:rPr>
                <w:sz w:val="24"/>
                <w:szCs w:val="24"/>
              </w:rPr>
              <w:t>Длина катетера не менее 40 см и не более 42 см.</w:t>
            </w:r>
            <w:r w:rsidR="00BE44FF" w:rsidRPr="00BE44FF">
              <w:rPr>
                <w:sz w:val="24"/>
                <w:szCs w:val="24"/>
              </w:rPr>
              <w:t xml:space="preserve"> </w:t>
            </w:r>
            <w:r w:rsidRPr="00BE44FF">
              <w:rPr>
                <w:sz w:val="24"/>
                <w:szCs w:val="24"/>
              </w:rPr>
              <w:t>Размер подбирается по заявке Государственного</w:t>
            </w:r>
            <w:r w:rsidRPr="00C80B09">
              <w:rPr>
                <w:sz w:val="24"/>
                <w:szCs w:val="24"/>
              </w:rPr>
              <w:t xml:space="preserve"> заказчика </w:t>
            </w:r>
            <w:r w:rsidRPr="00C80B09">
              <w:rPr>
                <w:rFonts w:eastAsia="Times New Roman CYR"/>
                <w:sz w:val="24"/>
                <w:szCs w:val="24"/>
              </w:rPr>
              <w:t>в зависимости от потребности получателей</w:t>
            </w:r>
            <w:r w:rsidRPr="00C80B09">
              <w:rPr>
                <w:sz w:val="24"/>
                <w:szCs w:val="24"/>
              </w:rPr>
              <w:t xml:space="preserve"> (СН 8, СН 10, СН 12, СН 14, СН 16, СН 18, СН 20, СН 22, СН 24, СН 26, СН 28, СН 30)</w:t>
            </w:r>
          </w:p>
        </w:tc>
        <w:tc>
          <w:tcPr>
            <w:tcW w:w="645" w:type="pct"/>
            <w:tcBorders>
              <w:top w:val="outset" w:sz="6" w:space="0" w:color="auto"/>
              <w:left w:val="outset" w:sz="6" w:space="0" w:color="auto"/>
              <w:bottom w:val="outset" w:sz="6" w:space="0" w:color="auto"/>
              <w:right w:val="outset" w:sz="6" w:space="0" w:color="auto"/>
            </w:tcBorders>
          </w:tcPr>
          <w:p w:rsidR="000A4681" w:rsidRDefault="00850C0B" w:rsidP="000A4681">
            <w:pPr>
              <w:spacing w:before="100" w:beforeAutospacing="1" w:after="100" w:afterAutospacing="1"/>
              <w:jc w:val="center"/>
              <w:rPr>
                <w:b/>
                <w:bCs/>
                <w:sz w:val="24"/>
                <w:szCs w:val="24"/>
                <w:lang w:eastAsia="ru-RU"/>
              </w:rPr>
            </w:pPr>
            <w:r>
              <w:rPr>
                <w:b/>
                <w:bCs/>
                <w:sz w:val="24"/>
                <w:szCs w:val="24"/>
                <w:lang w:eastAsia="ru-RU"/>
              </w:rPr>
              <w:t>5 160</w:t>
            </w:r>
          </w:p>
        </w:tc>
      </w:tr>
      <w:tr w:rsidR="000A4681"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0A4681" w:rsidRPr="00505616" w:rsidRDefault="000A4681" w:rsidP="000A4681">
            <w:pPr>
              <w:pStyle w:val="af2"/>
              <w:tabs>
                <w:tab w:val="left" w:pos="80"/>
                <w:tab w:val="left" w:pos="100"/>
                <w:tab w:val="left" w:pos="160"/>
                <w:tab w:val="left" w:pos="300"/>
              </w:tabs>
              <w:snapToGrid w:val="0"/>
              <w:ind w:left="5" w:right="35"/>
              <w:jc w:val="center"/>
              <w:rPr>
                <w:b/>
                <w:bCs/>
                <w:sz w:val="24"/>
                <w:szCs w:val="24"/>
              </w:rPr>
            </w:pPr>
            <w:r w:rsidRPr="00505616">
              <w:rPr>
                <w:b/>
                <w:bCs/>
                <w:sz w:val="24"/>
                <w:szCs w:val="24"/>
              </w:rPr>
              <w:t>Катетер дренажный надлобковый</w:t>
            </w:r>
          </w:p>
          <w:p w:rsidR="000A4681" w:rsidRPr="00505616" w:rsidRDefault="000A4681" w:rsidP="000A4681">
            <w:pPr>
              <w:pStyle w:val="af2"/>
              <w:tabs>
                <w:tab w:val="left" w:pos="80"/>
                <w:tab w:val="left" w:pos="100"/>
                <w:tab w:val="left" w:pos="160"/>
                <w:tab w:val="left" w:pos="300"/>
              </w:tabs>
              <w:snapToGrid w:val="0"/>
              <w:ind w:left="5" w:right="35"/>
              <w:jc w:val="center"/>
              <w:rPr>
                <w:b/>
                <w:bCs/>
                <w:sz w:val="24"/>
                <w:szCs w:val="24"/>
              </w:rPr>
            </w:pPr>
            <w:r w:rsidRPr="00505616">
              <w:rPr>
                <w:b/>
                <w:bCs/>
                <w:sz w:val="24"/>
                <w:szCs w:val="24"/>
              </w:rPr>
              <w:t>КТРУ: 32.50.13.110-00003234</w:t>
            </w:r>
          </w:p>
          <w:p w:rsidR="000A4681" w:rsidRPr="00654A09" w:rsidRDefault="000A4681" w:rsidP="000A4681">
            <w:pPr>
              <w:pStyle w:val="af2"/>
              <w:tabs>
                <w:tab w:val="left" w:pos="80"/>
                <w:tab w:val="left" w:pos="100"/>
                <w:tab w:val="left" w:pos="160"/>
                <w:tab w:val="left" w:pos="300"/>
              </w:tabs>
              <w:snapToGrid w:val="0"/>
              <w:ind w:left="5" w:right="35"/>
              <w:jc w:val="center"/>
              <w:rPr>
                <w:b/>
                <w:bCs/>
                <w:sz w:val="24"/>
                <w:szCs w:val="24"/>
              </w:rPr>
            </w:pPr>
            <w:r w:rsidRPr="00505616">
              <w:rPr>
                <w:b/>
                <w:bCs/>
                <w:sz w:val="24"/>
                <w:szCs w:val="24"/>
              </w:rPr>
              <w:t xml:space="preserve">(Катетер для </w:t>
            </w:r>
            <w:proofErr w:type="spellStart"/>
            <w:r w:rsidRPr="00505616">
              <w:rPr>
                <w:b/>
                <w:bCs/>
                <w:sz w:val="24"/>
                <w:szCs w:val="24"/>
              </w:rPr>
              <w:t>эпицистостомы</w:t>
            </w:r>
            <w:proofErr w:type="spellEnd"/>
            <w:r w:rsidRPr="00505616">
              <w:rPr>
                <w:b/>
                <w:bCs/>
                <w:sz w:val="24"/>
                <w:szCs w:val="24"/>
              </w:rPr>
              <w:t>)</w:t>
            </w:r>
          </w:p>
          <w:p w:rsidR="000A4681" w:rsidRPr="00F53BAC" w:rsidRDefault="000A4681" w:rsidP="000A4681">
            <w:pPr>
              <w:jc w:val="center"/>
              <w:rPr>
                <w:b/>
                <w:bCs/>
                <w:sz w:val="24"/>
                <w:szCs w:val="24"/>
                <w:lang w:eastAsia="ru-RU"/>
              </w:rPr>
            </w:pPr>
          </w:p>
        </w:tc>
        <w:tc>
          <w:tcPr>
            <w:tcW w:w="3105" w:type="pct"/>
            <w:tcBorders>
              <w:top w:val="outset" w:sz="6" w:space="0" w:color="auto"/>
              <w:left w:val="outset" w:sz="6" w:space="0" w:color="auto"/>
              <w:bottom w:val="outset" w:sz="6" w:space="0" w:color="auto"/>
              <w:right w:val="outset" w:sz="6" w:space="0" w:color="auto"/>
            </w:tcBorders>
          </w:tcPr>
          <w:p w:rsidR="000A4681" w:rsidRPr="00677885" w:rsidRDefault="000A4681" w:rsidP="000A4681">
            <w:pPr>
              <w:pStyle w:val="af2"/>
              <w:tabs>
                <w:tab w:val="left" w:pos="80"/>
                <w:tab w:val="left" w:pos="100"/>
                <w:tab w:val="left" w:pos="160"/>
                <w:tab w:val="left" w:pos="300"/>
              </w:tabs>
              <w:snapToGrid w:val="0"/>
              <w:rPr>
                <w:sz w:val="24"/>
                <w:szCs w:val="24"/>
              </w:rPr>
            </w:pPr>
            <w:r w:rsidRPr="00677885">
              <w:rPr>
                <w:sz w:val="24"/>
                <w:szCs w:val="24"/>
              </w:rPr>
              <w:t xml:space="preserve">- катетер должен быть изготовлен из высококачественного материала (латекс; латекс, покрытый силиконом), одноразовый. Изделие должно иметь грибовидный дистальный конец, который фиксирует устройство в мочевом пузыре после установки. Стандартный коннектор обеспечивает соединение катетера с любым типом мочеприемника. Катетер имеет не более 3-х дренажных отверстий. </w:t>
            </w:r>
          </w:p>
          <w:p w:rsidR="000A4681" w:rsidRPr="00F53BAC" w:rsidRDefault="000A4681" w:rsidP="000A4681">
            <w:pPr>
              <w:spacing w:before="100" w:beforeAutospacing="1" w:after="100" w:afterAutospacing="1"/>
              <w:rPr>
                <w:sz w:val="24"/>
                <w:szCs w:val="24"/>
                <w:lang w:eastAsia="ru-RU"/>
              </w:rPr>
            </w:pPr>
            <w:r w:rsidRPr="00677885">
              <w:rPr>
                <w:sz w:val="24"/>
                <w:szCs w:val="24"/>
              </w:rPr>
              <w:lastRenderedPageBreak/>
              <w:t xml:space="preserve">Размер подбирается по заявке Государственного заказчика </w:t>
            </w:r>
            <w:r w:rsidRPr="00677885">
              <w:rPr>
                <w:rFonts w:eastAsia="Times New Roman CYR"/>
                <w:sz w:val="24"/>
                <w:szCs w:val="24"/>
              </w:rPr>
              <w:t>в зависимости от потребности</w:t>
            </w:r>
            <w:r w:rsidRPr="00677885">
              <w:rPr>
                <w:rFonts w:eastAsia="Times New Roman CYR"/>
                <w:sz w:val="26"/>
                <w:szCs w:val="26"/>
              </w:rPr>
              <w:t xml:space="preserve"> получателей</w:t>
            </w:r>
            <w:r w:rsidRPr="00677885">
              <w:rPr>
                <w:sz w:val="26"/>
                <w:szCs w:val="26"/>
              </w:rPr>
              <w:t xml:space="preserve"> (СН </w:t>
            </w:r>
            <w:r w:rsidR="00B8069C">
              <w:rPr>
                <w:sz w:val="26"/>
                <w:szCs w:val="26"/>
              </w:rPr>
              <w:t xml:space="preserve">22, </w:t>
            </w:r>
            <w:r w:rsidR="00B02B0A">
              <w:rPr>
                <w:sz w:val="26"/>
                <w:szCs w:val="26"/>
              </w:rPr>
              <w:t xml:space="preserve">СН </w:t>
            </w:r>
            <w:r w:rsidRPr="00677885">
              <w:rPr>
                <w:sz w:val="26"/>
                <w:szCs w:val="26"/>
              </w:rPr>
              <w:t>24, СН 26, СН 28, СН 30, СН 32, СН 34, СН 36)</w:t>
            </w:r>
            <w:r w:rsidRPr="00FF06BD">
              <w:t xml:space="preserve">  </w:t>
            </w:r>
          </w:p>
        </w:tc>
        <w:tc>
          <w:tcPr>
            <w:tcW w:w="645" w:type="pct"/>
            <w:tcBorders>
              <w:top w:val="outset" w:sz="6" w:space="0" w:color="auto"/>
              <w:left w:val="outset" w:sz="6" w:space="0" w:color="auto"/>
              <w:bottom w:val="outset" w:sz="6" w:space="0" w:color="auto"/>
              <w:right w:val="outset" w:sz="6" w:space="0" w:color="auto"/>
            </w:tcBorders>
          </w:tcPr>
          <w:p w:rsidR="000A4681" w:rsidRDefault="00850C0B" w:rsidP="000A4681">
            <w:pPr>
              <w:spacing w:before="100" w:beforeAutospacing="1" w:after="100" w:afterAutospacing="1"/>
              <w:jc w:val="center"/>
              <w:rPr>
                <w:b/>
                <w:bCs/>
                <w:sz w:val="24"/>
                <w:szCs w:val="24"/>
                <w:lang w:eastAsia="ru-RU"/>
              </w:rPr>
            </w:pPr>
            <w:r>
              <w:rPr>
                <w:b/>
                <w:bCs/>
                <w:sz w:val="24"/>
                <w:szCs w:val="24"/>
                <w:lang w:eastAsia="ru-RU"/>
              </w:rPr>
              <w:lastRenderedPageBreak/>
              <w:t>192</w:t>
            </w:r>
          </w:p>
        </w:tc>
      </w:tr>
      <w:tr w:rsidR="0085385E" w:rsidRPr="00276C4E" w:rsidTr="00A8566E">
        <w:trPr>
          <w:trHeight w:val="2549"/>
          <w:tblCellSpacing w:w="0" w:type="dxa"/>
        </w:trPr>
        <w:tc>
          <w:tcPr>
            <w:tcW w:w="1250" w:type="pct"/>
            <w:tcBorders>
              <w:top w:val="outset" w:sz="6" w:space="0" w:color="auto"/>
              <w:left w:val="outset" w:sz="6" w:space="0" w:color="auto"/>
              <w:bottom w:val="outset" w:sz="6" w:space="0" w:color="auto"/>
              <w:right w:val="outset" w:sz="6" w:space="0" w:color="auto"/>
            </w:tcBorders>
          </w:tcPr>
          <w:p w:rsidR="0085385E" w:rsidRDefault="0085385E" w:rsidP="0085385E">
            <w:pPr>
              <w:pStyle w:val="af2"/>
              <w:tabs>
                <w:tab w:val="left" w:pos="80"/>
                <w:tab w:val="left" w:pos="100"/>
                <w:tab w:val="left" w:pos="160"/>
                <w:tab w:val="left" w:pos="300"/>
              </w:tabs>
              <w:snapToGrid w:val="0"/>
              <w:ind w:left="5" w:right="35"/>
              <w:jc w:val="center"/>
              <w:rPr>
                <w:b/>
                <w:bCs/>
                <w:sz w:val="24"/>
                <w:szCs w:val="24"/>
              </w:rPr>
            </w:pPr>
            <w:r>
              <w:rPr>
                <w:b/>
                <w:bCs/>
                <w:sz w:val="24"/>
                <w:szCs w:val="24"/>
              </w:rPr>
              <w:lastRenderedPageBreak/>
              <w:t xml:space="preserve">Катетер </w:t>
            </w:r>
            <w:proofErr w:type="spellStart"/>
            <w:r>
              <w:rPr>
                <w:b/>
                <w:bCs/>
                <w:sz w:val="24"/>
                <w:szCs w:val="24"/>
              </w:rPr>
              <w:t>нефростомический</w:t>
            </w:r>
            <w:proofErr w:type="spellEnd"/>
          </w:p>
          <w:p w:rsidR="0085385E" w:rsidRDefault="0085385E" w:rsidP="0085385E">
            <w:pPr>
              <w:pStyle w:val="af2"/>
              <w:tabs>
                <w:tab w:val="left" w:pos="80"/>
                <w:tab w:val="left" w:pos="100"/>
                <w:tab w:val="left" w:pos="160"/>
                <w:tab w:val="left" w:pos="300"/>
              </w:tabs>
              <w:snapToGrid w:val="0"/>
              <w:ind w:left="5" w:right="35"/>
              <w:jc w:val="center"/>
              <w:rPr>
                <w:b/>
                <w:bCs/>
                <w:sz w:val="24"/>
                <w:szCs w:val="24"/>
              </w:rPr>
            </w:pPr>
            <w:proofErr w:type="gramStart"/>
            <w:r>
              <w:rPr>
                <w:b/>
                <w:bCs/>
                <w:sz w:val="24"/>
                <w:szCs w:val="24"/>
              </w:rPr>
              <w:t>КТРУ:32.50.13.110</w:t>
            </w:r>
            <w:proofErr w:type="gramEnd"/>
            <w:r>
              <w:rPr>
                <w:b/>
                <w:bCs/>
                <w:sz w:val="24"/>
                <w:szCs w:val="24"/>
              </w:rPr>
              <w:t>-00003233</w:t>
            </w:r>
          </w:p>
          <w:p w:rsidR="0085385E" w:rsidRDefault="0085385E" w:rsidP="0085385E">
            <w:pPr>
              <w:pStyle w:val="af2"/>
              <w:tabs>
                <w:tab w:val="left" w:pos="80"/>
                <w:tab w:val="left" w:pos="100"/>
                <w:tab w:val="left" w:pos="160"/>
                <w:tab w:val="left" w:pos="300"/>
              </w:tabs>
              <w:snapToGrid w:val="0"/>
              <w:ind w:left="5" w:right="35"/>
              <w:jc w:val="center"/>
              <w:rPr>
                <w:b/>
                <w:bCs/>
                <w:sz w:val="24"/>
                <w:szCs w:val="24"/>
              </w:rPr>
            </w:pPr>
          </w:p>
          <w:p w:rsidR="0085385E" w:rsidRPr="00970B06" w:rsidRDefault="0085385E" w:rsidP="0085385E">
            <w:pPr>
              <w:pStyle w:val="af2"/>
              <w:tabs>
                <w:tab w:val="left" w:pos="80"/>
                <w:tab w:val="left" w:pos="100"/>
                <w:tab w:val="left" w:pos="160"/>
                <w:tab w:val="left" w:pos="300"/>
              </w:tabs>
              <w:snapToGrid w:val="0"/>
              <w:ind w:left="5" w:right="35"/>
              <w:jc w:val="center"/>
              <w:rPr>
                <w:b/>
                <w:bCs/>
                <w:sz w:val="24"/>
                <w:szCs w:val="24"/>
              </w:rPr>
            </w:pPr>
            <w:r>
              <w:rPr>
                <w:b/>
                <w:bCs/>
                <w:sz w:val="24"/>
                <w:szCs w:val="24"/>
              </w:rPr>
              <w:t>(</w:t>
            </w:r>
            <w:r w:rsidRPr="00970B06">
              <w:rPr>
                <w:b/>
                <w:bCs/>
                <w:sz w:val="24"/>
                <w:szCs w:val="24"/>
              </w:rPr>
              <w:t xml:space="preserve">Система (с катетером) для </w:t>
            </w:r>
            <w:proofErr w:type="spellStart"/>
            <w:r w:rsidRPr="00970B06">
              <w:rPr>
                <w:b/>
                <w:bCs/>
                <w:sz w:val="24"/>
                <w:szCs w:val="24"/>
              </w:rPr>
              <w:t>нефростомии</w:t>
            </w:r>
            <w:proofErr w:type="spellEnd"/>
            <w:r>
              <w:rPr>
                <w:b/>
                <w:bCs/>
                <w:sz w:val="24"/>
                <w:szCs w:val="24"/>
              </w:rPr>
              <w:t>)</w:t>
            </w:r>
          </w:p>
          <w:p w:rsidR="0085385E" w:rsidRPr="00F53BAC" w:rsidRDefault="0085385E" w:rsidP="0085385E">
            <w:pPr>
              <w:spacing w:before="100" w:beforeAutospacing="1" w:after="100" w:afterAutospacing="1"/>
              <w:jc w:val="center"/>
              <w:rPr>
                <w:b/>
                <w:bCs/>
                <w:sz w:val="24"/>
                <w:szCs w:val="24"/>
                <w:lang w:eastAsia="ru-RU"/>
              </w:rPr>
            </w:pPr>
          </w:p>
        </w:tc>
        <w:tc>
          <w:tcPr>
            <w:tcW w:w="3105" w:type="pct"/>
            <w:tcBorders>
              <w:top w:val="outset" w:sz="6" w:space="0" w:color="auto"/>
              <w:left w:val="outset" w:sz="6" w:space="0" w:color="auto"/>
              <w:bottom w:val="outset" w:sz="6" w:space="0" w:color="auto"/>
              <w:right w:val="outset" w:sz="6" w:space="0" w:color="auto"/>
            </w:tcBorders>
          </w:tcPr>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t xml:space="preserve">Система (с катетером) для </w:t>
            </w:r>
            <w:proofErr w:type="spellStart"/>
            <w:r w:rsidRPr="00C80B09">
              <w:rPr>
                <w:sz w:val="24"/>
                <w:szCs w:val="24"/>
              </w:rPr>
              <w:t>нефростомии</w:t>
            </w:r>
            <w:proofErr w:type="spellEnd"/>
            <w:r w:rsidRPr="00C80B09">
              <w:rPr>
                <w:sz w:val="24"/>
                <w:szCs w:val="24"/>
              </w:rPr>
              <w:t xml:space="preserve"> включает в себя: </w:t>
            </w:r>
          </w:p>
          <w:p w:rsidR="0085385E" w:rsidRDefault="0085385E" w:rsidP="0085385E">
            <w:pPr>
              <w:pStyle w:val="af2"/>
              <w:tabs>
                <w:tab w:val="left" w:pos="80"/>
                <w:tab w:val="left" w:pos="100"/>
                <w:tab w:val="left" w:pos="160"/>
                <w:tab w:val="left" w:pos="300"/>
              </w:tabs>
              <w:snapToGrid w:val="0"/>
              <w:rPr>
                <w:sz w:val="24"/>
                <w:szCs w:val="24"/>
              </w:rPr>
            </w:pPr>
            <w:r w:rsidRPr="00C80B09">
              <w:rPr>
                <w:sz w:val="24"/>
                <w:szCs w:val="24"/>
              </w:rPr>
              <w:t xml:space="preserve">- катетер </w:t>
            </w:r>
            <w:proofErr w:type="spellStart"/>
            <w:r w:rsidRPr="00C80B09">
              <w:rPr>
                <w:sz w:val="24"/>
                <w:szCs w:val="24"/>
              </w:rPr>
              <w:t>однопетлевой</w:t>
            </w:r>
            <w:proofErr w:type="spellEnd"/>
            <w:r w:rsidR="00BE44FF">
              <w:rPr>
                <w:sz w:val="24"/>
                <w:szCs w:val="24"/>
              </w:rPr>
              <w:t xml:space="preserve"> </w:t>
            </w:r>
            <w:r w:rsidR="00BE44FF">
              <w:rPr>
                <w:sz w:val="24"/>
                <w:szCs w:val="24"/>
                <w:lang w:val="en-US"/>
              </w:rPr>
              <w:t>j</w:t>
            </w:r>
            <w:r w:rsidR="00BE44FF" w:rsidRPr="00BE44FF">
              <w:rPr>
                <w:sz w:val="24"/>
                <w:szCs w:val="24"/>
              </w:rPr>
              <w:t>-</w:t>
            </w:r>
            <w:r w:rsidR="00BE44FF">
              <w:rPr>
                <w:sz w:val="24"/>
                <w:szCs w:val="24"/>
              </w:rPr>
              <w:t>типа</w:t>
            </w:r>
            <w:r w:rsidRPr="00C80B09">
              <w:rPr>
                <w:sz w:val="24"/>
                <w:szCs w:val="24"/>
              </w:rPr>
              <w:t xml:space="preserve">, </w:t>
            </w:r>
            <w:r w:rsidR="0015770F">
              <w:rPr>
                <w:sz w:val="24"/>
                <w:szCs w:val="24"/>
              </w:rPr>
              <w:t>должен иметь</w:t>
            </w:r>
            <w:r w:rsidR="00BE44FF">
              <w:rPr>
                <w:sz w:val="24"/>
                <w:szCs w:val="24"/>
              </w:rPr>
              <w:t xml:space="preserve"> торцевое отверстие, боковые отверстия на петле, расположенные в шахматном порядке, сантиметровую градуировку. Должен быть изготовлен из термопластичного </w:t>
            </w:r>
            <w:proofErr w:type="spellStart"/>
            <w:r w:rsidR="00BE44FF">
              <w:rPr>
                <w:sz w:val="24"/>
                <w:szCs w:val="24"/>
              </w:rPr>
              <w:t>рентген</w:t>
            </w:r>
            <w:r w:rsidR="0015770F">
              <w:rPr>
                <w:sz w:val="24"/>
                <w:szCs w:val="24"/>
              </w:rPr>
              <w:t>о</w:t>
            </w:r>
            <w:r w:rsidR="00BE44FF">
              <w:rPr>
                <w:sz w:val="24"/>
                <w:szCs w:val="24"/>
              </w:rPr>
              <w:t>контрастного</w:t>
            </w:r>
            <w:proofErr w:type="spellEnd"/>
            <w:r w:rsidR="00BE44FF">
              <w:rPr>
                <w:sz w:val="24"/>
                <w:szCs w:val="24"/>
              </w:rPr>
              <w:t xml:space="preserve"> материала.</w:t>
            </w:r>
            <w:r w:rsidRPr="00C80B09">
              <w:rPr>
                <w:sz w:val="24"/>
                <w:szCs w:val="24"/>
              </w:rPr>
              <w:t xml:space="preserve"> Размер катетера</w:t>
            </w:r>
            <w:r w:rsidR="00BE44FF">
              <w:rPr>
                <w:sz w:val="24"/>
                <w:szCs w:val="24"/>
              </w:rPr>
              <w:t xml:space="preserve"> СН 6, СН 8, СН 10 СН 12, СН 14.</w:t>
            </w:r>
          </w:p>
          <w:p w:rsidR="0085385E" w:rsidRPr="00C80B09" w:rsidRDefault="00BE44FF" w:rsidP="0085385E">
            <w:pPr>
              <w:pStyle w:val="af2"/>
              <w:tabs>
                <w:tab w:val="left" w:pos="80"/>
                <w:tab w:val="left" w:pos="100"/>
                <w:tab w:val="left" w:pos="160"/>
                <w:tab w:val="left" w:pos="300"/>
              </w:tabs>
              <w:snapToGrid w:val="0"/>
              <w:rPr>
                <w:sz w:val="24"/>
                <w:szCs w:val="24"/>
              </w:rPr>
            </w:pPr>
            <w:r>
              <w:rPr>
                <w:sz w:val="24"/>
                <w:szCs w:val="24"/>
              </w:rPr>
              <w:t xml:space="preserve">- металлический </w:t>
            </w:r>
            <w:r w:rsidR="0085385E" w:rsidRPr="00C80B09">
              <w:rPr>
                <w:sz w:val="24"/>
                <w:szCs w:val="24"/>
              </w:rPr>
              <w:t>стилет для выпрямления петли катетера;</w:t>
            </w:r>
          </w:p>
          <w:p w:rsidR="0085385E" w:rsidRDefault="0015770F" w:rsidP="0085385E">
            <w:pPr>
              <w:pStyle w:val="af2"/>
              <w:tabs>
                <w:tab w:val="left" w:pos="80"/>
                <w:tab w:val="left" w:pos="100"/>
                <w:tab w:val="left" w:pos="160"/>
                <w:tab w:val="left" w:pos="300"/>
              </w:tabs>
              <w:snapToGrid w:val="0"/>
              <w:rPr>
                <w:sz w:val="24"/>
                <w:szCs w:val="24"/>
              </w:rPr>
            </w:pPr>
            <w:r>
              <w:rPr>
                <w:sz w:val="24"/>
                <w:szCs w:val="24"/>
              </w:rPr>
              <w:t>-</w:t>
            </w:r>
            <w:r w:rsidR="0085385E" w:rsidRPr="00C80B09">
              <w:rPr>
                <w:sz w:val="24"/>
                <w:szCs w:val="24"/>
              </w:rPr>
              <w:t xml:space="preserve"> переходник для соединения катетера с мешком для сбора мочи;</w:t>
            </w:r>
          </w:p>
          <w:p w:rsidR="00BE44FF" w:rsidRDefault="00BE44FF" w:rsidP="0085385E">
            <w:pPr>
              <w:pStyle w:val="af2"/>
              <w:tabs>
                <w:tab w:val="left" w:pos="80"/>
                <w:tab w:val="left" w:pos="100"/>
                <w:tab w:val="left" w:pos="160"/>
                <w:tab w:val="left" w:pos="300"/>
              </w:tabs>
              <w:snapToGrid w:val="0"/>
              <w:rPr>
                <w:sz w:val="24"/>
                <w:szCs w:val="24"/>
              </w:rPr>
            </w:pPr>
            <w:r w:rsidRPr="00C80B09">
              <w:rPr>
                <w:sz w:val="24"/>
                <w:szCs w:val="24"/>
              </w:rPr>
              <w:t>- коннектор с запирательным механизмом</w:t>
            </w:r>
            <w:r w:rsidR="005F7858">
              <w:rPr>
                <w:sz w:val="24"/>
                <w:szCs w:val="24"/>
              </w:rPr>
              <w:t>.</w:t>
            </w:r>
          </w:p>
          <w:p w:rsidR="0085385E" w:rsidRPr="00C80B09" w:rsidRDefault="0085385E" w:rsidP="0085385E">
            <w:pPr>
              <w:pStyle w:val="af2"/>
              <w:tabs>
                <w:tab w:val="left" w:pos="80"/>
                <w:tab w:val="left" w:pos="100"/>
                <w:tab w:val="left" w:pos="160"/>
                <w:tab w:val="left" w:pos="300"/>
              </w:tabs>
              <w:snapToGrid w:val="0"/>
              <w:rPr>
                <w:sz w:val="24"/>
                <w:szCs w:val="24"/>
              </w:rPr>
            </w:pPr>
            <w:r w:rsidRPr="00C80B09">
              <w:rPr>
                <w:sz w:val="24"/>
                <w:szCs w:val="24"/>
              </w:rPr>
              <w:t>Стерильный, для однократного применения.</w:t>
            </w:r>
          </w:p>
          <w:p w:rsidR="0085385E" w:rsidRPr="00F53BAC" w:rsidRDefault="0085385E" w:rsidP="0085385E">
            <w:pPr>
              <w:spacing w:before="100" w:beforeAutospacing="1" w:after="100" w:afterAutospacing="1"/>
              <w:rPr>
                <w:b/>
                <w:bCs/>
                <w:sz w:val="24"/>
                <w:szCs w:val="24"/>
                <w:lang w:eastAsia="ru-RU"/>
              </w:rPr>
            </w:pPr>
            <w:r w:rsidRPr="00C80B09">
              <w:rPr>
                <w:sz w:val="24"/>
                <w:szCs w:val="24"/>
              </w:rPr>
              <w:t xml:space="preserve">Размер катетера подбирается по заявке Государственного заказчика </w:t>
            </w:r>
            <w:r w:rsidRPr="00C80B09">
              <w:rPr>
                <w:rFonts w:eastAsia="Times New Roman CYR"/>
                <w:sz w:val="24"/>
                <w:szCs w:val="24"/>
              </w:rPr>
              <w:t>в зависимости от потребности получателей</w:t>
            </w:r>
            <w:r w:rsidRPr="00C80B09">
              <w:rPr>
                <w:sz w:val="24"/>
                <w:szCs w:val="24"/>
              </w:rPr>
              <w:t xml:space="preserve"> (СН 6, СН 8, СН 10 СН 12, СН 14)</w:t>
            </w:r>
          </w:p>
        </w:tc>
        <w:tc>
          <w:tcPr>
            <w:tcW w:w="645" w:type="pct"/>
            <w:tcBorders>
              <w:top w:val="outset" w:sz="6" w:space="0" w:color="auto"/>
              <w:left w:val="outset" w:sz="6" w:space="0" w:color="auto"/>
              <w:bottom w:val="outset" w:sz="6" w:space="0" w:color="auto"/>
              <w:right w:val="outset" w:sz="6" w:space="0" w:color="auto"/>
            </w:tcBorders>
          </w:tcPr>
          <w:p w:rsidR="0085385E" w:rsidRDefault="00850C0B" w:rsidP="0085385E">
            <w:pPr>
              <w:spacing w:before="100" w:beforeAutospacing="1" w:after="100" w:afterAutospacing="1"/>
              <w:jc w:val="center"/>
              <w:rPr>
                <w:b/>
                <w:bCs/>
                <w:sz w:val="24"/>
                <w:szCs w:val="24"/>
                <w:lang w:eastAsia="ru-RU"/>
              </w:rPr>
            </w:pPr>
            <w:r>
              <w:rPr>
                <w:b/>
                <w:bCs/>
                <w:sz w:val="24"/>
                <w:szCs w:val="24"/>
                <w:lang w:eastAsia="ru-RU"/>
              </w:rPr>
              <w:t>84</w:t>
            </w:r>
          </w:p>
        </w:tc>
      </w:tr>
      <w:tr w:rsidR="001310C0"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1310C0" w:rsidRPr="008246FE" w:rsidRDefault="001310C0" w:rsidP="001310C0">
            <w:pPr>
              <w:pStyle w:val="af2"/>
              <w:tabs>
                <w:tab w:val="left" w:pos="80"/>
                <w:tab w:val="left" w:pos="100"/>
                <w:tab w:val="left" w:pos="160"/>
                <w:tab w:val="left" w:pos="300"/>
              </w:tabs>
              <w:snapToGrid w:val="0"/>
              <w:ind w:left="5" w:right="35"/>
              <w:jc w:val="center"/>
              <w:rPr>
                <w:b/>
                <w:bCs/>
                <w:sz w:val="24"/>
                <w:szCs w:val="24"/>
              </w:rPr>
            </w:pPr>
            <w:r w:rsidRPr="008246FE">
              <w:rPr>
                <w:b/>
                <w:bCs/>
                <w:sz w:val="24"/>
                <w:szCs w:val="24"/>
              </w:rPr>
              <w:t xml:space="preserve">Катетер мочеточниковый для </w:t>
            </w:r>
            <w:proofErr w:type="spellStart"/>
            <w:r w:rsidRPr="008246FE">
              <w:rPr>
                <w:b/>
                <w:bCs/>
                <w:sz w:val="24"/>
                <w:szCs w:val="24"/>
              </w:rPr>
              <w:t>уретерокутанео-стомы</w:t>
            </w:r>
            <w:proofErr w:type="spellEnd"/>
          </w:p>
          <w:p w:rsidR="001310C0" w:rsidRPr="00F53BAC" w:rsidRDefault="001310C0" w:rsidP="001310C0">
            <w:pPr>
              <w:jc w:val="center"/>
              <w:rPr>
                <w:b/>
                <w:bCs/>
                <w:sz w:val="24"/>
                <w:szCs w:val="24"/>
                <w:lang w:eastAsia="ru-RU"/>
              </w:rPr>
            </w:pPr>
            <w:r>
              <w:rPr>
                <w:b/>
                <w:bCs/>
                <w:sz w:val="24"/>
                <w:szCs w:val="24"/>
              </w:rPr>
              <w:t>32.50.13.190</w:t>
            </w:r>
          </w:p>
        </w:tc>
        <w:tc>
          <w:tcPr>
            <w:tcW w:w="3105" w:type="pct"/>
            <w:tcBorders>
              <w:top w:val="outset" w:sz="6" w:space="0" w:color="auto"/>
              <w:left w:val="outset" w:sz="6" w:space="0" w:color="auto"/>
              <w:bottom w:val="outset" w:sz="6" w:space="0" w:color="auto"/>
              <w:right w:val="outset" w:sz="6" w:space="0" w:color="auto"/>
            </w:tcBorders>
          </w:tcPr>
          <w:p w:rsidR="001310C0" w:rsidRPr="008246FE" w:rsidRDefault="001310C0" w:rsidP="001310C0">
            <w:pPr>
              <w:pStyle w:val="af2"/>
              <w:tabs>
                <w:tab w:val="left" w:pos="80"/>
                <w:tab w:val="left" w:pos="100"/>
                <w:tab w:val="left" w:pos="160"/>
                <w:tab w:val="left" w:pos="300"/>
              </w:tabs>
              <w:snapToGrid w:val="0"/>
              <w:rPr>
                <w:sz w:val="24"/>
                <w:szCs w:val="24"/>
              </w:rPr>
            </w:pPr>
            <w:r w:rsidRPr="008246FE">
              <w:rPr>
                <w:sz w:val="24"/>
                <w:szCs w:val="24"/>
              </w:rPr>
              <w:t xml:space="preserve">- катетер изготовлен из высококачественного </w:t>
            </w:r>
            <w:proofErr w:type="spellStart"/>
            <w:r w:rsidRPr="008246FE">
              <w:rPr>
                <w:sz w:val="24"/>
                <w:szCs w:val="24"/>
              </w:rPr>
              <w:t>рентгеноконтрастного</w:t>
            </w:r>
            <w:proofErr w:type="spellEnd"/>
            <w:r w:rsidRPr="008246FE">
              <w:rPr>
                <w:sz w:val="24"/>
                <w:szCs w:val="24"/>
              </w:rPr>
              <w:t xml:space="preserve"> материала (ПВХ), стерильный, одноразовый. Конец катетера имеет сферический профиль, исключающий </w:t>
            </w:r>
            <w:proofErr w:type="spellStart"/>
            <w:r w:rsidRPr="008246FE">
              <w:rPr>
                <w:sz w:val="24"/>
                <w:szCs w:val="24"/>
              </w:rPr>
              <w:t>травмирование</w:t>
            </w:r>
            <w:proofErr w:type="spellEnd"/>
            <w:r w:rsidRPr="008246FE">
              <w:rPr>
                <w:sz w:val="24"/>
                <w:szCs w:val="24"/>
              </w:rPr>
              <w:t xml:space="preserve"> тканей при его введении. Катетер имеет боковые отверстия. На катетере должны быть кольцевые метки, позволяющие контролировать глубину его введения. Каждый катетер снабжен проводником из упругого материала. Катетер должен иметь два цвета маркировочных делений на трубке для катетеризации правого и левого мочеточника. </w:t>
            </w:r>
          </w:p>
          <w:p w:rsidR="001310C0" w:rsidRPr="008246FE" w:rsidRDefault="001310C0" w:rsidP="001310C0">
            <w:pPr>
              <w:pStyle w:val="af2"/>
              <w:tabs>
                <w:tab w:val="left" w:pos="80"/>
                <w:tab w:val="left" w:pos="100"/>
                <w:tab w:val="left" w:pos="160"/>
                <w:tab w:val="left" w:pos="300"/>
              </w:tabs>
              <w:snapToGrid w:val="0"/>
              <w:rPr>
                <w:sz w:val="24"/>
                <w:szCs w:val="24"/>
              </w:rPr>
            </w:pPr>
            <w:r w:rsidRPr="008246FE">
              <w:rPr>
                <w:sz w:val="24"/>
                <w:szCs w:val="24"/>
              </w:rPr>
              <w:t xml:space="preserve">Размер подбирается по заявке Государственного заказчика </w:t>
            </w:r>
            <w:r w:rsidRPr="008246FE">
              <w:rPr>
                <w:rFonts w:eastAsia="Times New Roman CYR"/>
                <w:sz w:val="24"/>
                <w:szCs w:val="24"/>
              </w:rPr>
              <w:t>в зависимости от потребности получателей</w:t>
            </w:r>
          </w:p>
          <w:p w:rsidR="001310C0" w:rsidRPr="00F53BAC" w:rsidRDefault="001310C0" w:rsidP="001310C0">
            <w:pPr>
              <w:spacing w:before="100" w:beforeAutospacing="1" w:after="100" w:afterAutospacing="1"/>
              <w:rPr>
                <w:sz w:val="24"/>
                <w:szCs w:val="24"/>
                <w:lang w:eastAsia="ru-RU"/>
              </w:rPr>
            </w:pPr>
            <w:r w:rsidRPr="008246FE">
              <w:rPr>
                <w:sz w:val="24"/>
                <w:szCs w:val="24"/>
              </w:rPr>
              <w:t xml:space="preserve"> (СН 6, СН 7, СН 8, СН 10, СН12, СН14)</w:t>
            </w:r>
            <w:r w:rsidRPr="00FF06BD">
              <w:t xml:space="preserve">    </w:t>
            </w:r>
          </w:p>
        </w:tc>
        <w:tc>
          <w:tcPr>
            <w:tcW w:w="645" w:type="pct"/>
            <w:tcBorders>
              <w:top w:val="outset" w:sz="6" w:space="0" w:color="auto"/>
              <w:left w:val="outset" w:sz="6" w:space="0" w:color="auto"/>
              <w:bottom w:val="outset" w:sz="6" w:space="0" w:color="auto"/>
              <w:right w:val="outset" w:sz="6" w:space="0" w:color="auto"/>
            </w:tcBorders>
          </w:tcPr>
          <w:p w:rsidR="001310C0" w:rsidRDefault="00850C0B" w:rsidP="001310C0">
            <w:pPr>
              <w:spacing w:before="100" w:beforeAutospacing="1" w:after="100" w:afterAutospacing="1"/>
              <w:jc w:val="center"/>
              <w:rPr>
                <w:b/>
                <w:bCs/>
                <w:sz w:val="24"/>
                <w:szCs w:val="24"/>
                <w:lang w:eastAsia="ru-RU"/>
              </w:rPr>
            </w:pPr>
            <w:r>
              <w:rPr>
                <w:b/>
                <w:bCs/>
                <w:sz w:val="24"/>
                <w:szCs w:val="24"/>
                <w:lang w:eastAsia="ru-RU"/>
              </w:rPr>
              <w:t>50</w:t>
            </w:r>
          </w:p>
        </w:tc>
      </w:tr>
      <w:tr w:rsidR="001310C0" w:rsidRPr="00276C4E" w:rsidTr="008B03B3">
        <w:trPr>
          <w:tblCellSpacing w:w="0" w:type="dxa"/>
        </w:trPr>
        <w:tc>
          <w:tcPr>
            <w:tcW w:w="1250" w:type="pct"/>
            <w:tcBorders>
              <w:top w:val="outset" w:sz="6" w:space="0" w:color="auto"/>
              <w:left w:val="outset" w:sz="6" w:space="0" w:color="auto"/>
              <w:bottom w:val="outset" w:sz="6" w:space="0" w:color="auto"/>
              <w:right w:val="outset" w:sz="6" w:space="0" w:color="auto"/>
            </w:tcBorders>
          </w:tcPr>
          <w:p w:rsidR="001310C0" w:rsidRPr="00952571" w:rsidRDefault="001310C0" w:rsidP="001310C0">
            <w:pPr>
              <w:jc w:val="center"/>
              <w:rPr>
                <w:b/>
                <w:bCs/>
                <w:sz w:val="24"/>
                <w:szCs w:val="24"/>
                <w:lang w:eastAsia="ru-RU"/>
              </w:rPr>
            </w:pPr>
            <w:r w:rsidRPr="00952571">
              <w:rPr>
                <w:b/>
                <w:bCs/>
                <w:sz w:val="24"/>
                <w:szCs w:val="24"/>
                <w:lang w:eastAsia="ru-RU"/>
              </w:rPr>
              <w:t>Итого</w:t>
            </w:r>
          </w:p>
        </w:tc>
        <w:tc>
          <w:tcPr>
            <w:tcW w:w="3105" w:type="pct"/>
            <w:tcBorders>
              <w:top w:val="outset" w:sz="6" w:space="0" w:color="auto"/>
              <w:left w:val="outset" w:sz="6" w:space="0" w:color="auto"/>
              <w:bottom w:val="outset" w:sz="6" w:space="0" w:color="auto"/>
              <w:right w:val="outset" w:sz="6" w:space="0" w:color="auto"/>
            </w:tcBorders>
          </w:tcPr>
          <w:p w:rsidR="001310C0" w:rsidRPr="001244D2" w:rsidRDefault="001310C0" w:rsidP="001310C0">
            <w:pPr>
              <w:pStyle w:val="af2"/>
              <w:rPr>
                <w:sz w:val="22"/>
                <w:szCs w:val="22"/>
                <w:lang w:eastAsia="ru-RU"/>
              </w:rPr>
            </w:pPr>
          </w:p>
        </w:tc>
        <w:tc>
          <w:tcPr>
            <w:tcW w:w="645" w:type="pct"/>
            <w:tcBorders>
              <w:top w:val="outset" w:sz="6" w:space="0" w:color="auto"/>
              <w:left w:val="outset" w:sz="6" w:space="0" w:color="auto"/>
              <w:bottom w:val="outset" w:sz="6" w:space="0" w:color="auto"/>
              <w:right w:val="outset" w:sz="6" w:space="0" w:color="auto"/>
            </w:tcBorders>
          </w:tcPr>
          <w:p w:rsidR="001310C0" w:rsidRPr="004E645C" w:rsidRDefault="00850C0B" w:rsidP="00991854">
            <w:pPr>
              <w:spacing w:before="100" w:beforeAutospacing="1" w:after="100" w:afterAutospacing="1"/>
              <w:jc w:val="center"/>
              <w:rPr>
                <w:b/>
                <w:bCs/>
                <w:sz w:val="24"/>
                <w:szCs w:val="24"/>
                <w:lang w:eastAsia="ru-RU"/>
              </w:rPr>
            </w:pPr>
            <w:r>
              <w:rPr>
                <w:b/>
                <w:bCs/>
                <w:sz w:val="24"/>
                <w:szCs w:val="24"/>
                <w:lang w:eastAsia="ru-RU"/>
              </w:rPr>
              <w:t>6 104</w:t>
            </w:r>
          </w:p>
        </w:tc>
      </w:tr>
    </w:tbl>
    <w:p w:rsidR="00EA4ECC" w:rsidRDefault="00EA4ECC" w:rsidP="00EA4ECC">
      <w:pPr>
        <w:pStyle w:val="13"/>
        <w:widowControl/>
        <w:suppressAutoHyphens w:val="0"/>
        <w:ind w:firstLine="700"/>
        <w:jc w:val="both"/>
        <w:rPr>
          <w:sz w:val="26"/>
          <w:szCs w:val="26"/>
        </w:rPr>
      </w:pPr>
      <w:r>
        <w:rPr>
          <w:rFonts w:ascii="Times New Roman" w:hAnsi="Times New Roman" w:cs="Times New Roman"/>
          <w:sz w:val="26"/>
          <w:szCs w:val="26"/>
        </w:rPr>
        <w:t>Описание объекта закупки в КТРУ отсутствует, в связи с чем Государственный заказчик применяет описание объекта закупки в соответствии с потребностью.</w:t>
      </w:r>
      <w:r w:rsidR="00A00868">
        <w:rPr>
          <w:sz w:val="26"/>
          <w:szCs w:val="26"/>
        </w:rPr>
        <w:tab/>
      </w:r>
    </w:p>
    <w:p w:rsidR="00BB337D" w:rsidRPr="00FB3567" w:rsidRDefault="00EA4ECC" w:rsidP="00FB3567">
      <w:pPr>
        <w:pStyle w:val="af3"/>
        <w:tabs>
          <w:tab w:val="left" w:pos="-287"/>
          <w:tab w:val="left" w:pos="-145"/>
          <w:tab w:val="left" w:pos="769"/>
          <w:tab w:val="left" w:pos="788"/>
        </w:tabs>
        <w:spacing w:after="0"/>
        <w:ind w:left="40"/>
        <w:jc w:val="both"/>
        <w:rPr>
          <w:sz w:val="26"/>
          <w:szCs w:val="26"/>
        </w:rPr>
      </w:pPr>
      <w:r>
        <w:rPr>
          <w:sz w:val="26"/>
          <w:szCs w:val="26"/>
        </w:rPr>
        <w:t xml:space="preserve">          </w:t>
      </w:r>
      <w:r w:rsidR="00BB337D" w:rsidRPr="00A00868">
        <w:rPr>
          <w:sz w:val="26"/>
          <w:szCs w:val="26"/>
        </w:rPr>
        <w:t>Специальные средства при нарушениях функций выделения должны соответствовать требованиям ГОСТ Р 58235-20</w:t>
      </w:r>
      <w:r w:rsidR="00BF256B">
        <w:rPr>
          <w:sz w:val="26"/>
          <w:szCs w:val="26"/>
        </w:rPr>
        <w:t>22</w:t>
      </w:r>
      <w:r w:rsidR="00BB337D" w:rsidRPr="00A00868">
        <w:rPr>
          <w:sz w:val="26"/>
          <w:szCs w:val="26"/>
        </w:rPr>
        <w:t xml:space="preserve"> «Специальные средства при нарушении функции выделения. Термины и определения. Классификация», ГОСТ Р 58237-20</w:t>
      </w:r>
      <w:r w:rsidR="002E7F70">
        <w:rPr>
          <w:sz w:val="26"/>
          <w:szCs w:val="26"/>
        </w:rPr>
        <w:t>22</w:t>
      </w:r>
      <w:r w:rsidR="00BB337D" w:rsidRPr="00A00868">
        <w:rPr>
          <w:sz w:val="26"/>
          <w:szCs w:val="26"/>
        </w:rPr>
        <w:t xml:space="preserve"> «Средства ухода за кишечными </w:t>
      </w:r>
      <w:proofErr w:type="spellStart"/>
      <w:r w:rsidR="00BB337D" w:rsidRPr="00A00868">
        <w:rPr>
          <w:sz w:val="26"/>
          <w:szCs w:val="26"/>
        </w:rPr>
        <w:t>стомами</w:t>
      </w:r>
      <w:proofErr w:type="spellEnd"/>
      <w:r w:rsidR="00BB337D" w:rsidRPr="00A00868">
        <w:rPr>
          <w:sz w:val="26"/>
          <w:szCs w:val="26"/>
        </w:rPr>
        <w:t xml:space="preserve">: калоприемники, вспомогательные средства и средства ухода за кожей вокруг </w:t>
      </w:r>
      <w:proofErr w:type="spellStart"/>
      <w:r w:rsidR="00BB337D" w:rsidRPr="00A00868">
        <w:rPr>
          <w:sz w:val="26"/>
          <w:szCs w:val="26"/>
        </w:rPr>
        <w:t>стомы</w:t>
      </w:r>
      <w:proofErr w:type="spellEnd"/>
      <w:r w:rsidR="008B03B3">
        <w:rPr>
          <w:sz w:val="26"/>
          <w:szCs w:val="26"/>
        </w:rPr>
        <w:t xml:space="preserve">. Характеристики и </w:t>
      </w:r>
      <w:r w:rsidR="008B03B3" w:rsidRPr="00FB3567">
        <w:rPr>
          <w:sz w:val="26"/>
          <w:szCs w:val="26"/>
        </w:rPr>
        <w:lastRenderedPageBreak/>
        <w:t>основные требования. Методы испытаний</w:t>
      </w:r>
      <w:r w:rsidR="00850C0B">
        <w:rPr>
          <w:sz w:val="26"/>
          <w:szCs w:val="26"/>
        </w:rPr>
        <w:t xml:space="preserve">», </w:t>
      </w:r>
      <w:r w:rsidR="00850C0B" w:rsidRPr="009A1B56">
        <w:rPr>
          <w:sz w:val="26"/>
          <w:szCs w:val="26"/>
        </w:rPr>
        <w:t>ГОСТ Р 5</w:t>
      </w:r>
      <w:r w:rsidR="00850C0B">
        <w:rPr>
          <w:sz w:val="26"/>
          <w:szCs w:val="26"/>
        </w:rPr>
        <w:t xml:space="preserve">2770-2016 «Изделия медицинские. </w:t>
      </w:r>
      <w:r w:rsidR="00850C0B" w:rsidRPr="009A1B56">
        <w:rPr>
          <w:sz w:val="26"/>
          <w:szCs w:val="26"/>
        </w:rPr>
        <w:t>Требования безопасности. Методы санитарно-химических и токсикологических испытаний».</w:t>
      </w:r>
    </w:p>
    <w:p w:rsidR="00FB3567" w:rsidRPr="00FB3567" w:rsidRDefault="00FB3567" w:rsidP="00FB3567">
      <w:pPr>
        <w:pStyle w:val="af3"/>
        <w:tabs>
          <w:tab w:val="left" w:pos="-287"/>
          <w:tab w:val="left" w:pos="-145"/>
          <w:tab w:val="left" w:pos="769"/>
          <w:tab w:val="left" w:pos="788"/>
        </w:tabs>
        <w:spacing w:after="0"/>
        <w:ind w:left="40"/>
        <w:jc w:val="both"/>
        <w:rPr>
          <w:sz w:val="26"/>
          <w:szCs w:val="26"/>
        </w:rPr>
      </w:pPr>
      <w:r>
        <w:rPr>
          <w:sz w:val="26"/>
          <w:szCs w:val="26"/>
        </w:rPr>
        <w:t xml:space="preserve"> </w:t>
      </w:r>
      <w:r>
        <w:rPr>
          <w:sz w:val="26"/>
          <w:szCs w:val="26"/>
        </w:rPr>
        <w:tab/>
      </w:r>
      <w:r w:rsidRPr="00FB3567">
        <w:rPr>
          <w:sz w:val="26"/>
          <w:szCs w:val="26"/>
        </w:rPr>
        <w:t>Товар должен иметь регистрационные удостоверения в соответствии с Федеральным законом от 21.11.2011 N 323-ФЗ «Об основах охраны здоровья граждан в Российской Федерации», декларации о соответствии или сертификаты соответствия качества товара,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w:t>
      </w:r>
      <w:r>
        <w:rPr>
          <w:sz w:val="26"/>
          <w:szCs w:val="26"/>
        </w:rPr>
        <w:t>и.</w:t>
      </w:r>
    </w:p>
    <w:p w:rsidR="00BB337D" w:rsidRPr="0027533C" w:rsidRDefault="00BB337D" w:rsidP="00BB337D">
      <w:pPr>
        <w:pStyle w:val="13"/>
        <w:widowControl/>
        <w:suppressAutoHyphens w:val="0"/>
        <w:ind w:firstLine="700"/>
        <w:jc w:val="both"/>
        <w:rPr>
          <w:rStyle w:val="12"/>
          <w:rFonts w:ascii="Times New Roman" w:eastAsia="Times New Roman" w:hAnsi="Times New Roman" w:cs="Times New Roman"/>
          <w:b/>
          <w:bCs/>
          <w:sz w:val="26"/>
          <w:szCs w:val="26"/>
        </w:rPr>
      </w:pPr>
      <w:r w:rsidRPr="00A00868">
        <w:rPr>
          <w:rStyle w:val="12"/>
          <w:rFonts w:ascii="Times New Roman" w:eastAsia="Times New Roman" w:hAnsi="Times New Roman" w:cs="Times New Roman"/>
          <w:b/>
          <w:bCs/>
          <w:sz w:val="26"/>
          <w:szCs w:val="26"/>
        </w:rPr>
        <w:t xml:space="preserve">Место поставки товара: </w:t>
      </w:r>
      <w:r w:rsidRPr="00A00868">
        <w:rPr>
          <w:rStyle w:val="12"/>
          <w:rFonts w:ascii="Times New Roman" w:eastAsia="Times New Roman" w:hAnsi="Times New Roman" w:cs="Times New Roman"/>
          <w:sz w:val="26"/>
          <w:szCs w:val="26"/>
        </w:rPr>
        <w:t xml:space="preserve">поставлять товар получателю по месту его фактического проживания (в пределах Липецкой области) или по согласованию выдавать товар по месту нахождения пункта выдачи (в пределах </w:t>
      </w:r>
      <w:r w:rsidRPr="0027533C">
        <w:rPr>
          <w:rStyle w:val="12"/>
          <w:rFonts w:ascii="Times New Roman" w:eastAsia="Times New Roman" w:hAnsi="Times New Roman" w:cs="Times New Roman"/>
          <w:sz w:val="26"/>
          <w:szCs w:val="26"/>
        </w:rPr>
        <w:t>Липецкой области)</w:t>
      </w:r>
      <w:r w:rsidRPr="0027533C">
        <w:rPr>
          <w:rStyle w:val="12"/>
          <w:rFonts w:ascii="Times New Roman" w:eastAsia="Times New Roman" w:hAnsi="Times New Roman" w:cs="Times New Roman"/>
          <w:color w:val="000000"/>
          <w:sz w:val="26"/>
          <w:szCs w:val="26"/>
        </w:rPr>
        <w:t>.</w:t>
      </w:r>
    </w:p>
    <w:p w:rsidR="00BB337D" w:rsidRPr="00A00868" w:rsidRDefault="00BB337D" w:rsidP="00BB337D">
      <w:pPr>
        <w:ind w:firstLine="708"/>
        <w:jc w:val="both"/>
        <w:rPr>
          <w:sz w:val="26"/>
          <w:szCs w:val="26"/>
          <w:lang w:eastAsia="ru-RU"/>
        </w:rPr>
      </w:pPr>
      <w:r w:rsidRPr="0027533C">
        <w:rPr>
          <w:rStyle w:val="12"/>
          <w:b/>
          <w:bCs/>
          <w:sz w:val="26"/>
          <w:szCs w:val="26"/>
        </w:rPr>
        <w:t xml:space="preserve">Порядок поставки товара: </w:t>
      </w:r>
      <w:r w:rsidRPr="0027533C">
        <w:rPr>
          <w:rStyle w:val="12"/>
          <w:sz w:val="26"/>
          <w:szCs w:val="26"/>
        </w:rPr>
        <w:t xml:space="preserve">Срок поставки Товара получателям в течение </w:t>
      </w:r>
      <w:r w:rsidR="0027533C" w:rsidRPr="0027533C">
        <w:rPr>
          <w:rStyle w:val="12"/>
          <w:sz w:val="26"/>
          <w:szCs w:val="26"/>
        </w:rPr>
        <w:t>25</w:t>
      </w:r>
      <w:r w:rsidRPr="0027533C">
        <w:rPr>
          <w:rStyle w:val="12"/>
          <w:sz w:val="26"/>
          <w:szCs w:val="26"/>
        </w:rPr>
        <w:t xml:space="preserve"> (</w:t>
      </w:r>
      <w:r w:rsidR="0027533C" w:rsidRPr="0027533C">
        <w:rPr>
          <w:rStyle w:val="12"/>
          <w:sz w:val="26"/>
          <w:szCs w:val="26"/>
        </w:rPr>
        <w:t>двадцать пять</w:t>
      </w:r>
      <w:r w:rsidRPr="0027533C">
        <w:rPr>
          <w:rStyle w:val="12"/>
          <w:sz w:val="26"/>
          <w:szCs w:val="26"/>
        </w:rPr>
        <w:t>) календарных дней, а в отношении Получателей</w:t>
      </w:r>
      <w:r w:rsidRPr="0027533C">
        <w:rPr>
          <w:sz w:val="26"/>
          <w:szCs w:val="26"/>
          <w:lang w:eastAsia="ru-RU"/>
        </w:rPr>
        <w:t>, нуждающихся в оказании паллиативной медицинской помощи 7 (семь) календарных</w:t>
      </w:r>
      <w:r w:rsidRPr="00A00868">
        <w:rPr>
          <w:sz w:val="26"/>
          <w:szCs w:val="26"/>
          <w:lang w:eastAsia="ru-RU"/>
        </w:rPr>
        <w:t xml:space="preserve"> дней со дня получения Поставщиком реестра получателей Товара.</w:t>
      </w:r>
    </w:p>
    <w:p w:rsidR="00BB337D" w:rsidRPr="00A00868" w:rsidRDefault="00BB337D" w:rsidP="00BB337D">
      <w:pPr>
        <w:pStyle w:val="af5"/>
        <w:spacing w:before="0" w:after="0"/>
        <w:ind w:firstLine="697"/>
        <w:jc w:val="both"/>
        <w:rPr>
          <w:rStyle w:val="12"/>
          <w:b/>
          <w:bCs/>
          <w:sz w:val="26"/>
          <w:szCs w:val="26"/>
        </w:rPr>
      </w:pPr>
      <w:r w:rsidRPr="00A00868">
        <w:rPr>
          <w:rStyle w:val="12"/>
          <w:b/>
          <w:bCs/>
          <w:kern w:val="1"/>
          <w:sz w:val="26"/>
          <w:szCs w:val="26"/>
        </w:rPr>
        <w:t xml:space="preserve">Требования к гарантийному сроку товара, работы, услуги и (или) объему предоставления гарантий их качества: </w:t>
      </w:r>
      <w:r w:rsidRPr="00A00868">
        <w:rPr>
          <w:color w:val="000000"/>
          <w:sz w:val="26"/>
          <w:szCs w:val="26"/>
          <w:lang w:eastAsia="ru-RU"/>
        </w:rPr>
        <w:t xml:space="preserve">товар должен быть новым, не бывшем ранее в употреблении. </w:t>
      </w:r>
      <w:r w:rsidRPr="00A00868">
        <w:rPr>
          <w:rStyle w:val="12"/>
          <w:sz w:val="26"/>
          <w:szCs w:val="26"/>
        </w:rPr>
        <w:t>Остаточный срок годности товара не менее 1</w:t>
      </w:r>
      <w:r w:rsidR="00720954">
        <w:rPr>
          <w:rStyle w:val="12"/>
          <w:sz w:val="26"/>
          <w:szCs w:val="26"/>
        </w:rPr>
        <w:t xml:space="preserve"> года от даты передачи получателю.</w:t>
      </w:r>
      <w:bookmarkStart w:id="0" w:name="_GoBack"/>
      <w:bookmarkEnd w:id="0"/>
    </w:p>
    <w:sectPr w:rsidR="00BB337D" w:rsidRPr="00A00868" w:rsidSect="00BA2946">
      <w:headerReference w:type="even" r:id="rId7"/>
      <w:headerReference w:type="default" r:id="rId8"/>
      <w:pgSz w:w="11907" w:h="16840"/>
      <w:pgMar w:top="1276" w:right="850" w:bottom="1247" w:left="1418" w:header="1135"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4FF" w:rsidRDefault="00BE44FF">
      <w:r>
        <w:separator/>
      </w:r>
    </w:p>
  </w:endnote>
  <w:endnote w:type="continuationSeparator" w:id="0">
    <w:p w:rsidR="00BE44FF" w:rsidRDefault="00BE4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4FF" w:rsidRDefault="00BE44FF">
      <w:r>
        <w:separator/>
      </w:r>
    </w:p>
  </w:footnote>
  <w:footnote w:type="continuationSeparator" w:id="0">
    <w:p w:rsidR="00BE44FF" w:rsidRDefault="00BE44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4FF" w:rsidRDefault="00BE44FF">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BE44FF" w:rsidRDefault="00BE44F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812524"/>
      <w:docPartObj>
        <w:docPartGallery w:val="Page Numbers (Top of Page)"/>
        <w:docPartUnique/>
      </w:docPartObj>
    </w:sdtPr>
    <w:sdtEndPr>
      <w:rPr>
        <w:sz w:val="24"/>
        <w:szCs w:val="24"/>
      </w:rPr>
    </w:sdtEndPr>
    <w:sdtContent>
      <w:p w:rsidR="00BE44FF" w:rsidRPr="00FB69D5" w:rsidRDefault="00BE44FF">
        <w:pPr>
          <w:pStyle w:val="a4"/>
          <w:jc w:val="center"/>
          <w:rPr>
            <w:sz w:val="24"/>
            <w:szCs w:val="24"/>
          </w:rPr>
        </w:pPr>
        <w:r w:rsidRPr="00FB69D5">
          <w:rPr>
            <w:sz w:val="24"/>
            <w:szCs w:val="24"/>
          </w:rPr>
          <w:fldChar w:fldCharType="begin"/>
        </w:r>
        <w:r w:rsidRPr="00FB69D5">
          <w:rPr>
            <w:sz w:val="24"/>
            <w:szCs w:val="24"/>
          </w:rPr>
          <w:instrText>PAGE   \* MERGEFORMAT</w:instrText>
        </w:r>
        <w:r w:rsidRPr="00FB69D5">
          <w:rPr>
            <w:sz w:val="24"/>
            <w:szCs w:val="24"/>
          </w:rPr>
          <w:fldChar w:fldCharType="separate"/>
        </w:r>
        <w:r w:rsidR="00720954">
          <w:rPr>
            <w:noProof/>
            <w:sz w:val="24"/>
            <w:szCs w:val="24"/>
          </w:rPr>
          <w:t>2</w:t>
        </w:r>
        <w:r w:rsidRPr="00FB69D5">
          <w:rPr>
            <w:sz w:val="24"/>
            <w:szCs w:val="24"/>
          </w:rPr>
          <w:fldChar w:fldCharType="end"/>
        </w:r>
      </w:p>
    </w:sdtContent>
  </w:sdt>
  <w:p w:rsidR="00BE44FF" w:rsidRDefault="00BE44F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removeDateAndTime/>
  <w:proofState w:spelling="clean" w:grammar="clean"/>
  <w:mailMerge>
    <w:mainDocumentType w:val="formLetters"/>
    <w:linkToQuery/>
    <w:dataType w:val="textFile"/>
    <w:connectString w:val=""/>
    <w:query w:val="SELECT * FROM C:\MSOffice\Шаблоны\Doc4.doc"/>
    <w:activeRecord w:val="-1"/>
    <w:odso/>
  </w:mailMerge>
  <w:defaultTabStop w:val="3062"/>
  <w:displayHorizontalDrawingGridEvery w:val="0"/>
  <w:displayVerticalDrawingGridEvery w:val="0"/>
  <w:doNotUseMarginsForDrawingGridOrigin/>
  <w:noPunctuationKerning/>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85A"/>
    <w:rsid w:val="000255C0"/>
    <w:rsid w:val="00033200"/>
    <w:rsid w:val="00033299"/>
    <w:rsid w:val="00034D0D"/>
    <w:rsid w:val="000866ED"/>
    <w:rsid w:val="000916C4"/>
    <w:rsid w:val="00095413"/>
    <w:rsid w:val="000A4681"/>
    <w:rsid w:val="000A6613"/>
    <w:rsid w:val="000B1DC8"/>
    <w:rsid w:val="000B4B84"/>
    <w:rsid w:val="000C28FE"/>
    <w:rsid w:val="000C71C0"/>
    <w:rsid w:val="000D16D5"/>
    <w:rsid w:val="000E67F2"/>
    <w:rsid w:val="000F10CF"/>
    <w:rsid w:val="000F191F"/>
    <w:rsid w:val="00117969"/>
    <w:rsid w:val="00120D56"/>
    <w:rsid w:val="0012309A"/>
    <w:rsid w:val="001310C0"/>
    <w:rsid w:val="00135771"/>
    <w:rsid w:val="001409A7"/>
    <w:rsid w:val="00142A6E"/>
    <w:rsid w:val="00144351"/>
    <w:rsid w:val="0015770F"/>
    <w:rsid w:val="001678FE"/>
    <w:rsid w:val="00174928"/>
    <w:rsid w:val="00176CE2"/>
    <w:rsid w:val="00182A46"/>
    <w:rsid w:val="00193DF1"/>
    <w:rsid w:val="001B5C25"/>
    <w:rsid w:val="001C7C0D"/>
    <w:rsid w:val="001D28D1"/>
    <w:rsid w:val="001E7A91"/>
    <w:rsid w:val="00200273"/>
    <w:rsid w:val="00203E66"/>
    <w:rsid w:val="00204FF9"/>
    <w:rsid w:val="00214063"/>
    <w:rsid w:val="002364C1"/>
    <w:rsid w:val="00240FD5"/>
    <w:rsid w:val="0024461F"/>
    <w:rsid w:val="002638D6"/>
    <w:rsid w:val="00272BBE"/>
    <w:rsid w:val="0027533C"/>
    <w:rsid w:val="00292931"/>
    <w:rsid w:val="002967B4"/>
    <w:rsid w:val="002A7845"/>
    <w:rsid w:val="002B2FF9"/>
    <w:rsid w:val="002C11BB"/>
    <w:rsid w:val="002D61CA"/>
    <w:rsid w:val="002E30E1"/>
    <w:rsid w:val="002E7F70"/>
    <w:rsid w:val="00300969"/>
    <w:rsid w:val="00300EA2"/>
    <w:rsid w:val="00301517"/>
    <w:rsid w:val="00301863"/>
    <w:rsid w:val="00303B76"/>
    <w:rsid w:val="00305A6A"/>
    <w:rsid w:val="00336A3B"/>
    <w:rsid w:val="0034141E"/>
    <w:rsid w:val="00342137"/>
    <w:rsid w:val="0034691B"/>
    <w:rsid w:val="00350C8D"/>
    <w:rsid w:val="00351DD2"/>
    <w:rsid w:val="00357AF4"/>
    <w:rsid w:val="0036551F"/>
    <w:rsid w:val="00372E4D"/>
    <w:rsid w:val="0037473B"/>
    <w:rsid w:val="0038610A"/>
    <w:rsid w:val="003A0882"/>
    <w:rsid w:val="003A41B3"/>
    <w:rsid w:val="003B07AD"/>
    <w:rsid w:val="003B146C"/>
    <w:rsid w:val="003B3F8A"/>
    <w:rsid w:val="003C495A"/>
    <w:rsid w:val="003C581A"/>
    <w:rsid w:val="003D05EE"/>
    <w:rsid w:val="003D0A16"/>
    <w:rsid w:val="003D133A"/>
    <w:rsid w:val="003D4379"/>
    <w:rsid w:val="003F3293"/>
    <w:rsid w:val="003F48A4"/>
    <w:rsid w:val="004012FA"/>
    <w:rsid w:val="00405CB9"/>
    <w:rsid w:val="004150F9"/>
    <w:rsid w:val="004234BF"/>
    <w:rsid w:val="00424884"/>
    <w:rsid w:val="004265AC"/>
    <w:rsid w:val="0042765D"/>
    <w:rsid w:val="00467D6C"/>
    <w:rsid w:val="00472A9D"/>
    <w:rsid w:val="00474CCE"/>
    <w:rsid w:val="00491043"/>
    <w:rsid w:val="004917FB"/>
    <w:rsid w:val="004A3380"/>
    <w:rsid w:val="004A7EF8"/>
    <w:rsid w:val="004D6348"/>
    <w:rsid w:val="004D65B6"/>
    <w:rsid w:val="004E3134"/>
    <w:rsid w:val="004E645C"/>
    <w:rsid w:val="004F754D"/>
    <w:rsid w:val="00513C19"/>
    <w:rsid w:val="0052109D"/>
    <w:rsid w:val="00532298"/>
    <w:rsid w:val="00556C73"/>
    <w:rsid w:val="00557AE0"/>
    <w:rsid w:val="00566EA8"/>
    <w:rsid w:val="00575DAA"/>
    <w:rsid w:val="00582E3A"/>
    <w:rsid w:val="0058583E"/>
    <w:rsid w:val="00587ECE"/>
    <w:rsid w:val="005A6644"/>
    <w:rsid w:val="005A66B0"/>
    <w:rsid w:val="005A6E87"/>
    <w:rsid w:val="005B1812"/>
    <w:rsid w:val="005C2B89"/>
    <w:rsid w:val="005C66FF"/>
    <w:rsid w:val="005D3065"/>
    <w:rsid w:val="005D4091"/>
    <w:rsid w:val="005F42E9"/>
    <w:rsid w:val="005F49C2"/>
    <w:rsid w:val="005F7858"/>
    <w:rsid w:val="00601F40"/>
    <w:rsid w:val="006056EC"/>
    <w:rsid w:val="00607135"/>
    <w:rsid w:val="006071EB"/>
    <w:rsid w:val="006134F2"/>
    <w:rsid w:val="006140C1"/>
    <w:rsid w:val="0062417F"/>
    <w:rsid w:val="006301C5"/>
    <w:rsid w:val="00630F6C"/>
    <w:rsid w:val="00631505"/>
    <w:rsid w:val="006363B1"/>
    <w:rsid w:val="00646380"/>
    <w:rsid w:val="00654DC3"/>
    <w:rsid w:val="00673E18"/>
    <w:rsid w:val="00674F1B"/>
    <w:rsid w:val="00676E58"/>
    <w:rsid w:val="00680616"/>
    <w:rsid w:val="00680B53"/>
    <w:rsid w:val="00680FE4"/>
    <w:rsid w:val="006859E8"/>
    <w:rsid w:val="00692A21"/>
    <w:rsid w:val="00693486"/>
    <w:rsid w:val="00694B9F"/>
    <w:rsid w:val="006A2DFD"/>
    <w:rsid w:val="006A6F14"/>
    <w:rsid w:val="006D231F"/>
    <w:rsid w:val="006D6B40"/>
    <w:rsid w:val="006E0EB6"/>
    <w:rsid w:val="006E5C74"/>
    <w:rsid w:val="006E7936"/>
    <w:rsid w:val="006F413B"/>
    <w:rsid w:val="006F59E4"/>
    <w:rsid w:val="006F72D7"/>
    <w:rsid w:val="00707F3C"/>
    <w:rsid w:val="00714972"/>
    <w:rsid w:val="00720954"/>
    <w:rsid w:val="007309EC"/>
    <w:rsid w:val="00745808"/>
    <w:rsid w:val="00746E96"/>
    <w:rsid w:val="007506D0"/>
    <w:rsid w:val="007543D4"/>
    <w:rsid w:val="007650B8"/>
    <w:rsid w:val="00766289"/>
    <w:rsid w:val="007716EC"/>
    <w:rsid w:val="00774237"/>
    <w:rsid w:val="00777E3E"/>
    <w:rsid w:val="0078547F"/>
    <w:rsid w:val="007A3450"/>
    <w:rsid w:val="007A3A54"/>
    <w:rsid w:val="007B2930"/>
    <w:rsid w:val="007B6A82"/>
    <w:rsid w:val="007C4B1A"/>
    <w:rsid w:val="007D1CFC"/>
    <w:rsid w:val="007D2713"/>
    <w:rsid w:val="007D312C"/>
    <w:rsid w:val="007D585A"/>
    <w:rsid w:val="007D6B0C"/>
    <w:rsid w:val="007E0F8D"/>
    <w:rsid w:val="007E1047"/>
    <w:rsid w:val="007E1D97"/>
    <w:rsid w:val="00806906"/>
    <w:rsid w:val="0081033D"/>
    <w:rsid w:val="008109FA"/>
    <w:rsid w:val="008273E5"/>
    <w:rsid w:val="00833963"/>
    <w:rsid w:val="00837450"/>
    <w:rsid w:val="008400E3"/>
    <w:rsid w:val="00845D0B"/>
    <w:rsid w:val="00850C0B"/>
    <w:rsid w:val="00852640"/>
    <w:rsid w:val="0085385E"/>
    <w:rsid w:val="008554F5"/>
    <w:rsid w:val="00860752"/>
    <w:rsid w:val="00863428"/>
    <w:rsid w:val="0086499E"/>
    <w:rsid w:val="008742B7"/>
    <w:rsid w:val="0087668E"/>
    <w:rsid w:val="00880AEC"/>
    <w:rsid w:val="00882A5E"/>
    <w:rsid w:val="0088576D"/>
    <w:rsid w:val="00893E29"/>
    <w:rsid w:val="008B03B3"/>
    <w:rsid w:val="008C1FBA"/>
    <w:rsid w:val="008D4146"/>
    <w:rsid w:val="008F1FC7"/>
    <w:rsid w:val="00902253"/>
    <w:rsid w:val="009066FF"/>
    <w:rsid w:val="00914BA3"/>
    <w:rsid w:val="0091748B"/>
    <w:rsid w:val="0092165D"/>
    <w:rsid w:val="00933157"/>
    <w:rsid w:val="009406F0"/>
    <w:rsid w:val="00940952"/>
    <w:rsid w:val="00946B69"/>
    <w:rsid w:val="00952571"/>
    <w:rsid w:val="00953F17"/>
    <w:rsid w:val="00966D66"/>
    <w:rsid w:val="0097531D"/>
    <w:rsid w:val="00983B42"/>
    <w:rsid w:val="009846CD"/>
    <w:rsid w:val="00991854"/>
    <w:rsid w:val="009934B8"/>
    <w:rsid w:val="009A243E"/>
    <w:rsid w:val="009A7645"/>
    <w:rsid w:val="009B08EB"/>
    <w:rsid w:val="009B2CA0"/>
    <w:rsid w:val="009B3B15"/>
    <w:rsid w:val="009C0518"/>
    <w:rsid w:val="009D00CC"/>
    <w:rsid w:val="009D6453"/>
    <w:rsid w:val="009F2F4B"/>
    <w:rsid w:val="009F425A"/>
    <w:rsid w:val="00A00868"/>
    <w:rsid w:val="00A0198C"/>
    <w:rsid w:val="00A10829"/>
    <w:rsid w:val="00A1141A"/>
    <w:rsid w:val="00A16AC9"/>
    <w:rsid w:val="00A21792"/>
    <w:rsid w:val="00A26900"/>
    <w:rsid w:val="00A30E43"/>
    <w:rsid w:val="00A37917"/>
    <w:rsid w:val="00A540C6"/>
    <w:rsid w:val="00A542C4"/>
    <w:rsid w:val="00A73C95"/>
    <w:rsid w:val="00A8566E"/>
    <w:rsid w:val="00A95A6C"/>
    <w:rsid w:val="00AC4314"/>
    <w:rsid w:val="00AD0C98"/>
    <w:rsid w:val="00AD17AF"/>
    <w:rsid w:val="00AD2B64"/>
    <w:rsid w:val="00AE40F2"/>
    <w:rsid w:val="00AF1771"/>
    <w:rsid w:val="00AF4828"/>
    <w:rsid w:val="00AF72D3"/>
    <w:rsid w:val="00B02B0A"/>
    <w:rsid w:val="00B046E6"/>
    <w:rsid w:val="00B11601"/>
    <w:rsid w:val="00B175F7"/>
    <w:rsid w:val="00B21C1A"/>
    <w:rsid w:val="00B2530D"/>
    <w:rsid w:val="00B308F0"/>
    <w:rsid w:val="00B40AF7"/>
    <w:rsid w:val="00B47928"/>
    <w:rsid w:val="00B7361A"/>
    <w:rsid w:val="00B8069C"/>
    <w:rsid w:val="00B962DD"/>
    <w:rsid w:val="00B96DEB"/>
    <w:rsid w:val="00BA2946"/>
    <w:rsid w:val="00BB337D"/>
    <w:rsid w:val="00BB712A"/>
    <w:rsid w:val="00BC2FA5"/>
    <w:rsid w:val="00BC625B"/>
    <w:rsid w:val="00BD1845"/>
    <w:rsid w:val="00BD54FB"/>
    <w:rsid w:val="00BE444D"/>
    <w:rsid w:val="00BE44FF"/>
    <w:rsid w:val="00BE7DE6"/>
    <w:rsid w:val="00BF0D68"/>
    <w:rsid w:val="00BF1134"/>
    <w:rsid w:val="00BF256B"/>
    <w:rsid w:val="00BF3C37"/>
    <w:rsid w:val="00BF578D"/>
    <w:rsid w:val="00C057FF"/>
    <w:rsid w:val="00C1421F"/>
    <w:rsid w:val="00C2297A"/>
    <w:rsid w:val="00C27E07"/>
    <w:rsid w:val="00C32D3F"/>
    <w:rsid w:val="00C40A06"/>
    <w:rsid w:val="00C46C4C"/>
    <w:rsid w:val="00C50A32"/>
    <w:rsid w:val="00C56040"/>
    <w:rsid w:val="00C7146F"/>
    <w:rsid w:val="00C75966"/>
    <w:rsid w:val="00C95B33"/>
    <w:rsid w:val="00CA4A0B"/>
    <w:rsid w:val="00CA5F85"/>
    <w:rsid w:val="00CD6216"/>
    <w:rsid w:val="00CF3500"/>
    <w:rsid w:val="00CF3BE7"/>
    <w:rsid w:val="00CF553B"/>
    <w:rsid w:val="00D01102"/>
    <w:rsid w:val="00D12C27"/>
    <w:rsid w:val="00D23246"/>
    <w:rsid w:val="00D3190C"/>
    <w:rsid w:val="00D5257D"/>
    <w:rsid w:val="00D52A1C"/>
    <w:rsid w:val="00D53D2F"/>
    <w:rsid w:val="00D6065C"/>
    <w:rsid w:val="00D75373"/>
    <w:rsid w:val="00D7554D"/>
    <w:rsid w:val="00D8087F"/>
    <w:rsid w:val="00D965C7"/>
    <w:rsid w:val="00DB06ED"/>
    <w:rsid w:val="00DB5C95"/>
    <w:rsid w:val="00DC3B54"/>
    <w:rsid w:val="00DC5D0A"/>
    <w:rsid w:val="00DC5E1E"/>
    <w:rsid w:val="00DD1C08"/>
    <w:rsid w:val="00DD23DA"/>
    <w:rsid w:val="00DD3802"/>
    <w:rsid w:val="00DE0B19"/>
    <w:rsid w:val="00DF5275"/>
    <w:rsid w:val="00DF6AA3"/>
    <w:rsid w:val="00E016F3"/>
    <w:rsid w:val="00E01DA4"/>
    <w:rsid w:val="00E0470E"/>
    <w:rsid w:val="00E1137B"/>
    <w:rsid w:val="00E178E1"/>
    <w:rsid w:val="00E219B2"/>
    <w:rsid w:val="00E25EE1"/>
    <w:rsid w:val="00E336FD"/>
    <w:rsid w:val="00E47297"/>
    <w:rsid w:val="00E5013A"/>
    <w:rsid w:val="00E506D1"/>
    <w:rsid w:val="00E61EAE"/>
    <w:rsid w:val="00E62C1A"/>
    <w:rsid w:val="00E6790E"/>
    <w:rsid w:val="00E74B64"/>
    <w:rsid w:val="00E7577B"/>
    <w:rsid w:val="00E91E54"/>
    <w:rsid w:val="00EA1F29"/>
    <w:rsid w:val="00EA4ECC"/>
    <w:rsid w:val="00EA769F"/>
    <w:rsid w:val="00EB0244"/>
    <w:rsid w:val="00EB0E54"/>
    <w:rsid w:val="00EC0025"/>
    <w:rsid w:val="00ED07EE"/>
    <w:rsid w:val="00ED1EE8"/>
    <w:rsid w:val="00ED343A"/>
    <w:rsid w:val="00ED3D6C"/>
    <w:rsid w:val="00ED5BBC"/>
    <w:rsid w:val="00ED5C5E"/>
    <w:rsid w:val="00EE6561"/>
    <w:rsid w:val="00EF348A"/>
    <w:rsid w:val="00F02CA6"/>
    <w:rsid w:val="00F03710"/>
    <w:rsid w:val="00F052FF"/>
    <w:rsid w:val="00F1008C"/>
    <w:rsid w:val="00F137CF"/>
    <w:rsid w:val="00F1697D"/>
    <w:rsid w:val="00F21E1D"/>
    <w:rsid w:val="00F32F14"/>
    <w:rsid w:val="00F3372D"/>
    <w:rsid w:val="00F43DD0"/>
    <w:rsid w:val="00F44485"/>
    <w:rsid w:val="00F50555"/>
    <w:rsid w:val="00F51DCA"/>
    <w:rsid w:val="00F53F10"/>
    <w:rsid w:val="00F7552B"/>
    <w:rsid w:val="00F75D98"/>
    <w:rsid w:val="00F81EC9"/>
    <w:rsid w:val="00F9038F"/>
    <w:rsid w:val="00F90A98"/>
    <w:rsid w:val="00FA03F9"/>
    <w:rsid w:val="00FA1A45"/>
    <w:rsid w:val="00FA6008"/>
    <w:rsid w:val="00FB3567"/>
    <w:rsid w:val="00FB3D54"/>
    <w:rsid w:val="00FB5C90"/>
    <w:rsid w:val="00FB69D5"/>
    <w:rsid w:val="00FC47C1"/>
    <w:rsid w:val="00FD02E9"/>
    <w:rsid w:val="00FD2275"/>
    <w:rsid w:val="00FE100D"/>
    <w:rsid w:val="00FE2DB8"/>
    <w:rsid w:val="00FF26CC"/>
    <w:rsid w:val="00FF6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31F"/>
    <w:rPr>
      <w:lang w:eastAsia="en-US"/>
    </w:rPr>
  </w:style>
  <w:style w:type="paragraph" w:styleId="1">
    <w:name w:val="heading 1"/>
    <w:basedOn w:val="a"/>
    <w:next w:val="a0"/>
    <w:qFormat/>
    <w:pPr>
      <w:keepNext/>
      <w:spacing w:before="240" w:after="120" w:line="360" w:lineRule="auto"/>
      <w:jc w:val="center"/>
      <w:outlineLvl w:val="0"/>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pPr>
      <w:tabs>
        <w:tab w:val="center" w:pos="4153"/>
        <w:tab w:val="right" w:pos="8306"/>
      </w:tabs>
    </w:pPr>
  </w:style>
  <w:style w:type="paragraph" w:styleId="a6">
    <w:name w:val="footer"/>
    <w:basedOn w:val="a"/>
    <w:link w:val="a7"/>
    <w:pPr>
      <w:tabs>
        <w:tab w:val="center" w:pos="4153"/>
        <w:tab w:val="right" w:pos="8306"/>
      </w:tabs>
    </w:pPr>
  </w:style>
  <w:style w:type="character" w:styleId="a8">
    <w:name w:val="page number"/>
    <w:basedOn w:val="a1"/>
    <w:semiHidden/>
  </w:style>
  <w:style w:type="paragraph" w:styleId="a9">
    <w:name w:val="Body Text"/>
    <w:basedOn w:val="a"/>
    <w:semiHidden/>
    <w:pPr>
      <w:tabs>
        <w:tab w:val="left" w:pos="5529"/>
      </w:tabs>
      <w:spacing w:before="240"/>
      <w:jc w:val="center"/>
    </w:pPr>
    <w:rPr>
      <w:caps/>
      <w:sz w:val="26"/>
    </w:rPr>
  </w:style>
  <w:style w:type="paragraph" w:styleId="aa">
    <w:name w:val="Title"/>
    <w:basedOn w:val="a"/>
    <w:qFormat/>
    <w:pPr>
      <w:tabs>
        <w:tab w:val="left" w:pos="5220"/>
        <w:tab w:val="left" w:pos="9180"/>
      </w:tabs>
      <w:ind w:right="-58"/>
      <w:jc w:val="center"/>
    </w:pPr>
    <w:rPr>
      <w:b/>
      <w:caps/>
      <w:sz w:val="22"/>
    </w:rPr>
  </w:style>
  <w:style w:type="paragraph" w:customStyle="1" w:styleId="10">
    <w:name w:val="Шт1"/>
    <w:basedOn w:val="a9"/>
    <w:pPr>
      <w:tabs>
        <w:tab w:val="clear" w:pos="5529"/>
        <w:tab w:val="left" w:pos="5220"/>
        <w:tab w:val="left" w:pos="9180"/>
      </w:tabs>
      <w:spacing w:before="0"/>
      <w:ind w:right="-57"/>
    </w:pPr>
    <w:rPr>
      <w:b/>
      <w:caps w:val="0"/>
      <w:sz w:val="24"/>
    </w:rPr>
  </w:style>
  <w:style w:type="paragraph" w:styleId="a0">
    <w:name w:val="Normal Indent"/>
    <w:basedOn w:val="a"/>
    <w:semiHidden/>
    <w:pPr>
      <w:spacing w:line="360" w:lineRule="auto"/>
      <w:ind w:firstLine="624"/>
      <w:jc w:val="both"/>
    </w:pPr>
    <w:rPr>
      <w:sz w:val="28"/>
    </w:rPr>
  </w:style>
  <w:style w:type="paragraph" w:customStyle="1" w:styleId="11">
    <w:name w:val="Стиль_Шт1"/>
    <w:basedOn w:val="a9"/>
    <w:pPr>
      <w:spacing w:before="200"/>
    </w:pPr>
    <w:rPr>
      <w:b/>
      <w:sz w:val="24"/>
      <w:lang w:eastAsia="ru-RU"/>
    </w:rPr>
  </w:style>
  <w:style w:type="paragraph" w:customStyle="1" w:styleId="2">
    <w:name w:val="Стиль_Шт2"/>
    <w:basedOn w:val="a9"/>
    <w:pPr>
      <w:spacing w:before="120" w:after="120"/>
    </w:pPr>
    <w:rPr>
      <w:b/>
      <w:caps w:val="0"/>
      <w:sz w:val="24"/>
      <w:lang w:eastAsia="ru-RU"/>
    </w:rPr>
  </w:style>
  <w:style w:type="table" w:styleId="ab">
    <w:name w:val="Table Grid"/>
    <w:basedOn w:val="a2"/>
    <w:uiPriority w:val="59"/>
    <w:rsid w:val="00357A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Book Title"/>
    <w:basedOn w:val="a1"/>
    <w:uiPriority w:val="33"/>
    <w:qFormat/>
    <w:rsid w:val="008400E3"/>
    <w:rPr>
      <w:b/>
      <w:bCs/>
      <w:i/>
      <w:iCs/>
      <w:spacing w:val="5"/>
    </w:rPr>
  </w:style>
  <w:style w:type="paragraph" w:styleId="ad">
    <w:name w:val="List Paragraph"/>
    <w:basedOn w:val="a"/>
    <w:uiPriority w:val="34"/>
    <w:qFormat/>
    <w:rsid w:val="008400E3"/>
    <w:pPr>
      <w:ind w:left="720"/>
      <w:contextualSpacing/>
    </w:pPr>
  </w:style>
  <w:style w:type="character" w:customStyle="1" w:styleId="a5">
    <w:name w:val="Верхний колонтитул Знак"/>
    <w:basedOn w:val="a1"/>
    <w:link w:val="a4"/>
    <w:uiPriority w:val="99"/>
    <w:rsid w:val="00F75D98"/>
    <w:rPr>
      <w:lang w:eastAsia="en-US"/>
    </w:rPr>
  </w:style>
  <w:style w:type="character" w:customStyle="1" w:styleId="a7">
    <w:name w:val="Нижний колонтитул Знак"/>
    <w:link w:val="a6"/>
    <w:rsid w:val="00714972"/>
    <w:rPr>
      <w:lang w:eastAsia="en-US"/>
    </w:rPr>
  </w:style>
  <w:style w:type="paragraph" w:styleId="ae">
    <w:name w:val="Balloon Text"/>
    <w:basedOn w:val="a"/>
    <w:link w:val="af"/>
    <w:uiPriority w:val="99"/>
    <w:semiHidden/>
    <w:unhideWhenUsed/>
    <w:rsid w:val="00953F17"/>
    <w:rPr>
      <w:rFonts w:ascii="Tahoma" w:hAnsi="Tahoma" w:cs="Tahoma"/>
      <w:sz w:val="16"/>
      <w:szCs w:val="16"/>
    </w:rPr>
  </w:style>
  <w:style w:type="character" w:customStyle="1" w:styleId="af">
    <w:name w:val="Текст выноски Знак"/>
    <w:basedOn w:val="a1"/>
    <w:link w:val="ae"/>
    <w:uiPriority w:val="99"/>
    <w:semiHidden/>
    <w:rsid w:val="00953F17"/>
    <w:rPr>
      <w:rFonts w:ascii="Tahoma" w:hAnsi="Tahoma" w:cs="Tahoma"/>
      <w:sz w:val="16"/>
      <w:szCs w:val="16"/>
      <w:lang w:eastAsia="en-US"/>
    </w:rPr>
  </w:style>
  <w:style w:type="character" w:customStyle="1" w:styleId="FontStyle13">
    <w:name w:val="Font Style13"/>
    <w:basedOn w:val="a1"/>
    <w:uiPriority w:val="99"/>
    <w:rsid w:val="00E25EE1"/>
    <w:rPr>
      <w:rFonts w:ascii="Book Antiqua" w:hAnsi="Book Antiqua" w:cs="Book Antiqua"/>
      <w:sz w:val="16"/>
      <w:szCs w:val="16"/>
    </w:rPr>
  </w:style>
  <w:style w:type="paragraph" w:styleId="af0">
    <w:name w:val="No Spacing"/>
    <w:uiPriority w:val="1"/>
    <w:qFormat/>
    <w:rsid w:val="00E25EE1"/>
    <w:pPr>
      <w:widowControl w:val="0"/>
      <w:autoSpaceDE w:val="0"/>
      <w:autoSpaceDN w:val="0"/>
      <w:adjustRightInd w:val="0"/>
    </w:pPr>
    <w:rPr>
      <w:rFonts w:ascii="Book Antiqua" w:eastAsiaTheme="minorEastAsia" w:hAnsi="Book Antiqua"/>
      <w:sz w:val="24"/>
      <w:szCs w:val="24"/>
    </w:rPr>
  </w:style>
  <w:style w:type="paragraph" w:customStyle="1" w:styleId="9pt">
    <w:name w:val="Обычный+9pt"/>
    <w:basedOn w:val="a"/>
    <w:rsid w:val="008C1FBA"/>
    <w:pPr>
      <w:suppressAutoHyphens/>
    </w:pPr>
    <w:rPr>
      <w:lang w:eastAsia="ar-SA"/>
    </w:rPr>
  </w:style>
  <w:style w:type="character" w:styleId="af1">
    <w:name w:val="Hyperlink"/>
    <w:basedOn w:val="a1"/>
    <w:uiPriority w:val="99"/>
    <w:unhideWhenUsed/>
    <w:rsid w:val="00806906"/>
    <w:rPr>
      <w:color w:val="0000FF" w:themeColor="hyperlink"/>
      <w:u w:val="single"/>
    </w:rPr>
  </w:style>
  <w:style w:type="paragraph" w:customStyle="1" w:styleId="af2">
    <w:name w:val="Содержимое таблицы"/>
    <w:basedOn w:val="a"/>
    <w:rsid w:val="00556C73"/>
    <w:pPr>
      <w:suppressLineNumbers/>
      <w:suppressAutoHyphens/>
    </w:pPr>
    <w:rPr>
      <w:lang w:eastAsia="ar-SA"/>
    </w:rPr>
  </w:style>
  <w:style w:type="paragraph" w:styleId="af3">
    <w:name w:val="Body Text Indent"/>
    <w:basedOn w:val="a"/>
    <w:link w:val="af4"/>
    <w:uiPriority w:val="99"/>
    <w:semiHidden/>
    <w:unhideWhenUsed/>
    <w:rsid w:val="00BB337D"/>
    <w:pPr>
      <w:spacing w:after="120"/>
      <w:ind w:left="283"/>
    </w:pPr>
  </w:style>
  <w:style w:type="character" w:customStyle="1" w:styleId="af4">
    <w:name w:val="Основной текст с отступом Знак"/>
    <w:basedOn w:val="a1"/>
    <w:link w:val="af3"/>
    <w:uiPriority w:val="99"/>
    <w:semiHidden/>
    <w:rsid w:val="00BB337D"/>
    <w:rPr>
      <w:lang w:eastAsia="en-US"/>
    </w:rPr>
  </w:style>
  <w:style w:type="character" w:customStyle="1" w:styleId="12">
    <w:name w:val="Основной шрифт абзаца1"/>
    <w:rsid w:val="00BB337D"/>
  </w:style>
  <w:style w:type="character" w:customStyle="1" w:styleId="20">
    <w:name w:val="Основной шрифт абзаца2"/>
    <w:rsid w:val="00BB337D"/>
  </w:style>
  <w:style w:type="paragraph" w:styleId="af5">
    <w:name w:val="Normal (Web)"/>
    <w:basedOn w:val="a"/>
    <w:uiPriority w:val="99"/>
    <w:rsid w:val="00BB337D"/>
    <w:pPr>
      <w:spacing w:before="280" w:after="280"/>
    </w:pPr>
    <w:rPr>
      <w:sz w:val="24"/>
      <w:szCs w:val="24"/>
      <w:lang w:eastAsia="zh-CN"/>
    </w:rPr>
  </w:style>
  <w:style w:type="paragraph" w:customStyle="1" w:styleId="13">
    <w:name w:val="Обычный1"/>
    <w:rsid w:val="00BB337D"/>
    <w:pPr>
      <w:widowControl w:val="0"/>
      <w:suppressAutoHyphens/>
      <w:spacing w:line="100" w:lineRule="atLeast"/>
    </w:pPr>
    <w:rPr>
      <w:rFonts w:ascii="Arial" w:eastAsia="Arial Unicode MS" w:hAnsi="Arial" w:cs="Tahoma"/>
      <w:kern w:val="1"/>
      <w:sz w:val="21"/>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07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194E1-6295-4C4C-8522-D44CC81CF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5051</Characters>
  <Application>Microsoft Office Word</Application>
  <DocSecurity>2</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2023-09-22T12:14:00Z</dcterms:created>
  <dcterms:modified xsi:type="dcterms:W3CDTF">2023-10-10T09:23:00Z</dcterms:modified>
</cp:coreProperties>
</file>