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C0" w:rsidRPr="00C620C0" w:rsidRDefault="00C620C0" w:rsidP="00C620C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</w:t>
      </w:r>
      <w:r w:rsidRPr="00C620C0">
        <w:rPr>
          <w:rFonts w:ascii="Times New Roman" w:hAnsi="Times New Roman" w:cs="Times New Roman"/>
          <w:i w:val="0"/>
          <w:sz w:val="24"/>
          <w:szCs w:val="24"/>
        </w:rPr>
        <w:t>писание объекта закупки</w:t>
      </w:r>
    </w:p>
    <w:p w:rsidR="00564D01" w:rsidRPr="00C620C0" w:rsidRDefault="001D300B" w:rsidP="00C620C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620C0">
        <w:rPr>
          <w:rFonts w:ascii="Times New Roman" w:hAnsi="Times New Roman" w:cs="Times New Roman"/>
          <w:i w:val="0"/>
          <w:sz w:val="24"/>
          <w:szCs w:val="24"/>
        </w:rPr>
        <w:t>ТЕХНИЧЕСКОЕ ЗАДАНИЕ</w:t>
      </w:r>
    </w:p>
    <w:p w:rsidR="00B703A8" w:rsidRDefault="00D679A3" w:rsidP="00690A48">
      <w:pPr>
        <w:numPr>
          <w:ilvl w:val="0"/>
          <w:numId w:val="1"/>
        </w:numPr>
        <w:tabs>
          <w:tab w:val="left" w:pos="480"/>
          <w:tab w:val="left" w:pos="709"/>
          <w:tab w:val="left" w:pos="1134"/>
        </w:tabs>
        <w:jc w:val="center"/>
      </w:pPr>
      <w:r>
        <w:t xml:space="preserve">на поставку </w:t>
      </w:r>
      <w:proofErr w:type="spellStart"/>
      <w:r w:rsidRPr="008536F7">
        <w:t>противопролежневых</w:t>
      </w:r>
      <w:proofErr w:type="spellEnd"/>
      <w:r w:rsidRPr="008536F7">
        <w:t xml:space="preserve"> матрацев воздушных (с компрессором), </w:t>
      </w:r>
      <w:proofErr w:type="spellStart"/>
      <w:r w:rsidRPr="008536F7">
        <w:t>противопролежневых</w:t>
      </w:r>
      <w:proofErr w:type="spellEnd"/>
      <w:r w:rsidRPr="008536F7">
        <w:t xml:space="preserve"> подушек воздушных</w:t>
      </w:r>
    </w:p>
    <w:p w:rsidR="001A1A53" w:rsidRPr="00767055" w:rsidRDefault="001A1A53" w:rsidP="00690A48">
      <w:pPr>
        <w:numPr>
          <w:ilvl w:val="0"/>
          <w:numId w:val="1"/>
        </w:numPr>
        <w:tabs>
          <w:tab w:val="left" w:pos="480"/>
          <w:tab w:val="left" w:pos="709"/>
          <w:tab w:val="left" w:pos="1134"/>
        </w:tabs>
        <w:jc w:val="center"/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4"/>
        <w:gridCol w:w="3463"/>
        <w:gridCol w:w="647"/>
        <w:gridCol w:w="1561"/>
        <w:gridCol w:w="1557"/>
      </w:tblGrid>
      <w:tr w:rsidR="00481184" w:rsidRPr="005E0C74" w:rsidTr="00C620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84" w:rsidRDefault="00481184" w:rsidP="000A04CC">
            <w:pPr>
              <w:snapToGrid w:val="0"/>
              <w:jc w:val="center"/>
              <w:rPr>
                <w:rFonts w:cs="Times New Roman"/>
                <w:lang w:eastAsia="ar-SA"/>
              </w:rPr>
            </w:pPr>
            <w:bookmarkStart w:id="0" w:name="_GoBack"/>
            <w:bookmarkEnd w:id="0"/>
            <w:r>
              <w:rPr>
                <w:rFonts w:cs="Times New Roman"/>
                <w:lang w:eastAsia="ar-SA"/>
              </w:rPr>
              <w:t>№</w:t>
            </w:r>
          </w:p>
          <w:p w:rsidR="00481184" w:rsidRPr="005E0C74" w:rsidRDefault="00481184" w:rsidP="000A04CC">
            <w:pPr>
              <w:snapToGrid w:val="0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п/п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84" w:rsidRPr="005E0C74" w:rsidRDefault="00481184" w:rsidP="000A04CC">
            <w:pPr>
              <w:snapToGrid w:val="0"/>
              <w:jc w:val="center"/>
              <w:rPr>
                <w:rFonts w:cs="Times New Roman"/>
                <w:lang w:eastAsia="ar-SA"/>
              </w:rPr>
            </w:pPr>
            <w:r w:rsidRPr="005E0C74">
              <w:rPr>
                <w:rFonts w:cs="Times New Roman"/>
                <w:lang w:eastAsia="ar-SA"/>
              </w:rPr>
              <w:t>Наименование</w:t>
            </w:r>
          </w:p>
          <w:p w:rsidR="00481184" w:rsidRPr="005E0C74" w:rsidRDefault="00481184" w:rsidP="000A04CC">
            <w:pPr>
              <w:pStyle w:val="afff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0C74">
              <w:rPr>
                <w:rFonts w:ascii="Times New Roman" w:hAnsi="Times New Roman" w:cs="Times New Roman"/>
                <w:lang w:eastAsia="ar-SA"/>
              </w:rPr>
              <w:t>Товара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84" w:rsidRPr="005E0C74" w:rsidRDefault="00481184" w:rsidP="000A04CC">
            <w:pPr>
              <w:snapToGrid w:val="0"/>
              <w:spacing w:line="276" w:lineRule="auto"/>
              <w:jc w:val="center"/>
              <w:rPr>
                <w:rFonts w:cs="Times New Roman"/>
                <w:spacing w:val="1"/>
                <w:lang w:eastAsia="ar-SA"/>
              </w:rPr>
            </w:pPr>
            <w:r w:rsidRPr="005E0C74">
              <w:rPr>
                <w:rFonts w:cs="Times New Roman"/>
                <w:lang w:eastAsia="ar-SA"/>
              </w:rPr>
              <w:t>Основные функциональные и технические характеристики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84" w:rsidRPr="005E0C74" w:rsidRDefault="00481184" w:rsidP="000A04CC">
            <w:pPr>
              <w:snapToGrid w:val="0"/>
              <w:spacing w:line="276" w:lineRule="auto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Кол-во, шт.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84" w:rsidRPr="005E0C74" w:rsidRDefault="00481184" w:rsidP="000A04CC">
            <w:pPr>
              <w:snapToGrid w:val="0"/>
              <w:spacing w:line="276" w:lineRule="auto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 xml:space="preserve">Начальная (максимальная) цена за </w:t>
            </w:r>
            <w:proofErr w:type="spellStart"/>
            <w:r>
              <w:rPr>
                <w:rFonts w:cs="Times New Roman"/>
                <w:lang w:eastAsia="ar-SA"/>
              </w:rPr>
              <w:t>ед</w:t>
            </w:r>
            <w:proofErr w:type="spellEnd"/>
            <w:r>
              <w:rPr>
                <w:rFonts w:cs="Times New Roman"/>
                <w:lang w:eastAsia="ar-SA"/>
              </w:rPr>
              <w:t>, руб.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84" w:rsidRPr="005E0C74" w:rsidRDefault="00481184" w:rsidP="000A04CC">
            <w:pPr>
              <w:snapToGrid w:val="0"/>
              <w:spacing w:line="276" w:lineRule="auto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Итого, руб.</w:t>
            </w:r>
          </w:p>
        </w:tc>
      </w:tr>
      <w:tr w:rsidR="00481184" w:rsidRPr="005E0C74" w:rsidTr="00C620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84" w:rsidRPr="005E0C74" w:rsidRDefault="00481184" w:rsidP="0042601D">
            <w:pPr>
              <w:snapToGrid w:val="0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84" w:rsidRPr="005E0C74" w:rsidRDefault="00481184" w:rsidP="000A04CC">
            <w:pPr>
              <w:snapToGrid w:val="0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2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84" w:rsidRPr="005E0C74" w:rsidRDefault="00481184" w:rsidP="000A04CC">
            <w:pPr>
              <w:snapToGrid w:val="0"/>
              <w:spacing w:line="276" w:lineRule="auto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84" w:rsidRDefault="00A67294" w:rsidP="000A04CC">
            <w:pPr>
              <w:snapToGrid w:val="0"/>
              <w:spacing w:line="276" w:lineRule="auto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84" w:rsidRDefault="00481184" w:rsidP="000A04CC">
            <w:pPr>
              <w:snapToGrid w:val="0"/>
              <w:spacing w:line="276" w:lineRule="auto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84" w:rsidRDefault="00A67294" w:rsidP="000A04CC">
            <w:pPr>
              <w:snapToGrid w:val="0"/>
              <w:spacing w:line="276" w:lineRule="auto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6</w:t>
            </w:r>
          </w:p>
        </w:tc>
      </w:tr>
      <w:tr w:rsidR="00E73CF9" w:rsidRPr="005E0C74" w:rsidTr="00C620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9" w:rsidRPr="000A04CC" w:rsidRDefault="00E73CF9" w:rsidP="00E73CF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9" w:rsidRPr="000A04CC" w:rsidRDefault="00D679A3" w:rsidP="00E73CF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F166D3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F166D3">
              <w:rPr>
                <w:rFonts w:ascii="Times New Roman" w:hAnsi="Times New Roman" w:cs="Times New Roman"/>
              </w:rPr>
              <w:t>противопролежневая</w:t>
            </w:r>
            <w:proofErr w:type="spellEnd"/>
            <w:r w:rsidRPr="00F166D3">
              <w:rPr>
                <w:rFonts w:ascii="Times New Roman" w:hAnsi="Times New Roman" w:cs="Times New Roman"/>
              </w:rPr>
              <w:t xml:space="preserve"> с надувным матрасом с регулируемым давлением (</w:t>
            </w:r>
            <w:proofErr w:type="spellStart"/>
            <w:r w:rsidRPr="00F166D3">
              <w:rPr>
                <w:rFonts w:ascii="Times New Roman" w:hAnsi="Times New Roman" w:cs="Times New Roman"/>
              </w:rPr>
              <w:t>Противопролежневый</w:t>
            </w:r>
            <w:proofErr w:type="spellEnd"/>
            <w:r w:rsidRPr="00F166D3">
              <w:rPr>
                <w:rFonts w:ascii="Times New Roman" w:hAnsi="Times New Roman" w:cs="Times New Roman"/>
              </w:rPr>
              <w:t xml:space="preserve"> матрац воздушный (с компрессором))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A3" w:rsidRPr="0067482A" w:rsidRDefault="00D679A3" w:rsidP="00D679A3">
            <w:pPr>
              <w:shd w:val="clear" w:color="auto" w:fill="FFFFFF"/>
              <w:snapToGrid w:val="0"/>
              <w:ind w:firstLine="1"/>
              <w:jc w:val="both"/>
            </w:pPr>
            <w:r>
              <w:t>Матрац д</w:t>
            </w:r>
            <w:r w:rsidRPr="0067482A">
              <w:t xml:space="preserve">олжен быть </w:t>
            </w:r>
            <w:r>
              <w:t>и</w:t>
            </w:r>
            <w:r w:rsidRPr="0067482A">
              <w:t xml:space="preserve">зготовлен из специального </w:t>
            </w:r>
            <w:proofErr w:type="spellStart"/>
            <w:r w:rsidRPr="0067482A">
              <w:t>гипоаллергенного</w:t>
            </w:r>
            <w:proofErr w:type="spellEnd"/>
            <w:r w:rsidRPr="0067482A">
              <w:t xml:space="preserve"> </w:t>
            </w:r>
            <w:proofErr w:type="spellStart"/>
            <w:r w:rsidRPr="0067482A">
              <w:t>водонепронецаемого</w:t>
            </w:r>
            <w:proofErr w:type="spellEnd"/>
            <w:r w:rsidRPr="0067482A">
              <w:t xml:space="preserve"> нетоксичного материала, который не впитывает запахи и позволяет проводить санитарную обработку, а также - </w:t>
            </w:r>
            <w:proofErr w:type="spellStart"/>
            <w:r w:rsidRPr="0067482A">
              <w:t>электробезопасных</w:t>
            </w:r>
            <w:proofErr w:type="spellEnd"/>
            <w:r w:rsidRPr="0067482A">
              <w:t xml:space="preserve"> материалов, в рабочем состоянии совместимых с другими электроприборами.</w:t>
            </w:r>
          </w:p>
          <w:p w:rsidR="00D679A3" w:rsidRPr="0067482A" w:rsidRDefault="00D679A3" w:rsidP="00D679A3">
            <w:pPr>
              <w:shd w:val="clear" w:color="auto" w:fill="FFFFFF"/>
              <w:snapToGrid w:val="0"/>
              <w:ind w:firstLine="1"/>
              <w:jc w:val="both"/>
            </w:pPr>
            <w:r w:rsidRPr="0067482A">
              <w:t xml:space="preserve">В комплект поставки должны входить паспорт с гарантийным талоном на сервисное обслуживание изделия, </w:t>
            </w:r>
            <w:proofErr w:type="spellStart"/>
            <w:r w:rsidRPr="0067482A">
              <w:t>противопролежневый</w:t>
            </w:r>
            <w:proofErr w:type="spellEnd"/>
            <w:r>
              <w:t xml:space="preserve"> матрац, насос с регулировкой, </w:t>
            </w:r>
            <w:r w:rsidRPr="0067482A">
              <w:t xml:space="preserve">соединительные шланги, </w:t>
            </w:r>
            <w:proofErr w:type="spellStart"/>
            <w:r w:rsidRPr="0067482A">
              <w:t>ремкоплект</w:t>
            </w:r>
            <w:proofErr w:type="spellEnd"/>
            <w:r w:rsidRPr="0067482A">
              <w:t>. Структура матраца должна быть ячеистая.</w:t>
            </w:r>
          </w:p>
          <w:p w:rsidR="00D679A3" w:rsidRPr="0067482A" w:rsidRDefault="00D679A3" w:rsidP="00D679A3">
            <w:pPr>
              <w:shd w:val="clear" w:color="auto" w:fill="FFFFFF"/>
              <w:jc w:val="both"/>
            </w:pPr>
            <w:r w:rsidRPr="0067482A">
              <w:t>Наполняемость внутреннего объема матраца – воздух.</w:t>
            </w:r>
          </w:p>
          <w:p w:rsidR="00D679A3" w:rsidRDefault="00D679A3" w:rsidP="00D679A3">
            <w:pPr>
              <w:shd w:val="clear" w:color="auto" w:fill="FFFFFF"/>
              <w:jc w:val="both"/>
            </w:pPr>
            <w:r w:rsidRPr="0067482A">
              <w:t xml:space="preserve">Размер матраца в рабочем состоянии: </w:t>
            </w:r>
          </w:p>
          <w:p w:rsidR="00D679A3" w:rsidRPr="0067482A" w:rsidRDefault="00D679A3" w:rsidP="00D679A3">
            <w:pPr>
              <w:shd w:val="clear" w:color="auto" w:fill="FFFFFF"/>
              <w:jc w:val="both"/>
            </w:pPr>
            <w:r w:rsidRPr="0067482A">
              <w:t xml:space="preserve">длина </w:t>
            </w:r>
            <w:r>
              <w:t>- не менее 190 и не более</w:t>
            </w:r>
            <w:r w:rsidRPr="0067482A">
              <w:t xml:space="preserve"> </w:t>
            </w:r>
            <w:r>
              <w:t xml:space="preserve">- </w:t>
            </w:r>
            <w:r w:rsidRPr="0067482A">
              <w:t xml:space="preserve">200 см, ширина – </w:t>
            </w:r>
            <w:r>
              <w:t xml:space="preserve">не менее </w:t>
            </w:r>
            <w:r w:rsidRPr="0067482A">
              <w:t>890</w:t>
            </w:r>
            <w:r>
              <w:t xml:space="preserve"> и</w:t>
            </w:r>
            <w:r w:rsidRPr="0067482A">
              <w:t xml:space="preserve"> </w:t>
            </w:r>
            <w:r>
              <w:t>не более</w:t>
            </w:r>
            <w:r w:rsidRPr="0067482A">
              <w:t xml:space="preserve"> </w:t>
            </w:r>
            <w:r>
              <w:t xml:space="preserve">- </w:t>
            </w:r>
            <w:r w:rsidRPr="0067482A">
              <w:t>900 мм, высота – не менее 60 мм.</w:t>
            </w:r>
          </w:p>
          <w:p w:rsidR="00D679A3" w:rsidRPr="0067482A" w:rsidRDefault="00D679A3" w:rsidP="00D679A3">
            <w:pPr>
              <w:shd w:val="clear" w:color="auto" w:fill="FFFFFF"/>
              <w:jc w:val="both"/>
            </w:pPr>
            <w:r w:rsidRPr="0067482A">
              <w:t xml:space="preserve">Допустимая нагрузка – </w:t>
            </w:r>
            <w:r>
              <w:t xml:space="preserve">не менее </w:t>
            </w:r>
            <w:r w:rsidRPr="0067482A">
              <w:t>1</w:t>
            </w:r>
            <w:r>
              <w:t>20 и не более 135</w:t>
            </w:r>
            <w:r w:rsidRPr="0067482A">
              <w:t xml:space="preserve"> кг.</w:t>
            </w:r>
          </w:p>
          <w:p w:rsidR="00D679A3" w:rsidRPr="0067482A" w:rsidRDefault="00D679A3" w:rsidP="00D679A3">
            <w:pPr>
              <w:shd w:val="clear" w:color="auto" w:fill="FFFFFF"/>
              <w:jc w:val="both"/>
            </w:pPr>
            <w:r w:rsidRPr="0067482A">
              <w:t>Используемое напряжение – 220 В.</w:t>
            </w:r>
          </w:p>
          <w:p w:rsidR="00E73CF9" w:rsidRPr="0067482A" w:rsidRDefault="00D679A3" w:rsidP="00D679A3">
            <w:pPr>
              <w:autoSpaceDE w:val="0"/>
              <w:autoSpaceDN w:val="0"/>
              <w:adjustRightInd w:val="0"/>
              <w:jc w:val="both"/>
            </w:pPr>
            <w:r>
              <w:t xml:space="preserve">Вес матраца с компрессором – </w:t>
            </w:r>
            <w:r w:rsidRPr="0067482A">
              <w:t>не более 5 кг.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9" w:rsidRPr="005C3599" w:rsidRDefault="00D679A3" w:rsidP="005C3599">
            <w:pPr>
              <w:widowControl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470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9" w:rsidRPr="005C3599" w:rsidRDefault="00D679A3" w:rsidP="005C3599">
            <w:pPr>
              <w:widowControl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2 286,86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9" w:rsidRPr="005C3599" w:rsidRDefault="00D679A3" w:rsidP="00F777B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1 074 824,20</w:t>
            </w:r>
          </w:p>
        </w:tc>
      </w:tr>
      <w:tr w:rsidR="00D679A3" w:rsidRPr="005E0C74" w:rsidTr="00C620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A3" w:rsidRDefault="00D679A3" w:rsidP="00E73CF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A3" w:rsidRPr="00AC2FB0" w:rsidRDefault="00D679A3" w:rsidP="00E73CF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F166D3">
              <w:rPr>
                <w:rFonts w:ascii="Times New Roman" w:hAnsi="Times New Roman" w:cs="Times New Roman"/>
              </w:rPr>
              <w:t xml:space="preserve">Подушка </w:t>
            </w:r>
            <w:proofErr w:type="spellStart"/>
            <w:r w:rsidRPr="00F166D3">
              <w:rPr>
                <w:rFonts w:ascii="Times New Roman" w:hAnsi="Times New Roman" w:cs="Times New Roman"/>
              </w:rPr>
              <w:t>противопролежневая</w:t>
            </w:r>
            <w:proofErr w:type="spellEnd"/>
            <w:r w:rsidRPr="00F166D3">
              <w:rPr>
                <w:rFonts w:ascii="Times New Roman" w:hAnsi="Times New Roman" w:cs="Times New Roman"/>
              </w:rPr>
              <w:t xml:space="preserve"> надувная для сидения (</w:t>
            </w:r>
            <w:proofErr w:type="spellStart"/>
            <w:r w:rsidRPr="00F166D3">
              <w:rPr>
                <w:rFonts w:ascii="Times New Roman" w:hAnsi="Times New Roman" w:cs="Times New Roman"/>
              </w:rPr>
              <w:t>Противопролежнева</w:t>
            </w:r>
            <w:r w:rsidRPr="00F166D3"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 w:rsidRPr="00F166D3">
              <w:rPr>
                <w:rFonts w:ascii="Times New Roman" w:hAnsi="Times New Roman" w:cs="Times New Roman"/>
              </w:rPr>
              <w:t xml:space="preserve"> подушка воздушная)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A3" w:rsidRPr="0067482A" w:rsidRDefault="00D679A3" w:rsidP="00D679A3">
            <w:pPr>
              <w:spacing w:before="100" w:beforeAutospacing="1" w:after="119"/>
              <w:jc w:val="both"/>
              <w:rPr>
                <w:rFonts w:eastAsia="Arial Unicode MS"/>
              </w:rPr>
            </w:pPr>
            <w:r w:rsidRPr="0067482A">
              <w:rPr>
                <w:rFonts w:eastAsia="Arial Unicode MS"/>
              </w:rPr>
              <w:lastRenderedPageBreak/>
              <w:t xml:space="preserve">Средство специальное для самообслуживания и ухода за инвалидами: подушка </w:t>
            </w:r>
            <w:proofErr w:type="spellStart"/>
            <w:r w:rsidRPr="0067482A">
              <w:rPr>
                <w:rFonts w:eastAsia="Arial Unicode MS"/>
              </w:rPr>
              <w:t>противопролежневая</w:t>
            </w:r>
            <w:proofErr w:type="spellEnd"/>
            <w:r w:rsidRPr="0067482A">
              <w:rPr>
                <w:rFonts w:eastAsia="Arial Unicode MS"/>
              </w:rPr>
              <w:t xml:space="preserve"> (надувная) должна быть </w:t>
            </w:r>
            <w:r w:rsidRPr="0067482A">
              <w:rPr>
                <w:rFonts w:eastAsia="Arial Unicode MS"/>
              </w:rPr>
              <w:lastRenderedPageBreak/>
              <w:t xml:space="preserve">предназначена для профилактики пролежней у людей с нарушением функций опорно-двигательного аппарата и нервной системы. Обеспечивать дополнительный комфорт в сидячем положении. </w:t>
            </w:r>
            <w:proofErr w:type="spellStart"/>
            <w:r w:rsidRPr="0067482A">
              <w:rPr>
                <w:rFonts w:eastAsia="Arial Unicode MS"/>
              </w:rPr>
              <w:t>Противопролежневая</w:t>
            </w:r>
            <w:proofErr w:type="spellEnd"/>
            <w:r w:rsidRPr="0067482A">
              <w:rPr>
                <w:rFonts w:eastAsia="Arial Unicode MS"/>
              </w:rPr>
              <w:t xml:space="preserve"> подушка должна быть надувная, трубчатая изготовлена из непромокаемой ткани. </w:t>
            </w:r>
            <w:proofErr w:type="spellStart"/>
            <w:r w:rsidRPr="0067482A">
              <w:rPr>
                <w:rFonts w:eastAsia="Arial Unicode MS"/>
              </w:rPr>
              <w:t>Противопролежневый</w:t>
            </w:r>
            <w:proofErr w:type="spellEnd"/>
            <w:r w:rsidRPr="0067482A">
              <w:rPr>
                <w:rFonts w:eastAsia="Arial Unicode MS"/>
              </w:rPr>
              <w:t xml:space="preserve"> эффект должен достигаться за счет снижения давления на участки тела благодаря внутреннему воздушному слою.</w:t>
            </w:r>
          </w:p>
          <w:p w:rsidR="00D679A3" w:rsidRPr="0067482A" w:rsidRDefault="00D679A3" w:rsidP="00D679A3">
            <w:pPr>
              <w:autoSpaceDE w:val="0"/>
              <w:autoSpaceDN w:val="0"/>
              <w:adjustRightInd w:val="0"/>
              <w:jc w:val="both"/>
            </w:pPr>
            <w:r w:rsidRPr="0067482A">
              <w:t xml:space="preserve">Размер подушки: </w:t>
            </w:r>
          </w:p>
          <w:p w:rsidR="00D679A3" w:rsidRPr="0067482A" w:rsidRDefault="00D679A3" w:rsidP="00D679A3">
            <w:pPr>
              <w:autoSpaceDE w:val="0"/>
              <w:autoSpaceDN w:val="0"/>
              <w:adjustRightInd w:val="0"/>
              <w:jc w:val="both"/>
            </w:pPr>
            <w:r w:rsidRPr="0067482A">
              <w:t xml:space="preserve">ширина </w:t>
            </w:r>
            <w:r>
              <w:t xml:space="preserve">не менее </w:t>
            </w:r>
            <w:r w:rsidRPr="0067482A">
              <w:t>400</w:t>
            </w:r>
            <w:r>
              <w:t xml:space="preserve"> мм.</w:t>
            </w:r>
            <w:r w:rsidRPr="0067482A">
              <w:t xml:space="preserve"> </w:t>
            </w:r>
            <w:r>
              <w:t>и не более</w:t>
            </w:r>
            <w:r w:rsidRPr="0067482A">
              <w:t xml:space="preserve"> 410 мм.</w:t>
            </w:r>
          </w:p>
          <w:p w:rsidR="00D679A3" w:rsidRDefault="00D679A3" w:rsidP="00D679A3">
            <w:pPr>
              <w:autoSpaceDE w:val="0"/>
              <w:autoSpaceDN w:val="0"/>
              <w:adjustRightInd w:val="0"/>
              <w:jc w:val="both"/>
            </w:pPr>
            <w:r w:rsidRPr="0067482A">
              <w:t xml:space="preserve">длина </w:t>
            </w:r>
            <w:r>
              <w:t xml:space="preserve">не менее </w:t>
            </w:r>
            <w:r w:rsidRPr="0067482A">
              <w:t>400</w:t>
            </w:r>
            <w:r>
              <w:t xml:space="preserve"> мм.</w:t>
            </w:r>
            <w:r w:rsidRPr="0067482A">
              <w:t xml:space="preserve"> </w:t>
            </w:r>
            <w:r>
              <w:t>и не более</w:t>
            </w:r>
            <w:r w:rsidRPr="0067482A">
              <w:t xml:space="preserve"> 410 мм.</w:t>
            </w:r>
          </w:p>
          <w:p w:rsidR="00D679A3" w:rsidRPr="0067482A" w:rsidRDefault="00D679A3" w:rsidP="00D679A3">
            <w:pPr>
              <w:autoSpaceDE w:val="0"/>
              <w:autoSpaceDN w:val="0"/>
              <w:adjustRightInd w:val="0"/>
              <w:jc w:val="both"/>
            </w:pPr>
            <w:r w:rsidRPr="0067482A">
              <w:t>высота не менее 65 мм.</w:t>
            </w:r>
          </w:p>
          <w:p w:rsidR="00D679A3" w:rsidRPr="0067482A" w:rsidRDefault="00D679A3" w:rsidP="00D679A3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67482A">
              <w:rPr>
                <w:rFonts w:eastAsia="Arial Unicode MS"/>
              </w:rPr>
              <w:t>Максимальная нагрузка, кг не</w:t>
            </w:r>
            <w:r>
              <w:rPr>
                <w:rFonts w:eastAsia="Arial Unicode MS"/>
              </w:rPr>
              <w:t xml:space="preserve"> менее </w:t>
            </w:r>
            <w:r w:rsidRPr="0067482A">
              <w:rPr>
                <w:rFonts w:eastAsia="Arial Unicode MS"/>
              </w:rPr>
              <w:t xml:space="preserve">120 </w:t>
            </w:r>
          </w:p>
          <w:p w:rsidR="00D679A3" w:rsidRDefault="00D679A3" w:rsidP="00D679A3">
            <w:pPr>
              <w:shd w:val="clear" w:color="auto" w:fill="FFFFFF"/>
              <w:snapToGrid w:val="0"/>
              <w:ind w:firstLine="1"/>
              <w:jc w:val="both"/>
            </w:pPr>
            <w:r w:rsidRPr="0067482A">
              <w:rPr>
                <w:rFonts w:eastAsia="Arial Unicode MS"/>
              </w:rPr>
              <w:t>Вес нетто, кг не более 0,4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A3" w:rsidRDefault="00D679A3" w:rsidP="005C3599">
            <w:pPr>
              <w:widowControl/>
              <w:suppressAutoHyphens w:val="0"/>
              <w:jc w:val="center"/>
            </w:pPr>
            <w:r>
              <w:lastRenderedPageBreak/>
              <w:t>7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A3" w:rsidRDefault="00D679A3" w:rsidP="005C3599">
            <w:pPr>
              <w:widowControl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711,45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A3" w:rsidRDefault="00D679A3" w:rsidP="00F777B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4 980,15</w:t>
            </w:r>
          </w:p>
        </w:tc>
      </w:tr>
      <w:tr w:rsidR="00481184" w:rsidRPr="005E0C74" w:rsidTr="00C620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84" w:rsidRDefault="00D679A3" w:rsidP="0042601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84" w:rsidRPr="00690A48" w:rsidRDefault="00481184" w:rsidP="001E6375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84" w:rsidRPr="0067482A" w:rsidRDefault="00481184" w:rsidP="001E6375">
            <w:pPr>
              <w:spacing w:before="100" w:beforeAutospacing="1" w:after="11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Итого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84" w:rsidRPr="00422EC4" w:rsidRDefault="00D679A3" w:rsidP="002523C2">
            <w:pPr>
              <w:jc w:val="center"/>
              <w:rPr>
                <w:b/>
              </w:rPr>
            </w:pPr>
            <w:r>
              <w:rPr>
                <w:b/>
              </w:rPr>
              <w:t>477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84" w:rsidRPr="002523C2" w:rsidRDefault="002523C2" w:rsidP="001E637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84" w:rsidRPr="00422EC4" w:rsidRDefault="00D679A3" w:rsidP="00693ABB">
            <w:pPr>
              <w:jc w:val="center"/>
              <w:rPr>
                <w:b/>
              </w:rPr>
            </w:pPr>
            <w:r>
              <w:rPr>
                <w:b/>
              </w:rPr>
              <w:t>1 079 804,35</w:t>
            </w:r>
          </w:p>
        </w:tc>
      </w:tr>
    </w:tbl>
    <w:p w:rsidR="000A04CC" w:rsidRDefault="000A04CC" w:rsidP="000A04CC">
      <w:pPr>
        <w:pStyle w:val="26"/>
        <w:jc w:val="both"/>
        <w:rPr>
          <w:bCs/>
          <w:u w:val="single"/>
        </w:rPr>
      </w:pPr>
    </w:p>
    <w:p w:rsidR="00D679A3" w:rsidRPr="000A04CC" w:rsidRDefault="00D679A3" w:rsidP="00D679A3">
      <w:pPr>
        <w:pStyle w:val="26"/>
        <w:spacing w:line="276" w:lineRule="auto"/>
        <w:rPr>
          <w:b/>
          <w:bCs/>
          <w:u w:val="single"/>
        </w:rPr>
      </w:pPr>
      <w:r w:rsidRPr="000A04CC">
        <w:rPr>
          <w:b/>
          <w:bCs/>
          <w:u w:val="single"/>
        </w:rPr>
        <w:t>Требования к качеств</w:t>
      </w:r>
      <w:r>
        <w:rPr>
          <w:b/>
          <w:bCs/>
          <w:u w:val="single"/>
        </w:rPr>
        <w:t>енным</w:t>
      </w:r>
      <w:r w:rsidRPr="000A04CC">
        <w:rPr>
          <w:b/>
          <w:bCs/>
          <w:u w:val="single"/>
        </w:rPr>
        <w:t>, техническим, функциональным характеристикам (потребитель</w:t>
      </w:r>
      <w:r>
        <w:rPr>
          <w:b/>
          <w:bCs/>
          <w:u w:val="single"/>
        </w:rPr>
        <w:t>ским свойствам)</w:t>
      </w:r>
      <w:r w:rsidRPr="000A04CC">
        <w:rPr>
          <w:b/>
          <w:bCs/>
          <w:u w:val="single"/>
        </w:rPr>
        <w:t>.</w:t>
      </w:r>
    </w:p>
    <w:p w:rsidR="00D679A3" w:rsidRPr="00F54747" w:rsidRDefault="00D679A3" w:rsidP="00D679A3">
      <w:pPr>
        <w:numPr>
          <w:ilvl w:val="0"/>
          <w:numId w:val="1"/>
        </w:numPr>
        <w:tabs>
          <w:tab w:val="left" w:pos="480"/>
          <w:tab w:val="left" w:pos="709"/>
          <w:tab w:val="left" w:pos="1134"/>
        </w:tabs>
        <w:jc w:val="both"/>
      </w:pPr>
      <w:r>
        <w:t xml:space="preserve">        </w:t>
      </w:r>
      <w:proofErr w:type="spellStart"/>
      <w:r w:rsidRPr="000A04CC">
        <w:t>Противопролежневые</w:t>
      </w:r>
      <w:proofErr w:type="spellEnd"/>
      <w:r w:rsidRPr="000A04CC">
        <w:t xml:space="preserve"> матрацы </w:t>
      </w:r>
      <w:r>
        <w:t xml:space="preserve">воздушные (с компрессором), </w:t>
      </w:r>
      <w:proofErr w:type="spellStart"/>
      <w:r>
        <w:t>противопролежневые</w:t>
      </w:r>
      <w:proofErr w:type="spellEnd"/>
      <w:r>
        <w:t xml:space="preserve"> подушки воздушные </w:t>
      </w:r>
      <w:r w:rsidRPr="00F54747">
        <w:t>должны быть предназначены для профилактики и лечения пролежней средней и высокой степени риска у инвалидов с повреждениями и заболеваниями опорно-двигательного аппарата и центральной нервной системы, тяжелыми соматическими заболеваниями, сопровождающимися длительным вынужденным неподвижным положением тела. Они могут быть использованы в 24-часовом режиме ухода за инвалидами.</w:t>
      </w:r>
    </w:p>
    <w:p w:rsidR="00D679A3" w:rsidRPr="004335A4" w:rsidRDefault="00D679A3" w:rsidP="00D679A3">
      <w:pPr>
        <w:tabs>
          <w:tab w:val="left" w:pos="506"/>
        </w:tabs>
        <w:jc w:val="both"/>
      </w:pPr>
      <w:r w:rsidRPr="000726CC">
        <w:t xml:space="preserve">         </w:t>
      </w:r>
      <w:proofErr w:type="spellStart"/>
      <w:r w:rsidRPr="000A04CC">
        <w:t>Противопролежневые</w:t>
      </w:r>
      <w:proofErr w:type="spellEnd"/>
      <w:r w:rsidRPr="000A04CC">
        <w:t xml:space="preserve"> матрацы </w:t>
      </w:r>
      <w:r>
        <w:t xml:space="preserve">воздушные (с компрессором), </w:t>
      </w:r>
      <w:proofErr w:type="spellStart"/>
      <w:r>
        <w:t>противопролежневые</w:t>
      </w:r>
      <w:proofErr w:type="spellEnd"/>
      <w:r>
        <w:t xml:space="preserve"> подушки </w:t>
      </w:r>
      <w:r w:rsidRPr="004335A4">
        <w:t>воздушные должны соответствовать требованиям:</w:t>
      </w:r>
    </w:p>
    <w:p w:rsidR="00D679A3" w:rsidRPr="004335A4" w:rsidRDefault="00D679A3" w:rsidP="00D679A3">
      <w:pPr>
        <w:tabs>
          <w:tab w:val="left" w:pos="506"/>
        </w:tabs>
        <w:jc w:val="both"/>
      </w:pPr>
      <w:r w:rsidRPr="004335A4">
        <w:rPr>
          <w:rFonts w:eastAsia="Calibri"/>
        </w:rPr>
        <w:t xml:space="preserve">- </w:t>
      </w:r>
      <w:r>
        <w:t xml:space="preserve">ГОСТ Р 50444-2020 </w:t>
      </w:r>
      <w:r w:rsidRPr="00AC468A">
        <w:t>«Приборы, аппараты и оборудование медицинские. Общие</w:t>
      </w:r>
      <w:r>
        <w:t xml:space="preserve"> технические условия»</w:t>
      </w:r>
      <w:r w:rsidRPr="00EC077A">
        <w:rPr>
          <w:rFonts w:eastAsia="Calibri"/>
          <w:bCs/>
          <w:kern w:val="1"/>
        </w:rPr>
        <w:t>;</w:t>
      </w:r>
    </w:p>
    <w:p w:rsidR="00D679A3" w:rsidRPr="004335A4" w:rsidRDefault="00D679A3" w:rsidP="00D679A3">
      <w:pPr>
        <w:tabs>
          <w:tab w:val="left" w:pos="506"/>
        </w:tabs>
        <w:jc w:val="both"/>
      </w:pPr>
      <w:r w:rsidRPr="004335A4">
        <w:t>- ГОСТ Р 50267.0-92 «Изделия медицинские электрические. Часть 1. Общие требования безопасности»</w:t>
      </w:r>
    </w:p>
    <w:p w:rsidR="00D679A3" w:rsidRPr="004335A4" w:rsidRDefault="00D679A3" w:rsidP="00D679A3">
      <w:pPr>
        <w:tabs>
          <w:tab w:val="left" w:pos="506"/>
        </w:tabs>
        <w:jc w:val="both"/>
      </w:pPr>
      <w:r w:rsidRPr="004335A4">
        <w:t>-  ГОСТ IEC 60601-1-1-2011 «Изделия медицинские электрические. Часть 1-1. Общие требования безопасности. Требования безопасности к медицинским электрическим системам»</w:t>
      </w:r>
    </w:p>
    <w:p w:rsidR="00D679A3" w:rsidRPr="004335A4" w:rsidRDefault="00D679A3" w:rsidP="00D679A3">
      <w:pPr>
        <w:tabs>
          <w:tab w:val="left" w:pos="506"/>
        </w:tabs>
        <w:jc w:val="both"/>
      </w:pPr>
      <w:r w:rsidRPr="004335A4">
        <w:t>- ГОСТ Р МЭК 60601-1-2-2014 «Изделия медицинские электрические. Часть 1-2. Общие требования безопасности с учетом основных функциональных характеристик. Параллельный стандарт. Электромагнитная совместимость. Требования и испытания»</w:t>
      </w:r>
    </w:p>
    <w:p w:rsidR="00D679A3" w:rsidRPr="004335A4" w:rsidRDefault="00D679A3" w:rsidP="00D679A3">
      <w:pPr>
        <w:tabs>
          <w:tab w:val="left" w:pos="506"/>
        </w:tabs>
        <w:jc w:val="both"/>
      </w:pPr>
      <w:r w:rsidRPr="004335A4">
        <w:t xml:space="preserve">- ГОСТ 30324.0.4-2002 (МЭК 60601-1-4:1996) «Изделия медицинские электрические. Часть 1. Общие требования безопасности. 4. Требования безопасности к программируемым медицинским </w:t>
      </w:r>
      <w:r w:rsidRPr="004335A4">
        <w:lastRenderedPageBreak/>
        <w:t>электронным системам (с Поправкой)»</w:t>
      </w:r>
    </w:p>
    <w:p w:rsidR="00D679A3" w:rsidRPr="004335A4" w:rsidRDefault="00D679A3" w:rsidP="00D679A3">
      <w:pPr>
        <w:tabs>
          <w:tab w:val="left" w:pos="506"/>
        </w:tabs>
        <w:jc w:val="both"/>
      </w:pPr>
      <w:r w:rsidRPr="004335A4">
        <w:t>- ГОСТ 30324.35-2002 (</w:t>
      </w:r>
      <w:r w:rsidR="00066458">
        <w:t>IEC 60601-2-35-2022</w:t>
      </w:r>
      <w:r w:rsidRPr="004335A4">
        <w:t>) «</w:t>
      </w:r>
      <w:r w:rsidR="00066458">
        <w:t>Изделия медицинские электрические. Часть 2. Частные требования безопасности к одеялам, подушкам и матрацам медицинским электрическим</w:t>
      </w:r>
      <w:r w:rsidRPr="004335A4">
        <w:t>»</w:t>
      </w:r>
      <w:r w:rsidR="00066458">
        <w:t>.</w:t>
      </w:r>
    </w:p>
    <w:p w:rsidR="00D679A3" w:rsidRPr="000122E7" w:rsidRDefault="00D679A3" w:rsidP="00D679A3">
      <w:pPr>
        <w:tabs>
          <w:tab w:val="left" w:pos="506"/>
        </w:tabs>
        <w:jc w:val="both"/>
      </w:pPr>
      <w:r w:rsidRPr="004335A4">
        <w:t xml:space="preserve">    Материалы, применяемые для изготовления </w:t>
      </w:r>
      <w:proofErr w:type="spellStart"/>
      <w:r w:rsidRPr="004335A4">
        <w:t>противопролежневых</w:t>
      </w:r>
      <w:proofErr w:type="spellEnd"/>
      <w:r w:rsidRPr="004335A4">
        <w:t xml:space="preserve"> матрацев и подушек, должны соответствовать требованиям</w:t>
      </w:r>
      <w:r w:rsidRPr="000122E7">
        <w:t xml:space="preserve"> нормативной документации по оценке биологической безопасности медицинских материалов и изделий:</w:t>
      </w:r>
    </w:p>
    <w:p w:rsidR="00D679A3" w:rsidRPr="00A4712A" w:rsidRDefault="00D679A3" w:rsidP="00D679A3">
      <w:pPr>
        <w:tabs>
          <w:tab w:val="left" w:pos="506"/>
        </w:tabs>
        <w:jc w:val="both"/>
        <w:rPr>
          <w:rFonts w:eastAsia="Calibri"/>
        </w:rPr>
      </w:pPr>
      <w:r w:rsidRPr="00A4712A">
        <w:t xml:space="preserve">- </w:t>
      </w:r>
      <w:r>
        <w:t xml:space="preserve"> </w:t>
      </w:r>
      <w:r w:rsidRPr="00A4712A">
        <w:rPr>
          <w:rFonts w:eastAsia="Calibri"/>
        </w:rPr>
        <w:t xml:space="preserve">ГОСТ </w:t>
      </w:r>
      <w:r w:rsidRPr="00A4712A">
        <w:rPr>
          <w:rFonts w:eastAsia="Calibri"/>
          <w:lang w:val="en-US"/>
        </w:rPr>
        <w:t>ISO</w:t>
      </w:r>
      <w:r>
        <w:rPr>
          <w:rFonts w:eastAsia="Calibri"/>
        </w:rPr>
        <w:t xml:space="preserve"> 10993-1-202</w:t>
      </w:r>
      <w:r w:rsidRPr="00A4712A">
        <w:rPr>
          <w:rFonts w:eastAsia="Calibri"/>
        </w:rPr>
        <w:t>1 «</w:t>
      </w:r>
      <w:r w:rsidRPr="00A4712A">
        <w:t>Изделия медицинские. Оценка биологического действия медицинских изделий. Часть 1. Оценка и исследования</w:t>
      </w:r>
      <w:r>
        <w:t xml:space="preserve"> в процессе менеджмента риска</w:t>
      </w:r>
      <w:r w:rsidRPr="00A4712A">
        <w:t>»</w:t>
      </w:r>
      <w:r w:rsidRPr="00A4712A">
        <w:rPr>
          <w:rFonts w:eastAsia="Calibri"/>
        </w:rPr>
        <w:t xml:space="preserve">; </w:t>
      </w:r>
    </w:p>
    <w:p w:rsidR="00D679A3" w:rsidRPr="00A4712A" w:rsidRDefault="00D679A3" w:rsidP="00D679A3">
      <w:pPr>
        <w:tabs>
          <w:tab w:val="left" w:pos="506"/>
        </w:tabs>
        <w:jc w:val="both"/>
        <w:rPr>
          <w:rFonts w:eastAsia="Calibri"/>
        </w:rPr>
      </w:pPr>
      <w:r w:rsidRPr="00A4712A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4712A">
        <w:rPr>
          <w:rFonts w:eastAsia="Calibri"/>
        </w:rPr>
        <w:t xml:space="preserve"> ГОСТ </w:t>
      </w:r>
      <w:r w:rsidRPr="00A4712A">
        <w:rPr>
          <w:rFonts w:eastAsia="Calibri"/>
          <w:lang w:val="en-US"/>
        </w:rPr>
        <w:t>ISO</w:t>
      </w:r>
      <w:r w:rsidRPr="00A4712A">
        <w:rPr>
          <w:rFonts w:eastAsia="Calibri"/>
        </w:rPr>
        <w:t xml:space="preserve"> 10993-5-2011 «</w:t>
      </w:r>
      <w:r w:rsidRPr="00A4712A">
        <w:t xml:space="preserve">Изделия медицинские. Оценка биологического действия медицинских изделий. Часть 5. Исследования на </w:t>
      </w:r>
      <w:proofErr w:type="spellStart"/>
      <w:r w:rsidRPr="00A4712A">
        <w:t>цитотоксичность</w:t>
      </w:r>
      <w:proofErr w:type="spellEnd"/>
      <w:r w:rsidRPr="00A4712A">
        <w:t xml:space="preserve">: методы </w:t>
      </w:r>
      <w:proofErr w:type="spellStart"/>
      <w:r w:rsidRPr="00A4712A">
        <w:rPr>
          <w:i/>
          <w:iCs/>
        </w:rPr>
        <w:t>in</w:t>
      </w:r>
      <w:proofErr w:type="spellEnd"/>
      <w:r w:rsidRPr="00A4712A">
        <w:rPr>
          <w:i/>
          <w:iCs/>
        </w:rPr>
        <w:t xml:space="preserve"> </w:t>
      </w:r>
      <w:proofErr w:type="spellStart"/>
      <w:r w:rsidRPr="00A4712A">
        <w:rPr>
          <w:i/>
          <w:iCs/>
        </w:rPr>
        <w:t>vitro</w:t>
      </w:r>
      <w:proofErr w:type="spellEnd"/>
      <w:r w:rsidRPr="00A4712A">
        <w:rPr>
          <w:i/>
          <w:iCs/>
        </w:rPr>
        <w:t>;</w:t>
      </w:r>
      <w:r w:rsidRPr="00A4712A">
        <w:rPr>
          <w:rFonts w:eastAsia="Calibri"/>
        </w:rPr>
        <w:t xml:space="preserve"> </w:t>
      </w:r>
    </w:p>
    <w:p w:rsidR="00D679A3" w:rsidRDefault="00D679A3" w:rsidP="00D679A3">
      <w:pPr>
        <w:tabs>
          <w:tab w:val="left" w:pos="506"/>
        </w:tabs>
        <w:jc w:val="both"/>
        <w:rPr>
          <w:rFonts w:eastAsia="Calibri"/>
        </w:rPr>
      </w:pPr>
      <w:r w:rsidRPr="00A4712A">
        <w:rPr>
          <w:rFonts w:eastAsia="Calibri"/>
        </w:rPr>
        <w:t xml:space="preserve">- </w:t>
      </w:r>
      <w:r>
        <w:rPr>
          <w:rFonts w:eastAsia="Calibri"/>
        </w:rPr>
        <w:t xml:space="preserve"> </w:t>
      </w:r>
      <w:r w:rsidRPr="00A4712A">
        <w:rPr>
          <w:rFonts w:eastAsia="Calibri"/>
        </w:rPr>
        <w:t xml:space="preserve">ГОСТ </w:t>
      </w:r>
      <w:r w:rsidRPr="00A4712A">
        <w:rPr>
          <w:rFonts w:eastAsia="Calibri"/>
          <w:lang w:val="en-US"/>
        </w:rPr>
        <w:t>ISO</w:t>
      </w:r>
      <w:r w:rsidRPr="00A4712A">
        <w:rPr>
          <w:rFonts w:eastAsia="Calibri"/>
        </w:rPr>
        <w:t xml:space="preserve"> 10993-10-2011 «</w:t>
      </w:r>
      <w:r w:rsidRPr="00A4712A">
        <w:t>Изделия медицинские. Оценка биологического действия медицинских изделий. Часть 10. Исследования раздражающего и сенсибилизирующего действия»</w:t>
      </w:r>
      <w:r>
        <w:rPr>
          <w:rFonts w:eastAsia="Calibri"/>
        </w:rPr>
        <w:t>.</w:t>
      </w:r>
    </w:p>
    <w:p w:rsidR="00D679A3" w:rsidRDefault="00D679A3" w:rsidP="00D679A3">
      <w:pPr>
        <w:shd w:val="clear" w:color="auto" w:fill="FFFFFF"/>
        <w:ind w:firstLine="567"/>
        <w:jc w:val="both"/>
      </w:pPr>
      <w:r w:rsidRPr="000A04CC">
        <w:t xml:space="preserve">Вышеуказанные изделия должны быть изготовлены из специального </w:t>
      </w:r>
      <w:proofErr w:type="spellStart"/>
      <w:r w:rsidRPr="000A04CC">
        <w:t>гипоаллергенного</w:t>
      </w:r>
      <w:proofErr w:type="spellEnd"/>
      <w:r w:rsidRPr="000A04CC">
        <w:t xml:space="preserve"> </w:t>
      </w:r>
      <w:proofErr w:type="spellStart"/>
      <w:r w:rsidRPr="000A04CC">
        <w:t>водонепронецаемого</w:t>
      </w:r>
      <w:proofErr w:type="spellEnd"/>
      <w:r w:rsidRPr="000A04CC">
        <w:t xml:space="preserve"> нетоксичного материала, который не впитывает запахи и позволяет проводить санитарную обработку</w:t>
      </w:r>
      <w:r>
        <w:t>.</w:t>
      </w:r>
    </w:p>
    <w:p w:rsidR="00D679A3" w:rsidRDefault="00D679A3" w:rsidP="00D679A3">
      <w:pPr>
        <w:shd w:val="clear" w:color="auto" w:fill="FFFFFF"/>
        <w:ind w:firstLine="567"/>
        <w:jc w:val="both"/>
      </w:pPr>
      <w:r w:rsidRPr="000A04CC">
        <w:t>В комплект поставки должны входить паспорт с гарантийным талоном на сервисное обслуживание изделия, при необходимости - бактериостатическое покрывало (чехол).</w:t>
      </w:r>
    </w:p>
    <w:p w:rsidR="00D679A3" w:rsidRDefault="00D679A3" w:rsidP="00D679A3">
      <w:pPr>
        <w:shd w:val="clear" w:color="auto" w:fill="FFFFFF"/>
        <w:ind w:firstLine="567"/>
        <w:jc w:val="both"/>
      </w:pPr>
    </w:p>
    <w:p w:rsidR="00D679A3" w:rsidRDefault="00D679A3" w:rsidP="00D679A3">
      <w:pPr>
        <w:shd w:val="clear" w:color="auto" w:fill="FFFFFF"/>
        <w:ind w:firstLine="540"/>
        <w:jc w:val="center"/>
        <w:rPr>
          <w:b/>
          <w:spacing w:val="-3"/>
          <w:u w:val="single"/>
        </w:rPr>
      </w:pPr>
      <w:r w:rsidRPr="000A04CC">
        <w:rPr>
          <w:b/>
          <w:spacing w:val="-2"/>
          <w:u w:val="single"/>
        </w:rPr>
        <w:t xml:space="preserve">Сроки предоставления гарантии качества на </w:t>
      </w:r>
      <w:proofErr w:type="spellStart"/>
      <w:r w:rsidRPr="000A04CC">
        <w:rPr>
          <w:b/>
          <w:spacing w:val="-2"/>
          <w:u w:val="single"/>
        </w:rPr>
        <w:t>п</w:t>
      </w:r>
      <w:r w:rsidRPr="000A04CC">
        <w:rPr>
          <w:b/>
          <w:u w:val="single"/>
        </w:rPr>
        <w:t>ротивопролежневые</w:t>
      </w:r>
      <w:proofErr w:type="spellEnd"/>
      <w:r>
        <w:rPr>
          <w:b/>
          <w:u w:val="single"/>
        </w:rPr>
        <w:t xml:space="preserve"> матрацы, подушки</w:t>
      </w:r>
      <w:r w:rsidRPr="000A04CC">
        <w:rPr>
          <w:b/>
          <w:spacing w:val="-3"/>
          <w:u w:val="single"/>
        </w:rPr>
        <w:t>.</w:t>
      </w:r>
    </w:p>
    <w:p w:rsidR="00D679A3" w:rsidRPr="000A04CC" w:rsidRDefault="00D679A3" w:rsidP="00D679A3">
      <w:pPr>
        <w:spacing w:line="100" w:lineRule="atLeast"/>
        <w:ind w:firstLine="709"/>
        <w:jc w:val="both"/>
        <w:rPr>
          <w:shd w:val="clear" w:color="auto" w:fill="FFFFFF"/>
        </w:rPr>
      </w:pPr>
      <w:r w:rsidRPr="000A04CC">
        <w:rPr>
          <w:shd w:val="clear" w:color="auto" w:fill="FFFFFF"/>
        </w:rPr>
        <w:t>Товар, поставляемый в рамках Контракта, должен быть новым, и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D679A3" w:rsidRDefault="00D679A3" w:rsidP="00D679A3">
      <w:pPr>
        <w:pStyle w:val="Oaaeeoa"/>
        <w:spacing w:after="0"/>
        <w:ind w:firstLine="709"/>
        <w:jc w:val="both"/>
        <w:rPr>
          <w:szCs w:val="24"/>
          <w:shd w:val="clear" w:color="auto" w:fill="FFFFFF"/>
        </w:rPr>
      </w:pPr>
      <w:r w:rsidRPr="000A04CC">
        <w:rPr>
          <w:szCs w:val="24"/>
          <w:shd w:val="clear" w:color="auto" w:fill="FFFFFF"/>
        </w:rPr>
        <w:t xml:space="preserve">Данная гарантия действительна на Товар в течение 12 (двенадцати) месяцев после подписания Акта </w:t>
      </w:r>
      <w:r w:rsidR="00EF0FF3">
        <w:rPr>
          <w:szCs w:val="24"/>
          <w:shd w:val="clear" w:color="auto" w:fill="FFFFFF"/>
        </w:rPr>
        <w:t xml:space="preserve">приема-передачи </w:t>
      </w:r>
      <w:r w:rsidRPr="000A04CC">
        <w:rPr>
          <w:szCs w:val="24"/>
          <w:shd w:val="clear" w:color="auto" w:fill="FFFFFF"/>
        </w:rPr>
        <w:t>Товара.</w:t>
      </w:r>
    </w:p>
    <w:p w:rsidR="00D679A3" w:rsidRPr="00E26690" w:rsidRDefault="00D679A3" w:rsidP="00D679A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26690">
        <w:rPr>
          <w:rFonts w:ascii="Times New Roman" w:hAnsi="Times New Roman"/>
          <w:sz w:val="24"/>
          <w:szCs w:val="24"/>
        </w:rPr>
        <w:t>Использование государственным заказчиком при описании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 и качественных характеристик объекта закупки, не установленных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является необходимостью, обусловленной потребностью государственного заказчика в товарах показатели, требования, условные обозначения и терминология, касающиеся технических характеристик, функциональных характеристик (потребительских свойств) товара и качественных характеристик, которых не покрываются документами национальной системы стандартизации и техническими регламентами, а также результатом мониторинга рынка, с учетом требо</w:t>
      </w:r>
      <w:r>
        <w:rPr>
          <w:rFonts w:ascii="Times New Roman" w:hAnsi="Times New Roman"/>
          <w:sz w:val="24"/>
          <w:szCs w:val="24"/>
        </w:rPr>
        <w:t>ваний Федерального закона от 26 июля</w:t>
      </w:r>
      <w:r w:rsidRPr="00E26690">
        <w:rPr>
          <w:rFonts w:ascii="Times New Roman" w:hAnsi="Times New Roman"/>
          <w:sz w:val="24"/>
          <w:szCs w:val="24"/>
        </w:rPr>
        <w:t xml:space="preserve"> 2006 г</w:t>
      </w:r>
      <w:r>
        <w:rPr>
          <w:rFonts w:ascii="Times New Roman" w:hAnsi="Times New Roman"/>
          <w:sz w:val="24"/>
          <w:szCs w:val="24"/>
        </w:rPr>
        <w:t>ода</w:t>
      </w:r>
      <w:r w:rsidRPr="00E26690">
        <w:rPr>
          <w:rFonts w:ascii="Times New Roman" w:hAnsi="Times New Roman"/>
          <w:sz w:val="24"/>
          <w:szCs w:val="24"/>
        </w:rPr>
        <w:t xml:space="preserve"> № 135-ФЗ «О защите конкуренции», требованиями нормативных документов</w:t>
      </w:r>
      <w:r>
        <w:rPr>
          <w:rFonts w:ascii="Times New Roman" w:hAnsi="Times New Roman"/>
          <w:sz w:val="24"/>
          <w:szCs w:val="24"/>
        </w:rPr>
        <w:t>:</w:t>
      </w:r>
    </w:p>
    <w:p w:rsidR="00D679A3" w:rsidRPr="008421AA" w:rsidRDefault="00D679A3" w:rsidP="00D679A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421AA">
        <w:rPr>
          <w:rFonts w:ascii="Times New Roman" w:hAnsi="Times New Roman"/>
          <w:sz w:val="24"/>
          <w:szCs w:val="24"/>
        </w:rPr>
        <w:t xml:space="preserve">- Приказы Министерства труда и социальной защиты Российской Федерации от </w:t>
      </w:r>
      <w:r>
        <w:rPr>
          <w:rFonts w:ascii="Times New Roman" w:hAnsi="Times New Roman"/>
          <w:sz w:val="24"/>
          <w:szCs w:val="24"/>
        </w:rPr>
        <w:t>13</w:t>
      </w:r>
      <w:r w:rsidRPr="00842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8421A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 года № 86</w:t>
      </w:r>
      <w:r w:rsidRPr="008421AA"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z w:val="24"/>
          <w:szCs w:val="24"/>
        </w:rPr>
        <w:t>«</w:t>
      </w:r>
      <w:r w:rsidRPr="008421AA">
        <w:rPr>
          <w:rFonts w:ascii="Times New Roman" w:hAnsi="Times New Roman"/>
          <w:sz w:val="24"/>
          <w:szCs w:val="24"/>
        </w:rPr>
        <w:t>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</w:t>
      </w:r>
      <w:r>
        <w:rPr>
          <w:rFonts w:ascii="Times New Roman" w:hAnsi="Times New Roman"/>
          <w:sz w:val="24"/>
          <w:szCs w:val="24"/>
        </w:rPr>
        <w:t>ода</w:t>
      </w:r>
      <w:r w:rsidRPr="00842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421AA">
        <w:rPr>
          <w:rFonts w:ascii="Times New Roman" w:hAnsi="Times New Roman"/>
          <w:sz w:val="24"/>
          <w:szCs w:val="24"/>
        </w:rPr>
        <w:t xml:space="preserve"> 2347-р</w:t>
      </w:r>
      <w:r>
        <w:rPr>
          <w:rFonts w:ascii="Times New Roman" w:hAnsi="Times New Roman"/>
          <w:sz w:val="24"/>
          <w:szCs w:val="24"/>
        </w:rPr>
        <w:t>»</w:t>
      </w:r>
      <w:r w:rsidRPr="008421AA">
        <w:rPr>
          <w:rFonts w:ascii="Times New Roman" w:hAnsi="Times New Roman"/>
          <w:sz w:val="24"/>
          <w:szCs w:val="24"/>
        </w:rPr>
        <w:t xml:space="preserve">, от </w:t>
      </w:r>
      <w:r>
        <w:rPr>
          <w:rFonts w:ascii="Times New Roman" w:hAnsi="Times New Roman"/>
          <w:sz w:val="24"/>
          <w:szCs w:val="24"/>
        </w:rPr>
        <w:t>05</w:t>
      </w:r>
      <w:r w:rsidRPr="00842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2021</w:t>
      </w:r>
      <w:r w:rsidRPr="008421AA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107</w:t>
      </w:r>
      <w:r w:rsidRPr="008421AA">
        <w:rPr>
          <w:rFonts w:ascii="Times New Roman" w:hAnsi="Times New Roman"/>
          <w:sz w:val="24"/>
          <w:szCs w:val="24"/>
        </w:rPr>
        <w:t>н «Об утверждении Сроков пользования техническими средствами реабилитации, протезами и протезно-ортопе</w:t>
      </w:r>
      <w:r>
        <w:rPr>
          <w:rFonts w:ascii="Times New Roman" w:hAnsi="Times New Roman"/>
          <w:sz w:val="24"/>
          <w:szCs w:val="24"/>
        </w:rPr>
        <w:t>дическими изделиями</w:t>
      </w:r>
      <w:r w:rsidRPr="008421AA">
        <w:rPr>
          <w:rFonts w:ascii="Times New Roman" w:hAnsi="Times New Roman"/>
          <w:sz w:val="24"/>
          <w:szCs w:val="24"/>
        </w:rPr>
        <w:t>».</w:t>
      </w:r>
    </w:p>
    <w:p w:rsidR="00D679A3" w:rsidRPr="00D217E8" w:rsidRDefault="00D679A3" w:rsidP="00D679A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07253">
        <w:t xml:space="preserve">- </w:t>
      </w:r>
      <w:r w:rsidRPr="008D16F9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8D16F9">
        <w:rPr>
          <w:rFonts w:ascii="Times New Roman" w:hAnsi="Times New Roman"/>
          <w:sz w:val="24"/>
          <w:szCs w:val="24"/>
        </w:rPr>
        <w:t xml:space="preserve"> от 31 октября 2009 г</w:t>
      </w:r>
      <w:r>
        <w:rPr>
          <w:rFonts w:ascii="Times New Roman" w:hAnsi="Times New Roman"/>
          <w:sz w:val="24"/>
          <w:szCs w:val="24"/>
        </w:rPr>
        <w:t>ода</w:t>
      </w:r>
      <w:r w:rsidRPr="008D16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D16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879 </w:t>
      </w:r>
      <w:r w:rsidRPr="00D217E8">
        <w:rPr>
          <w:rFonts w:ascii="Times New Roman" w:hAnsi="Times New Roman"/>
          <w:sz w:val="24"/>
          <w:szCs w:val="24"/>
        </w:rPr>
        <w:t>«Об утверждении Положения о единицах величин, допускаемых к применению в Российской Федерации».</w:t>
      </w:r>
    </w:p>
    <w:p w:rsidR="00C138D2" w:rsidRPr="004F2CEE" w:rsidRDefault="00C138D2" w:rsidP="00C138D2">
      <w:pPr>
        <w:rPr>
          <w:rFonts w:eastAsia="Arial"/>
        </w:rPr>
      </w:pPr>
    </w:p>
    <w:p w:rsidR="0042601D" w:rsidRPr="00D217E8" w:rsidRDefault="0042601D" w:rsidP="0065499E">
      <w:pPr>
        <w:pStyle w:val="26"/>
      </w:pPr>
    </w:p>
    <w:sectPr w:rsidR="0042601D" w:rsidRPr="00D217E8">
      <w:headerReference w:type="default" r:id="rId8"/>
      <w:footerReference w:type="default" r:id="rId9"/>
      <w:pgSz w:w="12240" w:h="15840"/>
      <w:pgMar w:top="851" w:right="567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5B" w:rsidRDefault="00133B5B">
      <w:r>
        <w:separator/>
      </w:r>
    </w:p>
  </w:endnote>
  <w:endnote w:type="continuationSeparator" w:id="0">
    <w:p w:rsidR="00133B5B" w:rsidRDefault="0013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nt284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B95" w:rsidRDefault="00786B95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5B" w:rsidRDefault="00133B5B">
      <w:r>
        <w:separator/>
      </w:r>
    </w:p>
  </w:footnote>
  <w:footnote w:type="continuationSeparator" w:id="0">
    <w:p w:rsidR="00133B5B" w:rsidRDefault="00133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B95" w:rsidRDefault="00786B95">
    <w:pPr>
      <w:pStyle w:val="af7"/>
      <w:tabs>
        <w:tab w:val="left" w:pos="64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284" w:hAnsi="font284"/>
        <w:sz w:val="24"/>
        <w:szCs w:val="29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284" w:hAnsi="font284"/>
        <w:sz w:val="24"/>
        <w:szCs w:val="29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284" w:hAnsi="font284"/>
        <w:sz w:val="24"/>
        <w:szCs w:val="29"/>
      </w:rPr>
    </w:lvl>
    <w:lvl w:ilvl="3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284" w:hAnsi="font284"/>
        <w:sz w:val="24"/>
        <w:szCs w:val="29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284" w:hAnsi="font284"/>
        <w:sz w:val="24"/>
        <w:szCs w:val="29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284" w:hAnsi="font284"/>
        <w:sz w:val="24"/>
        <w:szCs w:val="29"/>
      </w:rPr>
    </w:lvl>
    <w:lvl w:ilvl="6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284" w:hAnsi="font284"/>
        <w:sz w:val="24"/>
        <w:szCs w:val="29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284" w:hAnsi="font284"/>
        <w:sz w:val="24"/>
        <w:szCs w:val="29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284" w:hAnsi="font284"/>
        <w:sz w:val="24"/>
        <w:szCs w:val="29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84" w:hAnsi="font284"/>
        <w:sz w:val="24"/>
        <w:szCs w:val="29"/>
      </w:rPr>
    </w:lvl>
    <w:lvl w:ilvl="1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84" w:hAnsi="font284"/>
        <w:sz w:val="24"/>
        <w:szCs w:val="29"/>
      </w:rPr>
    </w:lvl>
    <w:lvl w:ilvl="2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84" w:hAnsi="font284"/>
        <w:sz w:val="24"/>
        <w:szCs w:val="29"/>
      </w:rPr>
    </w:lvl>
    <w:lvl w:ilvl="3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84" w:hAnsi="font284"/>
        <w:sz w:val="24"/>
        <w:szCs w:val="29"/>
      </w:rPr>
    </w:lvl>
    <w:lvl w:ilvl="4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84" w:hAnsi="font284"/>
        <w:sz w:val="24"/>
        <w:szCs w:val="29"/>
      </w:rPr>
    </w:lvl>
    <w:lvl w:ilvl="5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84" w:hAnsi="font284"/>
        <w:sz w:val="24"/>
        <w:szCs w:val="29"/>
      </w:rPr>
    </w:lvl>
    <w:lvl w:ilvl="6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84" w:hAnsi="font284"/>
        <w:sz w:val="24"/>
        <w:szCs w:val="29"/>
      </w:rPr>
    </w:lvl>
    <w:lvl w:ilvl="7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84" w:hAnsi="font284"/>
        <w:sz w:val="24"/>
        <w:szCs w:val="29"/>
      </w:rPr>
    </w:lvl>
    <w:lvl w:ilvl="8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84" w:hAnsi="font284"/>
        <w:sz w:val="24"/>
        <w:szCs w:val="29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pStyle w:val="-"/>
      <w:suff w:val="nothing"/>
      <w:lvlText w:val="%1."/>
      <w:lvlJc w:val="center"/>
      <w:pPr>
        <w:tabs>
          <w:tab w:val="num" w:pos="360"/>
        </w:tabs>
        <w:ind w:left="36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2831"/>
        </w:tabs>
        <w:ind w:left="283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211"/>
        </w:tabs>
        <w:ind w:left="1211" w:hanging="851"/>
      </w:pPr>
      <w:rPr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778"/>
        </w:tabs>
        <w:ind w:left="177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494"/>
        </w:tabs>
        <w:ind w:left="1494" w:hanging="567"/>
      </w:pPr>
    </w:lvl>
    <w:lvl w:ilvl="5">
      <w:start w:val="1"/>
      <w:numFmt w:val="bullet"/>
      <w:lvlText w:val=""/>
      <w:lvlJc w:val="left"/>
      <w:pPr>
        <w:tabs>
          <w:tab w:val="num" w:pos="2061"/>
        </w:tabs>
        <w:ind w:left="2061" w:hanging="567"/>
      </w:pPr>
      <w:rPr>
        <w:rFonts w:ascii="Symbol" w:hAnsi="Symbol"/>
      </w:rPr>
    </w:lvl>
    <w:lvl w:ilvl="6">
      <w:start w:val="1"/>
      <w:numFmt w:val="lowerLetter"/>
      <w:lvlText w:val="%5.%6.%7)"/>
      <w:lvlJc w:val="left"/>
      <w:pPr>
        <w:tabs>
          <w:tab w:val="num" w:pos="2628"/>
        </w:tabs>
        <w:ind w:left="262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2682"/>
        </w:tabs>
        <w:ind w:left="268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258"/>
        </w:tabs>
        <w:ind w:left="3258" w:hanging="1440"/>
      </w:pPr>
    </w:lvl>
  </w:abstractNum>
  <w:abstractNum w:abstractNumId="5" w15:restartNumberingAfterBreak="0">
    <w:nsid w:val="00000006"/>
    <w:multiLevelType w:val="multilevel"/>
    <w:tmpl w:val="00000006"/>
    <w:name w:val="WW8Num13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3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4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51"/>
    <w:lvl w:ilvl="0">
      <w:start w:val="4"/>
      <w:numFmt w:val="decimal"/>
      <w:lvlText w:val="%1."/>
      <w:lvlJc w:val="left"/>
      <w:pPr>
        <w:tabs>
          <w:tab w:val="num" w:pos="705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D"/>
    <w:multiLevelType w:val="singleLevel"/>
    <w:tmpl w:val="0000000D"/>
    <w:name w:val="WW8Num86"/>
    <w:lvl w:ilvl="0">
      <w:start w:val="1"/>
      <w:numFmt w:val="decimal"/>
      <w:lvlText w:val="%1)"/>
      <w:lvlJc w:val="left"/>
      <w:pPr>
        <w:tabs>
          <w:tab w:val="num" w:pos="1365"/>
        </w:tabs>
      </w:pPr>
    </w:lvl>
  </w:abstractNum>
  <w:abstractNum w:abstractNumId="10" w15:restartNumberingAfterBreak="0">
    <w:nsid w:val="0000000E"/>
    <w:multiLevelType w:val="multilevel"/>
    <w:tmpl w:val="0000000E"/>
    <w:name w:val="WW8Num92"/>
    <w:lvl w:ilvl="0">
      <w:start w:val="9"/>
      <w:numFmt w:val="decimal"/>
      <w:lvlText w:val="%1."/>
      <w:lvlJc w:val="left"/>
      <w:pPr>
        <w:tabs>
          <w:tab w:val="num" w:pos="705"/>
        </w:tabs>
      </w:pPr>
    </w:lvl>
    <w:lvl w:ilvl="1">
      <w:start w:val="3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11" w15:restartNumberingAfterBreak="0">
    <w:nsid w:val="00000010"/>
    <w:multiLevelType w:val="multilevel"/>
    <w:tmpl w:val="00000010"/>
    <w:name w:val="WW8Num98"/>
    <w:lvl w:ilvl="0">
      <w:start w:val="2"/>
      <w:numFmt w:val="decimal"/>
      <w:lvlText w:val="%1."/>
      <w:lvlJc w:val="left"/>
      <w:pPr>
        <w:tabs>
          <w:tab w:val="num" w:pos="705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12" w15:restartNumberingAfterBreak="0">
    <w:nsid w:val="00000018"/>
    <w:multiLevelType w:val="singleLevel"/>
    <w:tmpl w:val="00000018"/>
    <w:name w:val="WW8Num24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Times New Roman"/>
        <w:sz w:val="16"/>
      </w:rPr>
    </w:lvl>
  </w:abstractNum>
  <w:abstractNum w:abstractNumId="13" w15:restartNumberingAfterBreak="0">
    <w:nsid w:val="0000002E"/>
    <w:multiLevelType w:val="multilevel"/>
    <w:tmpl w:val="0000002E"/>
    <w:name w:val="WW8Num46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/>
        <w:color w:val="00000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2F"/>
    <w:multiLevelType w:val="multilevel"/>
    <w:tmpl w:val="0000002F"/>
    <w:name w:val="WW8Num47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5" w15:restartNumberingAfterBreak="0">
    <w:nsid w:val="00000034"/>
    <w:multiLevelType w:val="multilevel"/>
    <w:tmpl w:val="00000034"/>
    <w:name w:val="WW8Num52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35"/>
    <w:multiLevelType w:val="multilevel"/>
    <w:tmpl w:val="00000035"/>
    <w:name w:val="WW8Num53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/>
        <w:sz w:val="2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7" w15:restartNumberingAfterBreak="0">
    <w:nsid w:val="00000036"/>
    <w:multiLevelType w:val="multilevel"/>
    <w:tmpl w:val="00000036"/>
    <w:name w:val="WW8Num54"/>
    <w:lvl w:ilvl="0">
      <w:start w:val="1"/>
      <w:numFmt w:val="bullet"/>
      <w:suff w:val="nothing"/>
      <w:lvlText w:val=""/>
      <w:lvlJc w:val="left"/>
      <w:pPr>
        <w:tabs>
          <w:tab w:val="num" w:pos="300"/>
        </w:tabs>
      </w:pPr>
      <w:rPr>
        <w:rFonts w:ascii="Symbol" w:hAnsi="Symbol" w:cs="Times New Roman"/>
        <w:sz w:val="16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14D859E1"/>
    <w:multiLevelType w:val="multilevel"/>
    <w:tmpl w:val="A534321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2B6F70A4"/>
    <w:multiLevelType w:val="hybridMultilevel"/>
    <w:tmpl w:val="82A8C916"/>
    <w:lvl w:ilvl="0" w:tplc="04190001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738C8"/>
    <w:multiLevelType w:val="hybridMultilevel"/>
    <w:tmpl w:val="AF0A8A46"/>
    <w:lvl w:ilvl="0" w:tplc="1B4A28F0">
      <w:start w:val="1"/>
      <w:numFmt w:val="russianLower"/>
      <w:pStyle w:val="a0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861CDE"/>
    <w:multiLevelType w:val="multilevel"/>
    <w:tmpl w:val="5FEC3DA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66EC4094"/>
    <w:multiLevelType w:val="singleLevel"/>
    <w:tmpl w:val="1A42A242"/>
    <w:lvl w:ilvl="0">
      <w:start w:val="1"/>
      <w:numFmt w:val="decimal"/>
      <w:pStyle w:val="a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CF70BC1"/>
    <w:multiLevelType w:val="multilevel"/>
    <w:tmpl w:val="BA1C539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36F2839"/>
    <w:multiLevelType w:val="hybridMultilevel"/>
    <w:tmpl w:val="08DADADA"/>
    <w:lvl w:ilvl="0" w:tplc="FFFFFFFF">
      <w:start w:val="1"/>
      <w:numFmt w:val="bullet"/>
      <w:pStyle w:val="-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19"/>
  </w:num>
  <w:num w:numId="5">
    <w:abstractNumId w:val="8"/>
  </w:num>
  <w:num w:numId="6">
    <w:abstractNumId w:val="23"/>
  </w:num>
  <w:num w:numId="7">
    <w:abstractNumId w:val="20"/>
  </w:num>
  <w:num w:numId="8">
    <w:abstractNumId w:val="22"/>
  </w:num>
  <w:num w:numId="9">
    <w:abstractNumId w:val="18"/>
  </w:num>
  <w:num w:numId="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80"/>
    <w:rsid w:val="000122E7"/>
    <w:rsid w:val="00017D8D"/>
    <w:rsid w:val="000278E1"/>
    <w:rsid w:val="00033CDF"/>
    <w:rsid w:val="00042224"/>
    <w:rsid w:val="000531C0"/>
    <w:rsid w:val="00066458"/>
    <w:rsid w:val="0007526F"/>
    <w:rsid w:val="000A04CC"/>
    <w:rsid w:val="000C77E0"/>
    <w:rsid w:val="000D42BF"/>
    <w:rsid w:val="000D5951"/>
    <w:rsid w:val="000D5B16"/>
    <w:rsid w:val="000F4AA8"/>
    <w:rsid w:val="000F6A0E"/>
    <w:rsid w:val="001036A2"/>
    <w:rsid w:val="00110CF4"/>
    <w:rsid w:val="001217E2"/>
    <w:rsid w:val="00130B61"/>
    <w:rsid w:val="00133B5B"/>
    <w:rsid w:val="0013519D"/>
    <w:rsid w:val="00146880"/>
    <w:rsid w:val="00147F40"/>
    <w:rsid w:val="00154109"/>
    <w:rsid w:val="00157452"/>
    <w:rsid w:val="00157941"/>
    <w:rsid w:val="001808F3"/>
    <w:rsid w:val="001A1A53"/>
    <w:rsid w:val="001A7FB4"/>
    <w:rsid w:val="001B4C95"/>
    <w:rsid w:val="001B6477"/>
    <w:rsid w:val="001C3BF6"/>
    <w:rsid w:val="001C6610"/>
    <w:rsid w:val="001D300B"/>
    <w:rsid w:val="001D3CD5"/>
    <w:rsid w:val="001D48D0"/>
    <w:rsid w:val="001E48A7"/>
    <w:rsid w:val="001E6375"/>
    <w:rsid w:val="001F2FCC"/>
    <w:rsid w:val="00211F42"/>
    <w:rsid w:val="00213CE1"/>
    <w:rsid w:val="00215183"/>
    <w:rsid w:val="00230B66"/>
    <w:rsid w:val="00230FFB"/>
    <w:rsid w:val="00240AFB"/>
    <w:rsid w:val="002523C2"/>
    <w:rsid w:val="00254A1E"/>
    <w:rsid w:val="002614C1"/>
    <w:rsid w:val="00266FE9"/>
    <w:rsid w:val="002A2F1B"/>
    <w:rsid w:val="002D1155"/>
    <w:rsid w:val="002D16A6"/>
    <w:rsid w:val="002D2314"/>
    <w:rsid w:val="002E2EF2"/>
    <w:rsid w:val="00303E2A"/>
    <w:rsid w:val="00305352"/>
    <w:rsid w:val="00312235"/>
    <w:rsid w:val="0033505B"/>
    <w:rsid w:val="003711C9"/>
    <w:rsid w:val="00373539"/>
    <w:rsid w:val="0038136A"/>
    <w:rsid w:val="00384070"/>
    <w:rsid w:val="00391B33"/>
    <w:rsid w:val="003C36E7"/>
    <w:rsid w:val="003C79F7"/>
    <w:rsid w:val="003D3215"/>
    <w:rsid w:val="003E70FC"/>
    <w:rsid w:val="003F6205"/>
    <w:rsid w:val="003F6584"/>
    <w:rsid w:val="004177E8"/>
    <w:rsid w:val="00422EC4"/>
    <w:rsid w:val="0042601D"/>
    <w:rsid w:val="004335A4"/>
    <w:rsid w:val="00434D79"/>
    <w:rsid w:val="00441D45"/>
    <w:rsid w:val="00446E4E"/>
    <w:rsid w:val="00450BA3"/>
    <w:rsid w:val="00456831"/>
    <w:rsid w:val="00471D52"/>
    <w:rsid w:val="00481184"/>
    <w:rsid w:val="004D797E"/>
    <w:rsid w:val="004E10D3"/>
    <w:rsid w:val="00503CD9"/>
    <w:rsid w:val="0050555D"/>
    <w:rsid w:val="00546145"/>
    <w:rsid w:val="005506F2"/>
    <w:rsid w:val="00564D01"/>
    <w:rsid w:val="00570534"/>
    <w:rsid w:val="005715C2"/>
    <w:rsid w:val="00587D4D"/>
    <w:rsid w:val="005B011B"/>
    <w:rsid w:val="005B02A6"/>
    <w:rsid w:val="005B1164"/>
    <w:rsid w:val="005B4CC4"/>
    <w:rsid w:val="005C3599"/>
    <w:rsid w:val="005C40E3"/>
    <w:rsid w:val="005E0C74"/>
    <w:rsid w:val="005E0E1D"/>
    <w:rsid w:val="005E18BB"/>
    <w:rsid w:val="005E3E94"/>
    <w:rsid w:val="005F1A10"/>
    <w:rsid w:val="00602E1F"/>
    <w:rsid w:val="00623207"/>
    <w:rsid w:val="006242F8"/>
    <w:rsid w:val="006375A2"/>
    <w:rsid w:val="00642561"/>
    <w:rsid w:val="00644954"/>
    <w:rsid w:val="0065499E"/>
    <w:rsid w:val="006569FE"/>
    <w:rsid w:val="0067482A"/>
    <w:rsid w:val="00690A48"/>
    <w:rsid w:val="00693ABB"/>
    <w:rsid w:val="006A3703"/>
    <w:rsid w:val="006B234F"/>
    <w:rsid w:val="006D1676"/>
    <w:rsid w:val="006D3B39"/>
    <w:rsid w:val="006E25B4"/>
    <w:rsid w:val="006E2638"/>
    <w:rsid w:val="006F053A"/>
    <w:rsid w:val="006F419C"/>
    <w:rsid w:val="006F4575"/>
    <w:rsid w:val="007053AF"/>
    <w:rsid w:val="0072269E"/>
    <w:rsid w:val="0075758C"/>
    <w:rsid w:val="007662BA"/>
    <w:rsid w:val="00767055"/>
    <w:rsid w:val="00767B58"/>
    <w:rsid w:val="00786B95"/>
    <w:rsid w:val="00792933"/>
    <w:rsid w:val="00797580"/>
    <w:rsid w:val="007A710B"/>
    <w:rsid w:val="007B0FAF"/>
    <w:rsid w:val="007B14A8"/>
    <w:rsid w:val="007E0BF7"/>
    <w:rsid w:val="00803053"/>
    <w:rsid w:val="008208BF"/>
    <w:rsid w:val="00822505"/>
    <w:rsid w:val="0085036C"/>
    <w:rsid w:val="00851B97"/>
    <w:rsid w:val="00851EBF"/>
    <w:rsid w:val="00852CA3"/>
    <w:rsid w:val="00853967"/>
    <w:rsid w:val="00857DC0"/>
    <w:rsid w:val="00890ACC"/>
    <w:rsid w:val="00891ADC"/>
    <w:rsid w:val="008922FA"/>
    <w:rsid w:val="008A6F48"/>
    <w:rsid w:val="008C1339"/>
    <w:rsid w:val="008F569C"/>
    <w:rsid w:val="0090729E"/>
    <w:rsid w:val="00913CEA"/>
    <w:rsid w:val="00926505"/>
    <w:rsid w:val="00926FEF"/>
    <w:rsid w:val="00936CE1"/>
    <w:rsid w:val="009521B0"/>
    <w:rsid w:val="00953847"/>
    <w:rsid w:val="009604A9"/>
    <w:rsid w:val="009C491E"/>
    <w:rsid w:val="009C601E"/>
    <w:rsid w:val="009E7894"/>
    <w:rsid w:val="00A22FF4"/>
    <w:rsid w:val="00A24D8D"/>
    <w:rsid w:val="00A33852"/>
    <w:rsid w:val="00A54DEC"/>
    <w:rsid w:val="00A67294"/>
    <w:rsid w:val="00A724D0"/>
    <w:rsid w:val="00A74D30"/>
    <w:rsid w:val="00AA47F6"/>
    <w:rsid w:val="00AB710B"/>
    <w:rsid w:val="00AC249E"/>
    <w:rsid w:val="00AC2FB0"/>
    <w:rsid w:val="00AD488C"/>
    <w:rsid w:val="00AE1349"/>
    <w:rsid w:val="00AE3976"/>
    <w:rsid w:val="00AE3C6C"/>
    <w:rsid w:val="00B076E0"/>
    <w:rsid w:val="00B17B01"/>
    <w:rsid w:val="00B434A7"/>
    <w:rsid w:val="00B47CEE"/>
    <w:rsid w:val="00B530FC"/>
    <w:rsid w:val="00B57C15"/>
    <w:rsid w:val="00B703A8"/>
    <w:rsid w:val="00B77B33"/>
    <w:rsid w:val="00B82016"/>
    <w:rsid w:val="00B850A1"/>
    <w:rsid w:val="00B85BFC"/>
    <w:rsid w:val="00B87B8E"/>
    <w:rsid w:val="00B912C3"/>
    <w:rsid w:val="00B92718"/>
    <w:rsid w:val="00BA2F4E"/>
    <w:rsid w:val="00BA3DE7"/>
    <w:rsid w:val="00BB1B22"/>
    <w:rsid w:val="00BD3A44"/>
    <w:rsid w:val="00BE09F7"/>
    <w:rsid w:val="00BE1AB3"/>
    <w:rsid w:val="00BE3147"/>
    <w:rsid w:val="00BE7CF6"/>
    <w:rsid w:val="00C01931"/>
    <w:rsid w:val="00C138D2"/>
    <w:rsid w:val="00C14FAA"/>
    <w:rsid w:val="00C30D4B"/>
    <w:rsid w:val="00C311BB"/>
    <w:rsid w:val="00C3197C"/>
    <w:rsid w:val="00C329FE"/>
    <w:rsid w:val="00C32E9B"/>
    <w:rsid w:val="00C366ED"/>
    <w:rsid w:val="00C5303A"/>
    <w:rsid w:val="00C620C0"/>
    <w:rsid w:val="00C65655"/>
    <w:rsid w:val="00C74EA2"/>
    <w:rsid w:val="00CB04CC"/>
    <w:rsid w:val="00CB079D"/>
    <w:rsid w:val="00CB17DA"/>
    <w:rsid w:val="00CB1C5A"/>
    <w:rsid w:val="00CB6BA8"/>
    <w:rsid w:val="00CB73FE"/>
    <w:rsid w:val="00CC7469"/>
    <w:rsid w:val="00CE6666"/>
    <w:rsid w:val="00CF24C6"/>
    <w:rsid w:val="00CF2D32"/>
    <w:rsid w:val="00CF3C9F"/>
    <w:rsid w:val="00D055FB"/>
    <w:rsid w:val="00D11756"/>
    <w:rsid w:val="00D119CB"/>
    <w:rsid w:val="00D148AE"/>
    <w:rsid w:val="00D1745A"/>
    <w:rsid w:val="00D1770C"/>
    <w:rsid w:val="00D36109"/>
    <w:rsid w:val="00D45D20"/>
    <w:rsid w:val="00D50CD3"/>
    <w:rsid w:val="00D534CB"/>
    <w:rsid w:val="00D5403F"/>
    <w:rsid w:val="00D66E1A"/>
    <w:rsid w:val="00D679A3"/>
    <w:rsid w:val="00D86574"/>
    <w:rsid w:val="00DA2E8C"/>
    <w:rsid w:val="00DB04C0"/>
    <w:rsid w:val="00DB68ED"/>
    <w:rsid w:val="00DD6660"/>
    <w:rsid w:val="00DE5218"/>
    <w:rsid w:val="00DF14C3"/>
    <w:rsid w:val="00DF746C"/>
    <w:rsid w:val="00E01AFD"/>
    <w:rsid w:val="00E03CB9"/>
    <w:rsid w:val="00E07995"/>
    <w:rsid w:val="00E2399B"/>
    <w:rsid w:val="00E27CEA"/>
    <w:rsid w:val="00E30DB3"/>
    <w:rsid w:val="00E40431"/>
    <w:rsid w:val="00E54C0D"/>
    <w:rsid w:val="00E6273D"/>
    <w:rsid w:val="00E73CF9"/>
    <w:rsid w:val="00E8164C"/>
    <w:rsid w:val="00E84AF4"/>
    <w:rsid w:val="00E90FEB"/>
    <w:rsid w:val="00E9288F"/>
    <w:rsid w:val="00E95339"/>
    <w:rsid w:val="00EA1DA5"/>
    <w:rsid w:val="00EA6E86"/>
    <w:rsid w:val="00EC212B"/>
    <w:rsid w:val="00EE0114"/>
    <w:rsid w:val="00EF07CA"/>
    <w:rsid w:val="00EF0FF3"/>
    <w:rsid w:val="00F10521"/>
    <w:rsid w:val="00F412B2"/>
    <w:rsid w:val="00F41F77"/>
    <w:rsid w:val="00F42BEE"/>
    <w:rsid w:val="00F54747"/>
    <w:rsid w:val="00F67A23"/>
    <w:rsid w:val="00F777B6"/>
    <w:rsid w:val="00F93F5F"/>
    <w:rsid w:val="00F941E7"/>
    <w:rsid w:val="00FA5F71"/>
    <w:rsid w:val="00FB0A71"/>
    <w:rsid w:val="00FC2F90"/>
    <w:rsid w:val="00FC79C5"/>
    <w:rsid w:val="00FD0A96"/>
    <w:rsid w:val="00FD7973"/>
    <w:rsid w:val="00FE0E4E"/>
    <w:rsid w:val="00FE657D"/>
    <w:rsid w:val="00FF115F"/>
    <w:rsid w:val="00FF1B32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chartTrackingRefBased/>
  <w15:docId w15:val="{F0142B76-8EE1-4A5B-B536-D49C859B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1">
    <w:name w:val="heading 1"/>
    <w:aliases w:val="Заголовок 1 Знак1,Заголовок 1 Знак Знак,Заголовок 1 Знак Знак1,Заголовок 1 Знак,Заголовок 1 Знак2,Глава 1,Раздел Договора,H1,&quot;Алмаз&quot;,Document Header1"/>
    <w:basedOn w:val="a2"/>
    <w:next w:val="a2"/>
    <w:qFormat/>
    <w:pPr>
      <w:keepNext/>
      <w:widowControl/>
      <w:numPr>
        <w:numId w:val="1"/>
      </w:numPr>
      <w:overflowPunct w:val="0"/>
      <w:autoSpaceDE w:val="0"/>
      <w:spacing w:before="120" w:after="120" w:line="360" w:lineRule="auto"/>
      <w:textAlignment w:val="baseline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2"/>
    <w:next w:val="a2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qFormat/>
    <w:pPr>
      <w:keepNext/>
      <w:widowControl/>
      <w:numPr>
        <w:ilvl w:val="2"/>
        <w:numId w:val="1"/>
      </w:numPr>
      <w:shd w:val="clear" w:color="auto" w:fill="FFFFFF"/>
      <w:spacing w:line="254" w:lineRule="exact"/>
      <w:ind w:left="5755"/>
      <w:outlineLvl w:val="2"/>
    </w:pPr>
    <w:rPr>
      <w:b/>
      <w:bCs/>
      <w:spacing w:val="2"/>
      <w:sz w:val="25"/>
      <w:szCs w:val="25"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qFormat/>
    <w:pPr>
      <w:keepNext/>
      <w:widowControl/>
      <w:numPr>
        <w:ilvl w:val="4"/>
        <w:numId w:val="1"/>
      </w:numPr>
      <w:spacing w:line="100" w:lineRule="atLeast"/>
      <w:ind w:left="709"/>
      <w:jc w:val="center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pPr>
      <w:keepNext/>
      <w:widowControl/>
      <w:numPr>
        <w:ilvl w:val="5"/>
        <w:numId w:val="1"/>
      </w:numPr>
      <w:overflowPunct w:val="0"/>
      <w:autoSpaceDE w:val="0"/>
      <w:spacing w:line="100" w:lineRule="atLeast"/>
      <w:textAlignment w:val="baseline"/>
      <w:outlineLvl w:val="5"/>
    </w:pPr>
  </w:style>
  <w:style w:type="paragraph" w:styleId="7">
    <w:name w:val="heading 7"/>
    <w:basedOn w:val="a3"/>
    <w:next w:val="a4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2"/>
    <w:next w:val="a2"/>
    <w:qFormat/>
    <w:pPr>
      <w:widowControl/>
      <w:suppressAutoHyphens w:val="0"/>
      <w:spacing w:before="240" w:after="60"/>
      <w:outlineLvl w:val="7"/>
    </w:pPr>
    <w:rPr>
      <w:rFonts w:eastAsia="Times New Roman" w:cs="Times New Roman"/>
      <w:i/>
      <w:iCs/>
      <w:color w:val="auto"/>
      <w:lang w:eastAsia="ru-RU"/>
    </w:rPr>
  </w:style>
  <w:style w:type="paragraph" w:styleId="9">
    <w:name w:val="heading 9"/>
    <w:basedOn w:val="a2"/>
    <w:next w:val="a2"/>
    <w:qFormat/>
    <w:pPr>
      <w:keepNext/>
      <w:tabs>
        <w:tab w:val="left" w:pos="0"/>
      </w:tabs>
      <w:jc w:val="center"/>
      <w:outlineLvl w:val="8"/>
    </w:pPr>
    <w:rPr>
      <w:b/>
      <w:bCs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3">
    <w:name w:val="Заголовок"/>
    <w:basedOn w:val="a2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aliases w:val="Çàã1,BO,ID,body indent,andrad,EHPT,Body Text2,body text,body text Знак,body text Знак Знак,bt, ändrad,ändrad,body text1,bt1,body text2,bt2,body text11,bt11,body text3,bt3,paragraph 2,paragraph 21,b,Body Text level 2"/>
    <w:basedOn w:val="a2"/>
    <w:semiHidden/>
    <w:pPr>
      <w:keepNext/>
      <w:widowControl/>
      <w:overflowPunct w:val="0"/>
      <w:autoSpaceDE w:val="0"/>
      <w:spacing w:line="100" w:lineRule="atLeast"/>
      <w:textAlignment w:val="baseline"/>
    </w:pPr>
  </w:style>
  <w:style w:type="character" w:customStyle="1" w:styleId="WW8Num2z0">
    <w:name w:val="WW8Num2z0"/>
    <w:rPr>
      <w:sz w:val="24"/>
      <w:szCs w:val="29"/>
    </w:rPr>
  </w:style>
  <w:style w:type="character" w:customStyle="1" w:styleId="WW8Num3z0">
    <w:name w:val="WW8Num3z0"/>
    <w:rPr>
      <w:sz w:val="24"/>
      <w:szCs w:val="29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2">
    <w:name w:val="WW8Num6z2"/>
    <w:rPr>
      <w:b w:val="0"/>
      <w:bCs w:val="0"/>
      <w:i w:val="0"/>
      <w:iCs w:val="0"/>
    </w:rPr>
  </w:style>
  <w:style w:type="character" w:customStyle="1" w:styleId="WW8Num6z3">
    <w:name w:val="WW8Num6z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5">
    <w:name w:val="WW8Num6z5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8">
    <w:name w:val="WW8Num9z8"/>
    <w:rPr>
      <w:sz w:val="24"/>
      <w:szCs w:val="29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1z5">
    <w:name w:val="WW8Num11z5"/>
    <w:rPr>
      <w:sz w:val="24"/>
      <w:szCs w:val="29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3z3">
    <w:name w:val="WW8Num3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styleId="a8">
    <w:name w:val="Hyperlink"/>
    <w:semiHidden/>
    <w:rPr>
      <w:color w:val="000080"/>
      <w:u w:val="single"/>
    </w:rPr>
  </w:style>
  <w:style w:type="character" w:customStyle="1" w:styleId="11">
    <w:name w:val="Основной шрифт абзаца1"/>
  </w:style>
  <w:style w:type="character" w:customStyle="1" w:styleId="a9">
    <w:name w:val="Основной текст Знак"/>
    <w:rPr>
      <w:sz w:val="24"/>
      <w:szCs w:val="24"/>
      <w:lang w:val="ru-RU" w:eastAsia="ar-SA" w:bidi="ar-SA"/>
    </w:rPr>
  </w:style>
  <w:style w:type="character" w:customStyle="1" w:styleId="aa">
    <w:name w:val="Символ нумерации"/>
    <w:rPr>
      <w:sz w:val="24"/>
      <w:szCs w:val="29"/>
    </w:rPr>
  </w:style>
  <w:style w:type="character" w:customStyle="1" w:styleId="ab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ac">
    <w:name w:val="Символ сноски"/>
  </w:style>
  <w:style w:type="character" w:styleId="ad">
    <w:name w:val="footnote reference"/>
    <w:semiHidden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">
    <w:name w:val="endnote reference"/>
    <w:semiHidden/>
    <w:rPr>
      <w:vertAlign w:val="superscript"/>
    </w:rPr>
  </w:style>
  <w:style w:type="character" w:customStyle="1" w:styleId="22">
    <w:name w:val="Основной шрифт абзаца2"/>
  </w:style>
  <w:style w:type="character" w:customStyle="1" w:styleId="postbody">
    <w:name w:val="postbody"/>
    <w:basedOn w:val="11"/>
  </w:style>
  <w:style w:type="character" w:customStyle="1" w:styleId="WW8Num29z0">
    <w:name w:val="WW8Num29z0"/>
    <w:rPr>
      <w:lang w:val="ru-RU"/>
    </w:rPr>
  </w:style>
  <w:style w:type="character" w:customStyle="1" w:styleId="WW8Num18z1">
    <w:name w:val="WW8Num18z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2">
    <w:name w:val="WW8Num18z2"/>
    <w:rPr>
      <w:b w:val="0"/>
      <w:bCs w:val="0"/>
      <w:i w:val="0"/>
      <w:iCs w:val="0"/>
    </w:rPr>
  </w:style>
  <w:style w:type="character" w:customStyle="1" w:styleId="WW8Num18z3">
    <w:name w:val="WW8Num18z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5">
    <w:name w:val="WW8Num18z5"/>
    <w:rPr>
      <w:rFonts w:ascii="Symbol" w:hAnsi="Symbol"/>
    </w:rPr>
  </w:style>
  <w:style w:type="character" w:customStyle="1" w:styleId="12">
    <w:name w:val="Знак сноски1"/>
    <w:rPr>
      <w:position w:val="1"/>
      <w:sz w:val="12"/>
    </w:rPr>
  </w:style>
  <w:style w:type="paragraph" w:styleId="af0">
    <w:name w:val="List"/>
    <w:basedOn w:val="a4"/>
    <w:semiHidden/>
  </w:style>
  <w:style w:type="paragraph" w:customStyle="1" w:styleId="13">
    <w:name w:val="Название1"/>
    <w:basedOn w:val="a2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4">
    <w:name w:val="Указатель1"/>
    <w:basedOn w:val="a2"/>
    <w:pPr>
      <w:suppressLineNumbers/>
    </w:pPr>
    <w:rPr>
      <w:rFonts w:ascii="Arial" w:hAnsi="Arial"/>
    </w:rPr>
  </w:style>
  <w:style w:type="paragraph" w:styleId="af1">
    <w:name w:val="Title"/>
    <w:basedOn w:val="a3"/>
    <w:next w:val="af2"/>
    <w:qFormat/>
  </w:style>
  <w:style w:type="paragraph" w:styleId="af2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f3">
    <w:name w:val="Абзац нумерованный"/>
    <w:basedOn w:val="a2"/>
    <w:pPr>
      <w:spacing w:line="100" w:lineRule="atLeast"/>
      <w:jc w:val="both"/>
      <w:textAlignment w:val="baseline"/>
    </w:pPr>
    <w:rPr>
      <w:szCs w:val="20"/>
    </w:rPr>
  </w:style>
  <w:style w:type="paragraph" w:customStyle="1" w:styleId="210">
    <w:name w:val="Основной текст с отступом 21"/>
    <w:basedOn w:val="a2"/>
    <w:pPr>
      <w:spacing w:after="120" w:line="480" w:lineRule="auto"/>
      <w:ind w:left="283"/>
    </w:pPr>
  </w:style>
  <w:style w:type="paragraph" w:styleId="af4">
    <w:name w:val="Body Text Indent"/>
    <w:aliases w:val="текст"/>
    <w:basedOn w:val="a2"/>
    <w:semiHidden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paragraph" w:customStyle="1" w:styleId="110">
    <w:name w:val="заголовок 11"/>
    <w:basedOn w:val="a2"/>
    <w:next w:val="a2"/>
    <w:pPr>
      <w:keepNext/>
      <w:widowControl/>
      <w:spacing w:line="100" w:lineRule="atLeast"/>
      <w:jc w:val="center"/>
    </w:pPr>
    <w:rPr>
      <w:szCs w:val="20"/>
    </w:rPr>
  </w:style>
  <w:style w:type="paragraph" w:customStyle="1" w:styleId="af5">
    <w:name w:val="Содержимое таблицы"/>
    <w:basedOn w:val="a2"/>
    <w:pPr>
      <w:suppressLineNumbers/>
    </w:pPr>
  </w:style>
  <w:style w:type="paragraph" w:customStyle="1" w:styleId="caaieiaie11">
    <w:name w:val="caaieiaie 11"/>
    <w:basedOn w:val="a2"/>
    <w:next w:val="a2"/>
    <w:pPr>
      <w:keepNext/>
      <w:widowControl/>
      <w:overflowPunct w:val="0"/>
      <w:autoSpaceDE w:val="0"/>
      <w:spacing w:line="100" w:lineRule="atLeast"/>
      <w:jc w:val="center"/>
      <w:textAlignment w:val="baseline"/>
    </w:pPr>
  </w:style>
  <w:style w:type="paragraph" w:customStyle="1" w:styleId="oaenoniinee">
    <w:name w:val="oaeno niinee"/>
    <w:basedOn w:val="a2"/>
    <w:pPr>
      <w:overflowPunct w:val="0"/>
      <w:autoSpaceDE w:val="0"/>
      <w:spacing w:line="100" w:lineRule="atLeast"/>
      <w:textAlignment w:val="baseline"/>
    </w:pPr>
    <w:rPr>
      <w:rFonts w:ascii="Gelvetsky 12pt" w:hAnsi="Gelvetsky 12pt"/>
      <w:lang w:val="en-US"/>
    </w:rPr>
  </w:style>
  <w:style w:type="paragraph" w:styleId="af6">
    <w:name w:val="footer"/>
    <w:basedOn w:val="a2"/>
    <w:semiHidden/>
    <w:pPr>
      <w:widowControl/>
      <w:tabs>
        <w:tab w:val="center" w:pos="4677"/>
        <w:tab w:val="right" w:pos="9355"/>
      </w:tabs>
      <w:spacing w:line="100" w:lineRule="atLeast"/>
    </w:pPr>
  </w:style>
  <w:style w:type="paragraph" w:customStyle="1" w:styleId="211">
    <w:name w:val="Основной текст 21"/>
    <w:basedOn w:val="a2"/>
    <w:pPr>
      <w:spacing w:after="120" w:line="480" w:lineRule="auto"/>
    </w:pPr>
  </w:style>
  <w:style w:type="paragraph" w:customStyle="1" w:styleId="212">
    <w:name w:val="Продолжение списка 21"/>
    <w:basedOn w:val="a2"/>
    <w:pPr>
      <w:spacing w:after="120"/>
      <w:ind w:left="-4823"/>
    </w:pPr>
  </w:style>
  <w:style w:type="paragraph" w:styleId="af7">
    <w:name w:val="header"/>
    <w:aliases w:val="Linie,header"/>
    <w:basedOn w:val="a2"/>
    <w:semiHidden/>
    <w:pPr>
      <w:suppressLineNumbers/>
      <w:tabs>
        <w:tab w:val="center" w:pos="4818"/>
        <w:tab w:val="right" w:pos="9637"/>
      </w:tabs>
    </w:pPr>
  </w:style>
  <w:style w:type="paragraph" w:customStyle="1" w:styleId="af8">
    <w:name w:val="Заголовок таблицы"/>
    <w:basedOn w:val="af5"/>
    <w:pPr>
      <w:jc w:val="center"/>
    </w:pPr>
    <w:rPr>
      <w:b/>
      <w:bCs/>
    </w:rPr>
  </w:style>
  <w:style w:type="paragraph" w:customStyle="1" w:styleId="220">
    <w:name w:val="Основной текст 22"/>
    <w:basedOn w:val="a2"/>
    <w:pPr>
      <w:widowControl/>
      <w:overflowPunct w:val="0"/>
      <w:autoSpaceDE w:val="0"/>
      <w:spacing w:line="100" w:lineRule="atLeast"/>
      <w:ind w:firstLine="709"/>
      <w:jc w:val="both"/>
      <w:textAlignment w:val="baseline"/>
    </w:pPr>
    <w:rPr>
      <w:sz w:val="28"/>
      <w:szCs w:val="20"/>
    </w:rPr>
  </w:style>
  <w:style w:type="paragraph" w:customStyle="1" w:styleId="31">
    <w:name w:val="Основной текст с отступом 31"/>
    <w:basedOn w:val="a2"/>
    <w:pPr>
      <w:spacing w:after="120"/>
      <w:ind w:left="283"/>
    </w:pPr>
    <w:rPr>
      <w:sz w:val="16"/>
      <w:szCs w:val="16"/>
    </w:rPr>
  </w:style>
  <w:style w:type="paragraph" w:styleId="af9">
    <w:name w:val="footnote text"/>
    <w:basedOn w:val="a2"/>
    <w:semiHidden/>
    <w:pPr>
      <w:suppressLineNumbers/>
      <w:ind w:left="283" w:hanging="283"/>
    </w:pPr>
    <w:rPr>
      <w:sz w:val="20"/>
      <w:szCs w:val="20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next w:val="a2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Title">
    <w:name w:val="ConsPlusTitle"/>
    <w:basedOn w:val="a2"/>
    <w:next w:val="ConsPlusNormal"/>
    <w:pPr>
      <w:autoSpaceDE w:val="0"/>
    </w:pPr>
    <w:rPr>
      <w:rFonts w:ascii="Arial" w:eastAsia="Arial" w:hAnsi="Arial" w:cs="Times New Roman"/>
      <w:b/>
      <w:bCs/>
      <w:color w:val="auto"/>
      <w:sz w:val="20"/>
      <w:szCs w:val="20"/>
      <w:lang w:bidi="ar-SA"/>
    </w:rPr>
  </w:style>
  <w:style w:type="paragraph" w:customStyle="1" w:styleId="ConsPlusCell">
    <w:name w:val="ConsPlusCell"/>
    <w:basedOn w:val="a2"/>
    <w:pPr>
      <w:autoSpaceDE w:val="0"/>
    </w:pPr>
    <w:rPr>
      <w:rFonts w:ascii="Arial" w:eastAsia="Arial" w:hAnsi="Arial" w:cs="Times New Roman"/>
      <w:color w:val="auto"/>
      <w:sz w:val="20"/>
      <w:szCs w:val="20"/>
      <w:lang w:bidi="ar-SA"/>
    </w:rPr>
  </w:style>
  <w:style w:type="paragraph" w:customStyle="1" w:styleId="ConsPlusDocList">
    <w:name w:val="ConsPlusDocList"/>
    <w:basedOn w:val="a2"/>
    <w:pPr>
      <w:autoSpaceDE w:val="0"/>
    </w:pPr>
    <w:rPr>
      <w:rFonts w:ascii="Courier New" w:eastAsia="Courier New" w:hAnsi="Courier New" w:cs="Times New Roman"/>
      <w:color w:val="auto"/>
      <w:sz w:val="20"/>
      <w:szCs w:val="20"/>
      <w:lang w:bidi="ar-SA"/>
    </w:rPr>
  </w:style>
  <w:style w:type="paragraph" w:customStyle="1" w:styleId="15">
    <w:name w:val="Цитата1"/>
    <w:basedOn w:val="a2"/>
    <w:pPr>
      <w:ind w:left="1134" w:right="566"/>
    </w:pPr>
  </w:style>
  <w:style w:type="paragraph" w:customStyle="1" w:styleId="32">
    <w:name w:val="Стиль3 Знак Знак"/>
    <w:basedOn w:val="210"/>
    <w:pPr>
      <w:tabs>
        <w:tab w:val="left" w:pos="227"/>
      </w:tabs>
      <w:spacing w:after="0" w:line="240" w:lineRule="auto"/>
      <w:ind w:left="360"/>
      <w:jc w:val="both"/>
    </w:pPr>
    <w:rPr>
      <w:szCs w:val="20"/>
    </w:rPr>
  </w:style>
  <w:style w:type="paragraph" w:customStyle="1" w:styleId="02statia2">
    <w:name w:val="02statia2"/>
    <w:basedOn w:val="a2"/>
    <w:pPr>
      <w:spacing w:before="120" w:line="320" w:lineRule="atLeast"/>
      <w:ind w:left="2020" w:hanging="880"/>
      <w:jc w:val="both"/>
    </w:pPr>
    <w:rPr>
      <w:rFonts w:ascii="GaramondNarrowC" w:hAnsi="GaramondNarrowC"/>
      <w:sz w:val="21"/>
      <w:szCs w:val="21"/>
    </w:rPr>
  </w:style>
  <w:style w:type="paragraph" w:customStyle="1" w:styleId="afa">
    <w:name w:val="Пункт б/н"/>
    <w:basedOn w:val="a2"/>
    <w:pPr>
      <w:tabs>
        <w:tab w:val="left" w:pos="1134"/>
      </w:tabs>
      <w:ind w:firstLine="567"/>
      <w:jc w:val="both"/>
    </w:pPr>
  </w:style>
  <w:style w:type="paragraph" w:customStyle="1" w:styleId="-">
    <w:name w:val="Контракт-пункт"/>
    <w:basedOn w:val="a2"/>
    <w:pPr>
      <w:numPr>
        <w:numId w:val="2"/>
      </w:numPr>
      <w:ind w:left="-360"/>
      <w:jc w:val="both"/>
    </w:pPr>
  </w:style>
  <w:style w:type="paragraph" w:customStyle="1" w:styleId="afb">
    <w:name w:val="Подподпункт"/>
    <w:basedOn w:val="a2"/>
    <w:pPr>
      <w:tabs>
        <w:tab w:val="left" w:pos="1701"/>
      </w:tabs>
      <w:ind w:left="1701" w:hanging="567"/>
      <w:jc w:val="both"/>
    </w:pPr>
  </w:style>
  <w:style w:type="paragraph" w:customStyle="1" w:styleId="afc">
    <w:name w:val="Знак Знак Знак Знак Знак Знак Знак Знак Знак"/>
    <w:basedOn w:val="a2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bidi="ar-SA"/>
    </w:rPr>
  </w:style>
  <w:style w:type="paragraph" w:customStyle="1" w:styleId="02statia1">
    <w:name w:val="02statia1"/>
    <w:basedOn w:val="a2"/>
    <w:pPr>
      <w:keepNext/>
      <w:widowControl/>
      <w:spacing w:before="280" w:line="320" w:lineRule="atLeast"/>
      <w:ind w:left="1134" w:right="851" w:hanging="578"/>
    </w:pPr>
    <w:rPr>
      <w:rFonts w:ascii="GaramondNarrowC" w:eastAsia="Times New Roman" w:hAnsi="GaramondNarrowC" w:cs="Times New Roman"/>
      <w:b/>
      <w:color w:val="auto"/>
      <w:sz w:val="28"/>
      <w:szCs w:val="28"/>
      <w:lang w:eastAsia="ar-SA" w:bidi="ar-SA"/>
    </w:rPr>
  </w:style>
  <w:style w:type="character" w:styleId="afd">
    <w:name w:val="page number"/>
    <w:basedOn w:val="a5"/>
    <w:semiHidden/>
  </w:style>
  <w:style w:type="paragraph" w:styleId="23">
    <w:name w:val="List Continue 2"/>
    <w:basedOn w:val="a2"/>
    <w:semiHidden/>
    <w:pPr>
      <w:spacing w:after="120"/>
      <w:ind w:left="566"/>
    </w:pPr>
  </w:style>
  <w:style w:type="paragraph" w:customStyle="1" w:styleId="-0">
    <w:name w:val="Контракт-раздел"/>
    <w:basedOn w:val="a2"/>
    <w:next w:val="-"/>
    <w:pPr>
      <w:keepNext/>
      <w:widowControl/>
      <w:numPr>
        <w:numId w:val="3"/>
      </w:numPr>
      <w:tabs>
        <w:tab w:val="left" w:pos="540"/>
      </w:tabs>
      <w:spacing w:before="360" w:after="120"/>
      <w:jc w:val="center"/>
      <w:outlineLvl w:val="3"/>
    </w:pPr>
    <w:rPr>
      <w:rFonts w:eastAsia="Times New Roman" w:cs="Times New Roman"/>
      <w:b/>
      <w:bCs/>
      <w:caps/>
      <w:smallCaps/>
      <w:color w:val="auto"/>
      <w:sz w:val="28"/>
      <w:szCs w:val="28"/>
      <w:lang w:eastAsia="ru-RU" w:bidi="ar-SA"/>
    </w:rPr>
  </w:style>
  <w:style w:type="paragraph" w:customStyle="1" w:styleId="-1">
    <w:name w:val="Контракт-подпункт"/>
    <w:basedOn w:val="a2"/>
    <w:pPr>
      <w:widowControl/>
      <w:tabs>
        <w:tab w:val="num" w:pos="851"/>
      </w:tabs>
      <w:suppressAutoHyphens w:val="0"/>
      <w:ind w:left="851" w:hanging="851"/>
      <w:jc w:val="both"/>
    </w:pPr>
    <w:rPr>
      <w:rFonts w:eastAsia="Times New Roman" w:cs="Times New Roman"/>
      <w:color w:val="auto"/>
      <w:sz w:val="28"/>
      <w:szCs w:val="28"/>
      <w:lang w:eastAsia="ru-RU" w:bidi="ar-SA"/>
    </w:rPr>
  </w:style>
  <w:style w:type="paragraph" w:customStyle="1" w:styleId="-2">
    <w:name w:val="Контракт-подподпункт"/>
    <w:basedOn w:val="a2"/>
    <w:pPr>
      <w:widowControl/>
      <w:tabs>
        <w:tab w:val="num" w:pos="1418"/>
      </w:tabs>
      <w:suppressAutoHyphens w:val="0"/>
      <w:ind w:left="1418" w:hanging="567"/>
      <w:jc w:val="both"/>
    </w:pPr>
    <w:rPr>
      <w:rFonts w:eastAsia="Times New Roman" w:cs="Times New Roman"/>
      <w:color w:val="auto"/>
      <w:sz w:val="28"/>
      <w:szCs w:val="28"/>
      <w:lang w:eastAsia="ru-RU" w:bidi="ar-SA"/>
    </w:rPr>
  </w:style>
  <w:style w:type="paragraph" w:customStyle="1" w:styleId="16">
    <w:name w:val="Обычный1"/>
    <w:pPr>
      <w:widowControl w:val="0"/>
      <w:spacing w:before="100" w:after="100"/>
    </w:pPr>
    <w:rPr>
      <w:snapToGrid w:val="0"/>
      <w:sz w:val="24"/>
    </w:rPr>
  </w:style>
  <w:style w:type="paragraph" w:styleId="20">
    <w:name w:val="List Bullet 2"/>
    <w:basedOn w:val="a2"/>
    <w:semiHidden/>
    <w:pPr>
      <w:widowControl/>
      <w:numPr>
        <w:numId w:val="4"/>
      </w:numPr>
      <w:spacing w:after="60"/>
      <w:jc w:val="both"/>
    </w:pPr>
    <w:rPr>
      <w:rFonts w:eastAsia="Times New Roman" w:cs="Times New Roman"/>
      <w:color w:val="auto"/>
      <w:szCs w:val="20"/>
      <w:lang w:eastAsia="ar-SA"/>
    </w:rPr>
  </w:style>
  <w:style w:type="paragraph" w:customStyle="1" w:styleId="afe">
    <w:name w:val="Пункт"/>
    <w:basedOn w:val="a2"/>
    <w:pPr>
      <w:widowControl/>
      <w:tabs>
        <w:tab w:val="num" w:pos="851"/>
      </w:tabs>
      <w:suppressAutoHyphens w:val="0"/>
      <w:ind w:left="851" w:hanging="851"/>
      <w:jc w:val="both"/>
    </w:pPr>
    <w:rPr>
      <w:rFonts w:eastAsia="Times New Roman" w:cs="Times New Roman"/>
      <w:color w:val="auto"/>
      <w:sz w:val="28"/>
      <w:szCs w:val="28"/>
      <w:lang w:eastAsia="ru-RU" w:bidi="ar-SA"/>
    </w:rPr>
  </w:style>
  <w:style w:type="paragraph" w:styleId="aff">
    <w:name w:val="Block Text"/>
    <w:basedOn w:val="a2"/>
    <w:semiHidden/>
    <w:pPr>
      <w:keepNext/>
      <w:numPr>
        <w:ilvl w:val="12"/>
      </w:numPr>
      <w:shd w:val="clear" w:color="auto" w:fill="FFFFFF"/>
      <w:suppressAutoHyphens w:val="0"/>
      <w:ind w:left="6" w:right="6"/>
      <w:jc w:val="both"/>
    </w:pPr>
    <w:rPr>
      <w:rFonts w:eastAsia="Times New Roman" w:cs="Times New Roman"/>
      <w:color w:val="auto"/>
      <w:sz w:val="28"/>
      <w:szCs w:val="28"/>
      <w:lang w:eastAsia="ru-RU" w:bidi="ar-SA"/>
    </w:rPr>
  </w:style>
  <w:style w:type="paragraph" w:styleId="aff0">
    <w:name w:val="List Paragraph"/>
    <w:basedOn w:val="a2"/>
    <w:qFormat/>
    <w:pPr>
      <w:widowControl/>
      <w:suppressAutoHyphens w:val="0"/>
      <w:ind w:left="720"/>
      <w:contextualSpacing/>
    </w:pPr>
    <w:rPr>
      <w:rFonts w:eastAsia="Times New Roman" w:cs="Times New Roman"/>
      <w:color w:val="auto"/>
      <w:lang w:eastAsia="ru-RU" w:bidi="ar-SA"/>
    </w:rPr>
  </w:style>
  <w:style w:type="paragraph" w:customStyle="1" w:styleId="33">
    <w:name w:val="Стиль3"/>
    <w:basedOn w:val="24"/>
    <w:pPr>
      <w:tabs>
        <w:tab w:val="left" w:pos="1307"/>
      </w:tabs>
      <w:spacing w:after="0" w:line="240" w:lineRule="auto"/>
      <w:ind w:left="1080"/>
      <w:jc w:val="both"/>
      <w:textAlignment w:val="baseline"/>
    </w:pPr>
    <w:rPr>
      <w:rFonts w:eastAsia="Times New Roman" w:cs="Times New Roman"/>
      <w:color w:val="auto"/>
      <w:szCs w:val="20"/>
      <w:lang w:eastAsia="ar-SA"/>
    </w:rPr>
  </w:style>
  <w:style w:type="paragraph" w:styleId="24">
    <w:name w:val="Body Text Indent 2"/>
    <w:aliases w:val=" Знак"/>
    <w:basedOn w:val="a2"/>
    <w:semiHidden/>
    <w:pPr>
      <w:spacing w:after="120" w:line="480" w:lineRule="auto"/>
      <w:ind w:left="283"/>
    </w:pPr>
  </w:style>
  <w:style w:type="paragraph" w:styleId="34">
    <w:name w:val="Body Text Indent 3"/>
    <w:basedOn w:val="a2"/>
    <w:semiHidden/>
    <w:pPr>
      <w:suppressAutoHyphens w:val="0"/>
      <w:autoSpaceDE w:val="0"/>
      <w:ind w:firstLine="910"/>
    </w:pPr>
  </w:style>
  <w:style w:type="paragraph" w:styleId="aff1">
    <w:name w:val="Normal (Web)"/>
    <w:basedOn w:val="a2"/>
    <w:uiPriority w:val="99"/>
    <w:pPr>
      <w:widowControl/>
      <w:suppressAutoHyphens w:val="0"/>
      <w:spacing w:before="100" w:beforeAutospacing="1" w:after="119"/>
    </w:pPr>
    <w:rPr>
      <w:rFonts w:ascii="Arial Unicode MS" w:eastAsia="Arial Unicode MS" w:hAnsi="Arial Unicode MS" w:cs="Arial Unicode MS"/>
      <w:color w:val="auto"/>
      <w:lang w:eastAsia="ru-RU"/>
    </w:rPr>
  </w:style>
  <w:style w:type="paragraph" w:styleId="17">
    <w:name w:val="index 1"/>
    <w:basedOn w:val="a2"/>
    <w:next w:val="a2"/>
    <w:autoRedefine/>
    <w:semiHidden/>
    <w:pPr>
      <w:ind w:left="240" w:hanging="240"/>
    </w:pPr>
  </w:style>
  <w:style w:type="paragraph" w:customStyle="1" w:styleId="10">
    <w:name w:val="Стиль1"/>
    <w:basedOn w:val="a2"/>
    <w:pPr>
      <w:keepNext/>
      <w:keepLines/>
      <w:numPr>
        <w:numId w:val="6"/>
      </w:numPr>
      <w:suppressLineNumbers/>
      <w:spacing w:after="60"/>
      <w:jc w:val="both"/>
    </w:pPr>
    <w:rPr>
      <w:rFonts w:eastAsia="Times New Roman" w:cs="Times New Roman"/>
      <w:b/>
      <w:color w:val="auto"/>
      <w:sz w:val="28"/>
      <w:lang w:eastAsia="ru-RU"/>
    </w:rPr>
  </w:style>
  <w:style w:type="paragraph" w:customStyle="1" w:styleId="21">
    <w:name w:val="Стиль2"/>
    <w:basedOn w:val="25"/>
    <w:pPr>
      <w:keepNext/>
      <w:keepLines/>
      <w:widowControl w:val="0"/>
      <w:numPr>
        <w:ilvl w:val="1"/>
        <w:numId w:val="6"/>
      </w:numPr>
      <w:suppressLineNumbers/>
      <w:suppressAutoHyphens/>
      <w:spacing w:after="60"/>
    </w:pPr>
    <w:rPr>
      <w:b/>
      <w:szCs w:val="20"/>
    </w:rPr>
  </w:style>
  <w:style w:type="paragraph" w:styleId="25">
    <w:name w:val="List Number 2"/>
    <w:basedOn w:val="a2"/>
    <w:semiHidden/>
    <w:pPr>
      <w:widowControl/>
      <w:tabs>
        <w:tab w:val="num" w:pos="0"/>
      </w:tabs>
      <w:suppressAutoHyphens w:val="0"/>
      <w:jc w:val="both"/>
    </w:pPr>
    <w:rPr>
      <w:rFonts w:eastAsia="Times New Roman" w:cs="Times New Roman"/>
      <w:color w:val="auto"/>
      <w:lang w:eastAsia="ru-RU"/>
    </w:rPr>
  </w:style>
  <w:style w:type="paragraph" w:customStyle="1" w:styleId="30">
    <w:name w:val="Стиль3 Знак"/>
    <w:basedOn w:val="24"/>
    <w:pPr>
      <w:numPr>
        <w:ilvl w:val="2"/>
        <w:numId w:val="6"/>
      </w:numPr>
      <w:suppressAutoHyphens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color w:val="auto"/>
      <w:szCs w:val="20"/>
      <w:lang w:eastAsia="ru-RU"/>
    </w:rPr>
  </w:style>
  <w:style w:type="paragraph" w:customStyle="1" w:styleId="40">
    <w:name w:val="АД_Нумерованный подпункт 4 уровня"/>
    <w:basedOn w:val="a"/>
    <w:qFormat/>
    <w:pPr>
      <w:numPr>
        <w:ilvl w:val="0"/>
        <w:numId w:val="0"/>
      </w:numPr>
      <w:tabs>
        <w:tab w:val="clear" w:pos="720"/>
      </w:tabs>
    </w:pPr>
  </w:style>
  <w:style w:type="paragraph" w:customStyle="1" w:styleId="a">
    <w:name w:val="АД_Нумерованный подпункт"/>
    <w:basedOn w:val="a2"/>
    <w:qFormat/>
    <w:pPr>
      <w:widowControl/>
      <w:numPr>
        <w:ilvl w:val="2"/>
        <w:numId w:val="5"/>
      </w:numPr>
      <w:tabs>
        <w:tab w:val="left" w:pos="720"/>
      </w:tabs>
      <w:suppressAutoHyphens w:val="0"/>
      <w:ind w:left="720" w:hanging="720"/>
      <w:jc w:val="both"/>
    </w:pPr>
    <w:rPr>
      <w:rFonts w:eastAsia="Times New Roman" w:cs="Times New Roman"/>
      <w:color w:val="auto"/>
      <w:lang w:eastAsia="ru-RU"/>
    </w:rPr>
  </w:style>
  <w:style w:type="paragraph" w:customStyle="1" w:styleId="a0">
    <w:name w:val="АД_Список абв"/>
    <w:basedOn w:val="a2"/>
    <w:pPr>
      <w:widowControl/>
      <w:numPr>
        <w:numId w:val="7"/>
      </w:numPr>
      <w:suppressAutoHyphens w:val="0"/>
      <w:jc w:val="both"/>
    </w:pPr>
    <w:rPr>
      <w:rFonts w:eastAsia="Times New Roman" w:cs="Times New Roman"/>
      <w:color w:val="auto"/>
      <w:lang w:eastAsia="ru-RU"/>
    </w:rPr>
  </w:style>
  <w:style w:type="paragraph" w:customStyle="1" w:styleId="a1">
    <w:name w:val="Список нум."/>
    <w:basedOn w:val="a2"/>
    <w:pPr>
      <w:keepNext/>
      <w:widowControl/>
      <w:numPr>
        <w:numId w:val="8"/>
      </w:numPr>
      <w:tabs>
        <w:tab w:val="left" w:pos="1701"/>
      </w:tabs>
      <w:suppressAutoHyphens w:val="0"/>
      <w:spacing w:before="120" w:after="120" w:line="360" w:lineRule="auto"/>
    </w:pPr>
    <w:rPr>
      <w:rFonts w:ascii="Arial" w:eastAsia="Times New Roman" w:hAnsi="Arial" w:cs="Times New Roman"/>
      <w:color w:val="auto"/>
      <w:szCs w:val="20"/>
      <w:lang w:eastAsia="ru-RU"/>
    </w:rPr>
  </w:style>
  <w:style w:type="character" w:customStyle="1" w:styleId="35">
    <w:name w:val="Заголовок 3 Знак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f2">
    <w:name w:val="Balloon Text"/>
    <w:basedOn w:val="a2"/>
    <w:pPr>
      <w:widowControl/>
    </w:pPr>
    <w:rPr>
      <w:rFonts w:ascii="Tahoma" w:eastAsia="Times New Roman" w:hAnsi="Tahoma"/>
      <w:color w:val="auto"/>
      <w:sz w:val="16"/>
      <w:szCs w:val="16"/>
      <w:lang w:eastAsia="ar-SA"/>
    </w:rPr>
  </w:style>
  <w:style w:type="paragraph" w:customStyle="1" w:styleId="aff3">
    <w:name w:val="Знак"/>
    <w:basedOn w:val="a2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lainText1">
    <w:name w:val="Plain Text1"/>
    <w:basedOn w:val="a2"/>
    <w:pPr>
      <w:widowControl/>
      <w:suppressAutoHyphens w:val="0"/>
      <w:spacing w:line="360" w:lineRule="auto"/>
      <w:ind w:firstLine="720"/>
      <w:jc w:val="both"/>
    </w:pPr>
    <w:rPr>
      <w:rFonts w:eastAsia="Times New Roman" w:cs="Times New Roman"/>
      <w:color w:val="auto"/>
      <w:sz w:val="28"/>
      <w:szCs w:val="28"/>
      <w:lang w:eastAsia="ru-RU"/>
    </w:rPr>
  </w:style>
  <w:style w:type="paragraph" w:customStyle="1" w:styleId="Oaaeeoa">
    <w:name w:val="Oaaeeoa"/>
    <w:basedOn w:val="auiue"/>
    <w:pPr>
      <w:spacing w:after="60"/>
      <w:jc w:val="left"/>
    </w:pPr>
    <w:rPr>
      <w:sz w:val="24"/>
    </w:rPr>
  </w:style>
  <w:style w:type="paragraph" w:customStyle="1" w:styleId="auiue">
    <w:name w:val="au?iue"/>
    <w:pPr>
      <w:widowControl w:val="0"/>
      <w:jc w:val="center"/>
    </w:pPr>
    <w:rPr>
      <w:sz w:val="28"/>
    </w:rPr>
  </w:style>
  <w:style w:type="paragraph" w:customStyle="1" w:styleId="aff4">
    <w:name w:val="Подраздел"/>
    <w:basedOn w:val="a2"/>
    <w:semiHidden/>
    <w:pPr>
      <w:widowControl/>
      <w:spacing w:before="240" w:after="120"/>
      <w:jc w:val="center"/>
    </w:pPr>
    <w:rPr>
      <w:rFonts w:ascii="TimesDL" w:eastAsia="Times New Roman" w:hAnsi="TimesDL" w:cs="Times New Roman"/>
      <w:b/>
      <w:smallCaps/>
      <w:color w:val="auto"/>
      <w:spacing w:val="-2"/>
      <w:szCs w:val="20"/>
      <w:lang w:eastAsia="ru-RU"/>
    </w:rPr>
  </w:style>
  <w:style w:type="paragraph" w:customStyle="1" w:styleId="aff5">
    <w:name w:val="подстрочник"/>
    <w:basedOn w:val="a2"/>
    <w:pPr>
      <w:widowControl/>
      <w:suppressAutoHyphens w:val="0"/>
      <w:jc w:val="center"/>
    </w:pPr>
    <w:rPr>
      <w:rFonts w:eastAsia="Times New Roman" w:cs="Times New Roman"/>
      <w:color w:val="auto"/>
      <w:sz w:val="16"/>
      <w:szCs w:val="16"/>
      <w:lang w:eastAsia="ru-RU"/>
    </w:rPr>
  </w:style>
  <w:style w:type="character" w:customStyle="1" w:styleId="aff6">
    <w:name w:val="Основной шрифт"/>
    <w:semiHidden/>
  </w:style>
  <w:style w:type="paragraph" w:customStyle="1" w:styleId="310">
    <w:name w:val="Основной текст 31"/>
    <w:basedOn w:val="a2"/>
    <w:pPr>
      <w:widowControl/>
      <w:suppressAutoHyphens w:val="0"/>
    </w:pPr>
    <w:rPr>
      <w:rFonts w:eastAsia="Times New Roman" w:cs="Times New Roman"/>
      <w:color w:val="auto"/>
      <w:sz w:val="28"/>
      <w:szCs w:val="20"/>
      <w:lang w:eastAsia="ru-RU"/>
    </w:rPr>
  </w:style>
  <w:style w:type="paragraph" w:customStyle="1" w:styleId="aff7">
    <w:name w:val="ë‡žÖ’žŽ"/>
    <w:pPr>
      <w:widowControl w:val="0"/>
    </w:pPr>
    <w:rPr>
      <w:lang w:val="de-DE"/>
    </w:rPr>
  </w:style>
  <w:style w:type="paragraph" w:customStyle="1" w:styleId="Normal1">
    <w:name w:val="Normal1"/>
    <w:pPr>
      <w:widowControl w:val="0"/>
    </w:pPr>
  </w:style>
  <w:style w:type="paragraph" w:customStyle="1" w:styleId="FR1">
    <w:name w:val="FR1"/>
    <w:pPr>
      <w:widowControl w:val="0"/>
      <w:spacing w:line="300" w:lineRule="auto"/>
      <w:ind w:left="120"/>
      <w:jc w:val="center"/>
    </w:pPr>
    <w:rPr>
      <w:snapToGrid w:val="0"/>
      <w:sz w:val="16"/>
    </w:rPr>
  </w:style>
  <w:style w:type="paragraph" w:customStyle="1" w:styleId="List2">
    <w:name w:val="List2"/>
    <w:basedOn w:val="a2"/>
    <w:pPr>
      <w:widowControl/>
      <w:tabs>
        <w:tab w:val="left" w:pos="1701"/>
      </w:tabs>
      <w:suppressAutoHyphens w:val="0"/>
      <w:spacing w:line="360" w:lineRule="auto"/>
      <w:jc w:val="both"/>
    </w:pPr>
    <w:rPr>
      <w:rFonts w:eastAsia="Times New Roman" w:cs="Times New Roman"/>
      <w:color w:val="auto"/>
      <w:szCs w:val="20"/>
      <w:lang w:eastAsia="ru-RU"/>
    </w:rPr>
  </w:style>
  <w:style w:type="character" w:customStyle="1" w:styleId="aff8">
    <w:name w:val="Гипертекстовая ссылка"/>
    <w:rPr>
      <w:color w:val="008000"/>
      <w:sz w:val="20"/>
      <w:szCs w:val="20"/>
      <w:u w:val="single"/>
    </w:rPr>
  </w:style>
  <w:style w:type="character" w:customStyle="1" w:styleId="aff9">
    <w:name w:val="Цветовое выделение"/>
    <w:rPr>
      <w:b/>
      <w:bCs/>
      <w:color w:val="000080"/>
      <w:sz w:val="20"/>
      <w:szCs w:val="20"/>
    </w:rPr>
  </w:style>
  <w:style w:type="paragraph" w:customStyle="1" w:styleId="affa">
    <w:name w:val="Заголовок статьи"/>
    <w:basedOn w:val="a2"/>
    <w:next w:val="a2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affb">
    <w:name w:val="Стиль"/>
    <w:pPr>
      <w:widowControl w:val="0"/>
      <w:snapToGrid w:val="0"/>
      <w:ind w:firstLine="720"/>
      <w:jc w:val="both"/>
    </w:pPr>
    <w:rPr>
      <w:rFonts w:ascii="Arial" w:hAnsi="Arial"/>
    </w:rPr>
  </w:style>
  <w:style w:type="paragraph" w:customStyle="1" w:styleId="affc">
    <w:name w:val="Таблицы (моноширинный)"/>
    <w:basedOn w:val="a2"/>
    <w:next w:val="a2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d">
    <w:name w:val="Печатная машинка"/>
    <w:rPr>
      <w:rFonts w:ascii="Courier New" w:hAnsi="Courier New"/>
      <w:sz w:val="20"/>
    </w:rPr>
  </w:style>
  <w:style w:type="paragraph" w:customStyle="1" w:styleId="xl125">
    <w:name w:val="xl125"/>
    <w:basedOn w:val="a2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auto"/>
      <w:lang w:eastAsia="ru-RU"/>
    </w:rPr>
  </w:style>
  <w:style w:type="paragraph" w:customStyle="1" w:styleId="2-11">
    <w:name w:val="содержание2-11"/>
    <w:basedOn w:val="a2"/>
    <w:pPr>
      <w:widowControl/>
      <w:spacing w:after="60" w:line="100" w:lineRule="atLeast"/>
      <w:jc w:val="both"/>
    </w:pPr>
    <w:rPr>
      <w:color w:val="auto"/>
      <w:kern w:val="1"/>
    </w:rPr>
  </w:style>
  <w:style w:type="character" w:customStyle="1" w:styleId="WW-0">
    <w:name w:val="WW-Основной шрифт абзаца"/>
  </w:style>
  <w:style w:type="character" w:styleId="affe">
    <w:name w:val="FollowedHyperlink"/>
    <w:semiHidden/>
    <w:rPr>
      <w:color w:val="800080"/>
      <w:u w:val="single"/>
    </w:rPr>
  </w:style>
  <w:style w:type="character" w:customStyle="1" w:styleId="111">
    <w:name w:val="Заголовок 11"/>
    <w:aliases w:val="Заголовок 1 Знак11,Заголовок 1 Знак Знак3,Заголовок 1 Знак Знак11,Заголовок 1 Знак3,Заголовок 1 Знак2 Знак"/>
    <w:rPr>
      <w:rFonts w:ascii="Times New Roman" w:hAnsi="Times New Roman" w:cs="Times New Roman"/>
      <w:b/>
      <w:sz w:val="28"/>
      <w:szCs w:val="18"/>
      <w:lang w:val="ru-RU" w:eastAsia="ru-RU" w:bidi="ar-SA"/>
    </w:rPr>
  </w:style>
  <w:style w:type="paragraph" w:styleId="26">
    <w:name w:val="Body Text 2"/>
    <w:basedOn w:val="a2"/>
    <w:link w:val="27"/>
    <w:uiPriority w:val="99"/>
    <w:semiHidden/>
    <w:pPr>
      <w:widowControl/>
      <w:suppressAutoHyphens w:val="0"/>
      <w:jc w:val="center"/>
    </w:pPr>
    <w:rPr>
      <w:rFonts w:eastAsia="Times New Roman" w:cs="Times New Roman"/>
      <w:color w:val="auto"/>
      <w:lang w:eastAsia="ru-RU"/>
    </w:rPr>
  </w:style>
  <w:style w:type="paragraph" w:customStyle="1" w:styleId="36">
    <w:name w:val="Раздел 3"/>
    <w:basedOn w:val="a2"/>
    <w:pPr>
      <w:widowControl/>
      <w:suppressAutoHyphens w:val="0"/>
      <w:spacing w:before="120" w:after="120"/>
      <w:jc w:val="center"/>
    </w:pPr>
    <w:rPr>
      <w:rFonts w:eastAsia="Times New Roman" w:cs="Times New Roman"/>
      <w:b/>
      <w:bCs/>
      <w:color w:val="auto"/>
      <w:lang w:eastAsia="ar-SA"/>
    </w:rPr>
  </w:style>
  <w:style w:type="paragraph" w:styleId="afff">
    <w:name w:val="index heading"/>
    <w:basedOn w:val="a2"/>
    <w:semiHidden/>
    <w:pPr>
      <w:widowControl/>
      <w:suppressLineNumbers/>
      <w:suppressAutoHyphens w:val="0"/>
      <w:spacing w:after="60"/>
      <w:jc w:val="both"/>
    </w:pPr>
    <w:rPr>
      <w:rFonts w:eastAsia="Times New Roman"/>
      <w:color w:val="auto"/>
      <w:lang w:eastAsia="ar-SA"/>
    </w:rPr>
  </w:style>
  <w:style w:type="paragraph" w:styleId="afff0">
    <w:name w:val="Date"/>
    <w:basedOn w:val="a2"/>
    <w:next w:val="a2"/>
    <w:semiHidden/>
    <w:pPr>
      <w:widowControl/>
      <w:suppressAutoHyphens w:val="0"/>
      <w:spacing w:after="60"/>
      <w:jc w:val="both"/>
    </w:pPr>
    <w:rPr>
      <w:rFonts w:eastAsia="Times New Roman" w:cs="Times New Roman"/>
      <w:color w:val="auto"/>
      <w:lang w:eastAsia="ar-SA"/>
    </w:rPr>
  </w:style>
  <w:style w:type="character" w:customStyle="1" w:styleId="afff1">
    <w:name w:val="Сравнение редакций. Добавленный фрагмент"/>
    <w:rPr>
      <w:color w:val="0000FF"/>
    </w:rPr>
  </w:style>
  <w:style w:type="paragraph" w:customStyle="1" w:styleId="western">
    <w:name w:val="western"/>
    <w:basedOn w:val="a2"/>
    <w:pPr>
      <w:widowControl/>
      <w:suppressAutoHyphens w:val="0"/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color w:val="auto"/>
      <w:sz w:val="28"/>
      <w:szCs w:val="28"/>
      <w:lang w:eastAsia="ru-RU"/>
    </w:rPr>
  </w:style>
  <w:style w:type="character" w:styleId="afff2">
    <w:name w:val="Strong"/>
    <w:qFormat/>
    <w:rPr>
      <w:b/>
      <w:bCs/>
    </w:rPr>
  </w:style>
  <w:style w:type="paragraph" w:customStyle="1" w:styleId="311">
    <w:name w:val="Основной текст 31"/>
    <w:basedOn w:val="a2"/>
    <w:pPr>
      <w:tabs>
        <w:tab w:val="left" w:pos="0"/>
      </w:tabs>
      <w:jc w:val="both"/>
    </w:pPr>
    <w:rPr>
      <w:rFonts w:eastAsia="Times New Roman" w:cs="Times New Roman"/>
      <w:color w:val="auto"/>
      <w:lang w:eastAsia="ar-SA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eastAsia="Arial Unicode MS" w:hAnsi="Arial"/>
      <w:kern w:val="3"/>
      <w:szCs w:val="24"/>
      <w:lang w:eastAsia="en-US"/>
    </w:rPr>
  </w:style>
  <w:style w:type="paragraph" w:customStyle="1" w:styleId="afff3">
    <w:name w:val="Нормальный (таблица)"/>
    <w:basedOn w:val="a2"/>
    <w:next w:val="a2"/>
    <w:uiPriority w:val="99"/>
    <w:rsid w:val="005E0C74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eastAsia="ru-RU" w:bidi="ar-SA"/>
    </w:rPr>
  </w:style>
  <w:style w:type="paragraph" w:customStyle="1" w:styleId="afff4">
    <w:name w:val="Прижатый влево"/>
    <w:basedOn w:val="a2"/>
    <w:next w:val="a2"/>
    <w:uiPriority w:val="99"/>
    <w:rsid w:val="005E0C74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lang w:eastAsia="ru-RU" w:bidi="ar-SA"/>
    </w:rPr>
  </w:style>
  <w:style w:type="character" w:customStyle="1" w:styleId="27">
    <w:name w:val="Основной текст 2 Знак"/>
    <w:link w:val="26"/>
    <w:uiPriority w:val="99"/>
    <w:semiHidden/>
    <w:rsid w:val="000A04CC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EE0A2-46EE-484D-AF2E-57EF4E9D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- Челябинское региональное отделение</vt:lpstr>
    </vt:vector>
  </TitlesOfParts>
  <Company>FSS</Company>
  <LinksUpToDate>false</LinksUpToDate>
  <CharactersWithSpaces>7196</CharactersWithSpaces>
  <SharedDoc>false</SharedDoc>
  <HLinks>
    <vt:vector size="6" baseType="variant">
      <vt:variant>
        <vt:i4>1900671</vt:i4>
      </vt:variant>
      <vt:variant>
        <vt:i4>0</vt:i4>
      </vt:variant>
      <vt:variant>
        <vt:i4>0</vt:i4>
      </vt:variant>
      <vt:variant>
        <vt:i4>5</vt:i4>
      </vt:variant>
      <vt:variant>
        <vt:lpwstr>mailto:info@ro58.fss.ru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- Челябинское региональное отделение</dc:title>
  <dc:subject/>
  <dc:creator>USER</dc:creator>
  <cp:keywords/>
  <cp:lastModifiedBy>Юматов Владимир Александрович</cp:lastModifiedBy>
  <cp:revision>19</cp:revision>
  <cp:lastPrinted>2021-10-13T06:03:00Z</cp:lastPrinted>
  <dcterms:created xsi:type="dcterms:W3CDTF">2021-10-13T05:31:00Z</dcterms:created>
  <dcterms:modified xsi:type="dcterms:W3CDTF">2023-10-17T06:11:00Z</dcterms:modified>
</cp:coreProperties>
</file>