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44" w:rsidRPr="00FD0844" w:rsidRDefault="00A15914" w:rsidP="00FD0844">
      <w:pPr>
        <w:spacing w:line="276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Техническое задание</w:t>
      </w:r>
    </w:p>
    <w:p w:rsidR="00FD0844" w:rsidRPr="00FD0844" w:rsidRDefault="00A15914" w:rsidP="00FD0844">
      <w:pPr>
        <w:keepNext/>
        <w:spacing w:line="276" w:lineRule="auto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н</w:t>
      </w:r>
      <w:r w:rsidR="00FD0844" w:rsidRPr="00FD0844">
        <w:rPr>
          <w:sz w:val="26"/>
          <w:szCs w:val="26"/>
        </w:rPr>
        <w:t xml:space="preserve">а поставку технических средств реабилитации – </w:t>
      </w:r>
      <w:r w:rsidR="003B1D39" w:rsidRPr="003B1D39">
        <w:rPr>
          <w:sz w:val="26"/>
          <w:szCs w:val="26"/>
        </w:rPr>
        <w:t>опор для ползания, сидения, лежания, стояния в 2024 году.</w:t>
      </w:r>
    </w:p>
    <w:p w:rsidR="00FD0844" w:rsidRPr="00FD0844" w:rsidRDefault="00FD0844" w:rsidP="00FD0844">
      <w:pPr>
        <w:suppressLineNumbers/>
        <w:suppressAutoHyphens/>
        <w:spacing w:line="276" w:lineRule="auto"/>
        <w:rPr>
          <w:sz w:val="26"/>
          <w:szCs w:val="26"/>
        </w:rPr>
      </w:pPr>
    </w:p>
    <w:p w:rsidR="00FD0844" w:rsidRPr="00FD0844" w:rsidRDefault="00FD0844" w:rsidP="00FD0844">
      <w:pPr>
        <w:suppressLineNumbers/>
        <w:suppressAutoHyphens/>
        <w:spacing w:line="276" w:lineRule="auto"/>
        <w:jc w:val="center"/>
        <w:rPr>
          <w:sz w:val="26"/>
          <w:szCs w:val="26"/>
        </w:rPr>
      </w:pPr>
      <w:r w:rsidRPr="00FD0844">
        <w:rPr>
          <w:sz w:val="26"/>
          <w:szCs w:val="26"/>
        </w:rPr>
        <w:t>1. Требования к количеству.</w:t>
      </w:r>
    </w:p>
    <w:p w:rsidR="00FD0844" w:rsidRDefault="003B1D39" w:rsidP="00FD0844">
      <w:pPr>
        <w:spacing w:line="276" w:lineRule="auto"/>
        <w:ind w:firstLine="709"/>
        <w:jc w:val="both"/>
        <w:rPr>
          <w:sz w:val="26"/>
          <w:szCs w:val="26"/>
        </w:rPr>
      </w:pPr>
      <w:r w:rsidRPr="003B1D39">
        <w:rPr>
          <w:sz w:val="26"/>
          <w:szCs w:val="26"/>
        </w:rPr>
        <w:t>Количество изделий: без определенного объёма (количество поставляемых изделий определяется на основании заявки Заказчика на дату заключения государственного контракта).</w:t>
      </w:r>
    </w:p>
    <w:p w:rsidR="003B1D39" w:rsidRPr="00FD0844" w:rsidRDefault="003B1D39" w:rsidP="00FD0844">
      <w:pPr>
        <w:spacing w:line="276" w:lineRule="auto"/>
        <w:ind w:firstLine="709"/>
        <w:jc w:val="both"/>
        <w:rPr>
          <w:sz w:val="26"/>
          <w:szCs w:val="26"/>
        </w:rPr>
      </w:pPr>
    </w:p>
    <w:p w:rsidR="00FD0844" w:rsidRPr="00FD0844" w:rsidRDefault="00FD0844" w:rsidP="00FD0844">
      <w:pPr>
        <w:keepNext/>
        <w:tabs>
          <w:tab w:val="left" w:pos="6240"/>
        </w:tabs>
        <w:suppressAutoHyphens/>
        <w:spacing w:line="276" w:lineRule="auto"/>
        <w:jc w:val="center"/>
        <w:rPr>
          <w:sz w:val="26"/>
          <w:szCs w:val="26"/>
        </w:rPr>
      </w:pPr>
      <w:r w:rsidRPr="00FD0844">
        <w:rPr>
          <w:sz w:val="26"/>
          <w:szCs w:val="26"/>
        </w:rPr>
        <w:t>2. Требования к поставляемым изделиям.</w:t>
      </w:r>
    </w:p>
    <w:p w:rsidR="003B1D39" w:rsidRPr="003B1D39" w:rsidRDefault="003B1D39" w:rsidP="003B1D39">
      <w:pPr>
        <w:spacing w:line="276" w:lineRule="auto"/>
        <w:ind w:firstLine="720"/>
        <w:jc w:val="both"/>
        <w:rPr>
          <w:sz w:val="26"/>
          <w:szCs w:val="26"/>
        </w:rPr>
      </w:pPr>
      <w:r w:rsidRPr="003B1D39">
        <w:rPr>
          <w:sz w:val="26"/>
          <w:szCs w:val="26"/>
        </w:rPr>
        <w:t>Товар должен отвечать требованиям действующих ГОСТов и (или) ТУ, относящимся к показателям описываемого объекта закупки, в т.ч.  ГОСТ ISO 10993-1-2021 «Изделия медицинские. Оценка биологического действия медицинских изделий. Часть 1. Оценка и исследования»,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3B1D39" w:rsidRPr="003B1D39" w:rsidRDefault="003B1D39" w:rsidP="003B1D39">
      <w:pPr>
        <w:spacing w:line="276" w:lineRule="auto"/>
        <w:ind w:firstLine="720"/>
        <w:jc w:val="both"/>
        <w:rPr>
          <w:sz w:val="26"/>
          <w:szCs w:val="26"/>
        </w:rPr>
      </w:pPr>
      <w:r w:rsidRPr="003B1D39">
        <w:rPr>
          <w:sz w:val="26"/>
          <w:szCs w:val="26"/>
        </w:rPr>
        <w:t>Товар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3B1D39" w:rsidRPr="003B1D39" w:rsidRDefault="003B1D39" w:rsidP="003B1D39">
      <w:pPr>
        <w:spacing w:line="276" w:lineRule="auto"/>
        <w:ind w:firstLine="720"/>
        <w:jc w:val="both"/>
        <w:rPr>
          <w:sz w:val="26"/>
          <w:szCs w:val="26"/>
        </w:rPr>
      </w:pPr>
      <w:r w:rsidRPr="003B1D39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3B1D39" w:rsidRPr="003B1D39" w:rsidRDefault="003B1D39" w:rsidP="003B1D39">
      <w:pPr>
        <w:autoSpaceDE w:val="0"/>
        <w:snapToGrid w:val="0"/>
        <w:spacing w:line="276" w:lineRule="auto"/>
        <w:ind w:firstLine="720"/>
        <w:jc w:val="both"/>
        <w:rPr>
          <w:sz w:val="26"/>
          <w:szCs w:val="26"/>
        </w:rPr>
      </w:pPr>
      <w:r w:rsidRPr="003B1D39">
        <w:rPr>
          <w:sz w:val="26"/>
          <w:szCs w:val="26"/>
        </w:rPr>
        <w:t>Сырье и материалы, применяемые для изготовления, не содержат ядовитых (токсичных) компонентов при эксплуатации.</w:t>
      </w:r>
    </w:p>
    <w:p w:rsidR="003B1D39" w:rsidRPr="003B1D39" w:rsidRDefault="003B1D39" w:rsidP="003B1D39">
      <w:pPr>
        <w:spacing w:line="276" w:lineRule="auto"/>
        <w:ind w:firstLine="720"/>
        <w:jc w:val="both"/>
        <w:rPr>
          <w:sz w:val="26"/>
          <w:szCs w:val="26"/>
        </w:rPr>
      </w:pPr>
      <w:r w:rsidRPr="003B1D39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3B1D39" w:rsidRPr="003B1D39" w:rsidRDefault="003B1D39" w:rsidP="003B1D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1D39">
        <w:rPr>
          <w:sz w:val="26"/>
          <w:szCs w:val="26"/>
        </w:rPr>
        <w:t>Гарантийный срок составляет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BA0E82" w:rsidRPr="00DD5A16" w:rsidRDefault="00BA0E82" w:rsidP="007907FD">
      <w:pPr>
        <w:keepNext/>
        <w:spacing w:line="360" w:lineRule="auto"/>
        <w:jc w:val="center"/>
        <w:rPr>
          <w:rFonts w:eastAsia="Calibri"/>
          <w:sz w:val="26"/>
          <w:szCs w:val="26"/>
          <w:lang w:eastAsia="en-US"/>
        </w:rPr>
        <w:sectPr w:rsidR="00BA0E82" w:rsidRPr="00DD5A16" w:rsidSect="00CF1F3C">
          <w:headerReference w:type="default" r:id="rId7"/>
          <w:pgSz w:w="16838" w:h="11906" w:orient="landscape" w:code="9"/>
          <w:pgMar w:top="851" w:right="1134" w:bottom="709" w:left="1134" w:header="720" w:footer="720" w:gutter="0"/>
          <w:cols w:space="720"/>
          <w:titlePg/>
          <w:docGrid w:linePitch="272"/>
        </w:sectPr>
      </w:pPr>
    </w:p>
    <w:p w:rsidR="007907FD" w:rsidRPr="00DD5A16" w:rsidRDefault="007907FD" w:rsidP="007907FD">
      <w:pPr>
        <w:suppressAutoHyphens/>
        <w:jc w:val="both"/>
        <w:rPr>
          <w:sz w:val="26"/>
          <w:szCs w:val="26"/>
          <w:lang w:eastAsia="ar-SA"/>
        </w:rPr>
      </w:pPr>
    </w:p>
    <w:p w:rsidR="008361A8" w:rsidRPr="008361A8" w:rsidRDefault="008361A8" w:rsidP="008361A8">
      <w:pPr>
        <w:keepNext/>
        <w:spacing w:line="360" w:lineRule="auto"/>
        <w:jc w:val="center"/>
        <w:rPr>
          <w:sz w:val="26"/>
          <w:szCs w:val="26"/>
        </w:rPr>
      </w:pPr>
      <w:r w:rsidRPr="008361A8">
        <w:rPr>
          <w:sz w:val="26"/>
          <w:szCs w:val="26"/>
        </w:rPr>
        <w:t>3.Требования к техническим характеристикам.</w:t>
      </w:r>
    </w:p>
    <w:tbl>
      <w:tblPr>
        <w:tblStyle w:val="1111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1639"/>
        <w:gridCol w:w="1622"/>
        <w:gridCol w:w="1701"/>
        <w:gridCol w:w="9043"/>
        <w:gridCol w:w="1276"/>
      </w:tblGrid>
      <w:tr w:rsidR="003B1D39" w:rsidRPr="003B1D39" w:rsidTr="00395656">
        <w:trPr>
          <w:trHeight w:val="1789"/>
        </w:trPr>
        <w:tc>
          <w:tcPr>
            <w:tcW w:w="596" w:type="dxa"/>
          </w:tcPr>
          <w:p w:rsidR="003B1D39" w:rsidRPr="003B1D39" w:rsidRDefault="003B1D39" w:rsidP="003B1D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639" w:type="dxa"/>
          </w:tcPr>
          <w:p w:rsidR="003B1D39" w:rsidRPr="003B1D39" w:rsidRDefault="003B1D39" w:rsidP="003B1D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КТРУ и Наименование</w:t>
            </w:r>
          </w:p>
          <w:p w:rsidR="003B1D39" w:rsidRPr="003B1D39" w:rsidRDefault="003B1D39" w:rsidP="003B1D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B1D39" w:rsidRPr="003B1D39" w:rsidRDefault="003B1D39" w:rsidP="003B1D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B1D39" w:rsidRPr="003B1D39" w:rsidRDefault="003B1D39" w:rsidP="003B1D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2" w:type="dxa"/>
          </w:tcPr>
          <w:p w:rsidR="003B1D39" w:rsidRPr="003B1D39" w:rsidRDefault="003B1D39" w:rsidP="003B1D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Наименование  (приказ Минтруда России от 13.02.2018 N 86н)</w:t>
            </w:r>
          </w:p>
        </w:tc>
        <w:tc>
          <w:tcPr>
            <w:tcW w:w="1701" w:type="dxa"/>
          </w:tcPr>
          <w:p w:rsidR="003B1D39" w:rsidRPr="003B1D39" w:rsidRDefault="003B1D39" w:rsidP="003B1D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9043" w:type="dxa"/>
          </w:tcPr>
          <w:p w:rsidR="003B1D39" w:rsidRPr="003B1D39" w:rsidRDefault="003B1D39" w:rsidP="003B1D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276" w:type="dxa"/>
          </w:tcPr>
          <w:p w:rsidR="003B1D39" w:rsidRPr="003B1D39" w:rsidRDefault="003B1D39" w:rsidP="003B1D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Единица измерения Товара</w:t>
            </w:r>
          </w:p>
        </w:tc>
      </w:tr>
      <w:tr w:rsidR="003B1D39" w:rsidRPr="003B1D39" w:rsidTr="00395656">
        <w:tc>
          <w:tcPr>
            <w:tcW w:w="596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639" w:type="dxa"/>
          </w:tcPr>
          <w:p w:rsidR="003B1D39" w:rsidRPr="003B1D39" w:rsidRDefault="003B1D39" w:rsidP="003B1D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22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6-06-01 - Опора для ползания для детей-инвалидов </w:t>
            </w:r>
          </w:p>
        </w:tc>
        <w:tc>
          <w:tcPr>
            <w:tcW w:w="1701" w:type="dxa"/>
          </w:tcPr>
          <w:p w:rsidR="003B1D39" w:rsidRPr="003B1D39" w:rsidRDefault="003B1D39" w:rsidP="003B1D39">
            <w:pPr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Опора для ползания для детей-инвалидов </w:t>
            </w:r>
          </w:p>
          <w:p w:rsidR="003B1D39" w:rsidRPr="003B1D39" w:rsidRDefault="003B1D39" w:rsidP="003B1D39">
            <w:pPr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9043" w:type="dxa"/>
          </w:tcPr>
          <w:p w:rsidR="003B1D39" w:rsidRPr="003B1D39" w:rsidRDefault="003B1D39" w:rsidP="003B1D39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Опора для ползания должна помогать отрабатывать правильный стереотип движения, использоваться для стимуляции мышц плечевого пояса при параличах и травмах позвоночника, помогать обучить ребенка ползать на четвереньках, что должно являться подготовительным этапом для самостоятельного ползания и вставания. </w:t>
            </w:r>
          </w:p>
          <w:p w:rsidR="003B1D39" w:rsidRPr="003B1D39" w:rsidRDefault="003B1D39" w:rsidP="003B1D39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Высота и угол наклона опоры должен регулироваться в зависимости от роста ребенка таким образом, чтобы руки были полусогнуты в локтях, а коленные суставы свободно сгибались и разгибались. Опора должна быть установлена на колесах, имеющих тормоза. Крепление должно быть изготовлено из прочной ткани. Для комфортного положения и снижения тонуса должен быть предусмотрен мягкий упор под грудь. </w:t>
            </w:r>
          </w:p>
          <w:p w:rsidR="003B1D39" w:rsidRPr="003B1D39" w:rsidRDefault="003B1D39" w:rsidP="003B1D39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Высота крепления над полом под нагрузкой должна регулироваться в зависимости от типоразмера и потребности получателей.</w:t>
            </w:r>
          </w:p>
          <w:p w:rsidR="003B1D39" w:rsidRPr="003B1D39" w:rsidRDefault="003B1D39" w:rsidP="003B1D39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Должно быть предусмотрено несколько размеров, соответствующих различным возрастам детей в интервале от 1 года до 18 лет (в зависимости от потребности получателей).  </w:t>
            </w:r>
          </w:p>
          <w:p w:rsidR="003B1D39" w:rsidRPr="003B1D39" w:rsidRDefault="003B1D39" w:rsidP="003B1D39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руководство пользователя (паспорт) на русском языке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гарантийный талон.</w:t>
            </w:r>
          </w:p>
        </w:tc>
        <w:tc>
          <w:tcPr>
            <w:tcW w:w="1276" w:type="dxa"/>
          </w:tcPr>
          <w:p w:rsidR="003B1D39" w:rsidRPr="003B1D39" w:rsidRDefault="003B1D39" w:rsidP="003B1D39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</w:tr>
      <w:tr w:rsidR="003B1D39" w:rsidRPr="003B1D39" w:rsidTr="00395656">
        <w:tc>
          <w:tcPr>
            <w:tcW w:w="596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639" w:type="dxa"/>
          </w:tcPr>
          <w:p w:rsidR="003B1D39" w:rsidRPr="003B1D39" w:rsidRDefault="003B1D39" w:rsidP="003B1D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22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6-07-01 - Опора для сидения для детей-инвалидов </w:t>
            </w:r>
          </w:p>
        </w:tc>
        <w:tc>
          <w:tcPr>
            <w:tcW w:w="1701" w:type="dxa"/>
          </w:tcPr>
          <w:p w:rsidR="003B1D39" w:rsidRPr="003B1D39" w:rsidRDefault="003B1D39" w:rsidP="003B1D39">
            <w:pPr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Опора для сидения для детей-инвалидов </w:t>
            </w:r>
          </w:p>
          <w:p w:rsidR="003B1D39" w:rsidRPr="003B1D39" w:rsidRDefault="003B1D39" w:rsidP="003B1D39">
            <w:pPr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9043" w:type="dxa"/>
          </w:tcPr>
          <w:p w:rsidR="003B1D39" w:rsidRPr="003B1D39" w:rsidRDefault="003B1D39" w:rsidP="003B1D39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Опора для сидения должна быть предназначена для пациентов с нарушениями опорно-двигательного аппарата, для обеспечения правильного, фиксированного положения тела и корректировки патологических поз. </w:t>
            </w:r>
          </w:p>
          <w:p w:rsidR="003B1D39" w:rsidRPr="003B1D39" w:rsidRDefault="003B1D39" w:rsidP="003B1D39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Опора должна быть установлена на колесах, не менее двух из которых должны быть оснащены тормозами</w:t>
            </w:r>
            <w:r w:rsidRPr="003B1D39">
              <w:rPr>
                <w:rFonts w:eastAsiaTheme="minorHAnsi"/>
                <w:b/>
                <w:sz w:val="26"/>
                <w:szCs w:val="26"/>
                <w:lang w:eastAsia="ar-SA"/>
              </w:rPr>
              <w:t xml:space="preserve">. 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Опора должна иметь регулируемую по углу наклона спинку, изменяемый угол наклона подножки. Сиденье и подлокотники должны регулироваться по высоте. Мягкие элементы опоры 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должны быть выполнены из материалов, стойких к обработке традиционными моющими средствами</w:t>
            </w:r>
          </w:p>
          <w:p w:rsidR="003B1D39" w:rsidRPr="003B1D39" w:rsidRDefault="003B1D39" w:rsidP="003B1D39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Грудная часть тела должна фиксироваться креплением или съемным ортопедическим жилетом, а тазобедренная -  набедренным креплением. Опора должна быть снабжена подголовником, абдуктором, столиком, ремнями для фиксации стоп.</w:t>
            </w:r>
          </w:p>
          <w:p w:rsidR="003B1D39" w:rsidRPr="003B1D39" w:rsidRDefault="003B1D39" w:rsidP="003B1D39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Должно быть предусмотрено несколько размеров, соответствующих различным возрастам детей в интервале от 1 года до 18 лет (в зависимости от потребности получателей). </w:t>
            </w:r>
          </w:p>
          <w:p w:rsidR="003B1D39" w:rsidRPr="003B1D39" w:rsidRDefault="003B1D39" w:rsidP="003B1D39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руководство пользователя (паспорт) на русском языке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гарантийный талон.</w:t>
            </w:r>
          </w:p>
        </w:tc>
        <w:tc>
          <w:tcPr>
            <w:tcW w:w="1276" w:type="dxa"/>
          </w:tcPr>
          <w:p w:rsidR="003B1D39" w:rsidRPr="003B1D39" w:rsidRDefault="003B1D39" w:rsidP="003B1D39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</w:tr>
      <w:tr w:rsidR="003B1D39" w:rsidRPr="003B1D39" w:rsidTr="00395656">
        <w:tc>
          <w:tcPr>
            <w:tcW w:w="596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1639" w:type="dxa"/>
          </w:tcPr>
          <w:p w:rsidR="003B1D39" w:rsidRPr="003B1D39" w:rsidRDefault="003B1D39" w:rsidP="003B1D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22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6-08-01 - Опора для лежания для детей-инвалидов</w:t>
            </w:r>
          </w:p>
        </w:tc>
        <w:tc>
          <w:tcPr>
            <w:tcW w:w="1701" w:type="dxa"/>
          </w:tcPr>
          <w:p w:rsidR="003B1D39" w:rsidRPr="003B1D39" w:rsidRDefault="003B1D39" w:rsidP="003B1D39">
            <w:pPr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Опора для лежания для детей-инвалидов </w:t>
            </w:r>
          </w:p>
          <w:p w:rsidR="003B1D39" w:rsidRPr="003B1D39" w:rsidRDefault="003B1D39" w:rsidP="003B1D39">
            <w:pPr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9043" w:type="dxa"/>
          </w:tcPr>
          <w:p w:rsidR="003B1D39" w:rsidRPr="003B1D39" w:rsidRDefault="003B1D39" w:rsidP="003B1D39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Специализированная опора для лежания должна являться позиционной опорой для детей в курсе реабилитации, иметь крепёжные ремни, абдукционные модули. Угол наклона спинки должен регулироваться до горизонтального, при этом сила тяжести помогает скорректировать положение ребенка. В комплект должны входить не менее 3-х мягких модулей и ремни. Мягкие подушки должны быть на поролоне, обтянуты кожей (или искусственной кожей). Опора должна быть установлена на колесах, имеющих тормоза. </w:t>
            </w:r>
          </w:p>
          <w:p w:rsidR="003B1D39" w:rsidRPr="003B1D39" w:rsidRDefault="003B1D39" w:rsidP="003B1D39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Должно быть предусмотрено несколько размеров, соответствующих различным возрастам детей в интервале от 1 года до 18 лет (в зависимости от потребности получателей). </w:t>
            </w:r>
          </w:p>
          <w:p w:rsidR="003B1D39" w:rsidRPr="003B1D39" w:rsidRDefault="003B1D39" w:rsidP="003B1D39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3B1D39" w:rsidRPr="003B1D39" w:rsidRDefault="003B1D39" w:rsidP="003B1D39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руководство пользователя (паспорт) на русском языке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3B1D39" w:rsidRPr="003B1D39" w:rsidRDefault="003B1D39" w:rsidP="003B1D39">
            <w:pPr>
              <w:ind w:firstLine="317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гарантийный талон.</w:t>
            </w:r>
          </w:p>
        </w:tc>
        <w:tc>
          <w:tcPr>
            <w:tcW w:w="1276" w:type="dxa"/>
          </w:tcPr>
          <w:p w:rsidR="003B1D39" w:rsidRPr="003B1D39" w:rsidRDefault="003B1D39" w:rsidP="003B1D39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</w:tr>
      <w:tr w:rsidR="003B1D39" w:rsidRPr="003B1D39" w:rsidTr="00395656">
        <w:tc>
          <w:tcPr>
            <w:tcW w:w="596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639" w:type="dxa"/>
          </w:tcPr>
          <w:p w:rsidR="003B1D39" w:rsidRPr="003B1D39" w:rsidRDefault="003B1D39" w:rsidP="003B1D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22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6-09-01 - Опора для стояния для детей-инвалидов</w:t>
            </w:r>
          </w:p>
        </w:tc>
        <w:tc>
          <w:tcPr>
            <w:tcW w:w="1701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Опора для стояния для детей-инвалидов, </w:t>
            </w:r>
          </w:p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B1D39" w:rsidRPr="003B1D39" w:rsidRDefault="003B1D39" w:rsidP="003B1D39">
            <w:pPr>
              <w:rPr>
                <w:rFonts w:eastAsiaTheme="minorHAnsi"/>
                <w:i/>
                <w:color w:val="FF0000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Модель 1 </w:t>
            </w:r>
          </w:p>
          <w:p w:rsidR="003B1D39" w:rsidRPr="003B1D39" w:rsidRDefault="003B1D39" w:rsidP="003B1D39">
            <w:pPr>
              <w:rPr>
                <w:rFonts w:eastAsiaTheme="minorHAnsi"/>
                <w:i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9043" w:type="dxa"/>
          </w:tcPr>
          <w:p w:rsidR="003B1D39" w:rsidRPr="003B1D39" w:rsidRDefault="003B1D39" w:rsidP="003B1D39">
            <w:pPr>
              <w:ind w:right="-108"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Опора для стояния должна использоваться для вертикализации пользователя со слабым тонусом мышц, с целью развития у него навыков правильного вертикального положения тела.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Опора для стояния должна иметь следующие характеристики: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4-х колесное основание, не менее двух колес должны быть оснащены тормозами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i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- на основание установлена </w:t>
            </w:r>
            <w:r w:rsidRPr="003B1D39">
              <w:rPr>
                <w:rFonts w:eastAsiaTheme="minorHAnsi"/>
                <w:b/>
                <w:sz w:val="26"/>
                <w:szCs w:val="26"/>
                <w:lang w:eastAsia="en-US"/>
              </w:rPr>
              <w:t>вертикальная стойка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, оснащенная 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спинодержателем, съемным регулируемым подголовником, 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системой ремней и/или боковых ограничителей для дополнительного крепления тела пользователя,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 подножкой с креплениями для стоп, столиком, регулируемым по высоте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мягкие элементы опоры должны быть выполнены из материалов, стойких к обработке традиционными моющими средствами.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Приспособления опоры: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подголовник; 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держатель спинки;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абдуктор и/или разделитель для ног;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упоры для коленей;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ремень для груди;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ремень для таза;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подножка;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столик.</w:t>
            </w:r>
          </w:p>
          <w:p w:rsidR="003B1D39" w:rsidRPr="003B1D39" w:rsidRDefault="003B1D39" w:rsidP="003B1D39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Должно быть предусмотрено несколько размеров, соответствующих различным возрастам детей в интервале от 1 года до 18 лет (в зависимости от потребности получателей).</w:t>
            </w:r>
          </w:p>
          <w:p w:rsidR="003B1D39" w:rsidRPr="003B1D39" w:rsidRDefault="003B1D39" w:rsidP="003B1D39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3B1D39" w:rsidRPr="003B1D39" w:rsidRDefault="003B1D39" w:rsidP="003B1D39">
            <w:pPr>
              <w:tabs>
                <w:tab w:val="left" w:pos="271"/>
              </w:tabs>
              <w:ind w:firstLine="459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руководство пользователя (паспорт) на русском языке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3B1D39" w:rsidRPr="003B1D39" w:rsidRDefault="003B1D39" w:rsidP="003B1D39">
            <w:pPr>
              <w:tabs>
                <w:tab w:val="left" w:pos="271"/>
              </w:tabs>
              <w:ind w:firstLine="459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гарантийный талон.</w:t>
            </w:r>
          </w:p>
        </w:tc>
        <w:tc>
          <w:tcPr>
            <w:tcW w:w="1276" w:type="dxa"/>
          </w:tcPr>
          <w:p w:rsidR="003B1D39" w:rsidRPr="003B1D39" w:rsidRDefault="003B1D39" w:rsidP="003B1D39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</w:tr>
      <w:tr w:rsidR="003B1D39" w:rsidRPr="003B1D39" w:rsidTr="00395656">
        <w:tc>
          <w:tcPr>
            <w:tcW w:w="596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1639" w:type="dxa"/>
          </w:tcPr>
          <w:p w:rsidR="003B1D39" w:rsidRPr="003B1D39" w:rsidRDefault="003B1D39" w:rsidP="003B1D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22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6-09-01 - Опора для стояния для детей-инвалидов</w:t>
            </w:r>
          </w:p>
        </w:tc>
        <w:tc>
          <w:tcPr>
            <w:tcW w:w="1701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Опора для стояния для детей-инвалидов, </w:t>
            </w:r>
          </w:p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B1D39" w:rsidRPr="003B1D39" w:rsidRDefault="003B1D39" w:rsidP="003B1D39">
            <w:pPr>
              <w:rPr>
                <w:rFonts w:eastAsiaTheme="minorHAnsi"/>
                <w:i/>
                <w:color w:val="FF0000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Модель 2 </w:t>
            </w:r>
          </w:p>
          <w:p w:rsidR="003B1D39" w:rsidRPr="003B1D39" w:rsidRDefault="003B1D39" w:rsidP="003B1D39">
            <w:pPr>
              <w:rPr>
                <w:rFonts w:eastAsiaTheme="minorHAnsi"/>
                <w:i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9043" w:type="dxa"/>
          </w:tcPr>
          <w:p w:rsidR="003B1D39" w:rsidRPr="003B1D39" w:rsidRDefault="003B1D39" w:rsidP="003B1D39">
            <w:pPr>
              <w:ind w:right="-108"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Опора для стояния должна использоваться для вертикализации пользователя в положении «лежа на животе» - с поддержкой спереди, переводить из горизонтального в вертикальное положение с закреплением в промежуточных позициях по углу наклона. 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Опора для стояния должна иметь следующие характеристики: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3B1D39">
              <w:rPr>
                <w:rFonts w:eastAsiaTheme="minorHAnsi"/>
                <w:b/>
                <w:sz w:val="26"/>
                <w:szCs w:val="26"/>
                <w:lang w:eastAsia="en-US"/>
              </w:rPr>
              <w:t>положение наклона вперед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 (вертикализация «лежа на животе»);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- рама 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на 4-х поворотных колесах, не менее двух из которых должны быть оснащены тормозами</w:t>
            </w:r>
            <w:r w:rsidRPr="003B1D39">
              <w:rPr>
                <w:rFonts w:eastAsiaTheme="minorHAnsi"/>
                <w:b/>
                <w:sz w:val="26"/>
                <w:szCs w:val="26"/>
                <w:lang w:eastAsia="ar-SA"/>
              </w:rPr>
              <w:t>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- на раму установлено ложе, 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регулируемое по углу наклона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 не менее чем на 45 градусов от вертикали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 с возможностью установки и фиксации в любом промежуточном положении;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ложе должно состоять из модулей, осуществляющих поддержку тела и 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представляющих собой мягкие подушки, выполненных из материалов, стойких к обработке традиционными моющими средствами;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система ремней и/или боковых ограничителей для дополнительного крепления тела пользователя;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регулируемая подножка с креплениями для стоп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- широкие возможности регулировок с учетом антропометрических и индивидуальных особенностей пользователя.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Приспособления опоры: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держатель спинки; 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подлокотники;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абдуктор и/или разделитель для ног;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боковые упоры для груди;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упоры для коленей;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упор для таза;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подножки;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ремень для груди; 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ремень для таза;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столик.</w:t>
            </w:r>
          </w:p>
          <w:p w:rsidR="003B1D39" w:rsidRPr="003B1D39" w:rsidRDefault="003B1D39" w:rsidP="003B1D39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Должно быть предусмотрено несколько размеров, соответствующих различным возрастам детей в интервале от 1 года до 18 лет (в зависимости от потребности получателей).</w:t>
            </w:r>
          </w:p>
          <w:p w:rsidR="003B1D39" w:rsidRPr="003B1D39" w:rsidRDefault="003B1D39" w:rsidP="003B1D39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3B1D39" w:rsidRPr="003B1D39" w:rsidRDefault="003B1D39" w:rsidP="003B1D39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руководство пользователя (паспорт) на русском языке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3B1D39" w:rsidRPr="003B1D39" w:rsidRDefault="003B1D39" w:rsidP="003B1D39">
            <w:pPr>
              <w:ind w:right="34" w:firstLine="459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  - гарантийный талон.</w:t>
            </w:r>
          </w:p>
        </w:tc>
        <w:tc>
          <w:tcPr>
            <w:tcW w:w="1276" w:type="dxa"/>
          </w:tcPr>
          <w:p w:rsidR="003B1D39" w:rsidRPr="003B1D39" w:rsidRDefault="003B1D39" w:rsidP="003B1D39">
            <w:pPr>
              <w:ind w:left="34" w:hanging="34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</w:t>
            </w:r>
          </w:p>
        </w:tc>
      </w:tr>
      <w:tr w:rsidR="003B1D39" w:rsidRPr="003B1D39" w:rsidTr="00395656">
        <w:tc>
          <w:tcPr>
            <w:tcW w:w="596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1639" w:type="dxa"/>
          </w:tcPr>
          <w:p w:rsidR="003B1D39" w:rsidRPr="003B1D39" w:rsidRDefault="003B1D39" w:rsidP="003B1D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22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6-09-01 - Опора для стояния для детей-инвалидов</w:t>
            </w:r>
          </w:p>
        </w:tc>
        <w:tc>
          <w:tcPr>
            <w:tcW w:w="1701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Опора для стояния для детей-инвалидов, </w:t>
            </w:r>
          </w:p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B1D39" w:rsidRPr="003B1D39" w:rsidRDefault="003B1D39" w:rsidP="003B1D39">
            <w:pPr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Модель 3 </w:t>
            </w:r>
          </w:p>
          <w:p w:rsidR="003B1D39" w:rsidRPr="003B1D39" w:rsidRDefault="003B1D39" w:rsidP="003B1D39">
            <w:pPr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9043" w:type="dxa"/>
          </w:tcPr>
          <w:p w:rsidR="003B1D39" w:rsidRPr="003B1D39" w:rsidRDefault="003B1D39" w:rsidP="003B1D39">
            <w:pPr>
              <w:ind w:right="-108"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Опора для стояния должна использоваться для вертикализации пользователя в положении «лежа на спине» - с поддержкой сзади, переводить из горизонтального в вертикальное положение с закреплением в промежуточных позициях по углу наклона. 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Опора для стояния должна иметь следующие характеристики: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3B1D39">
              <w:rPr>
                <w:rFonts w:eastAsiaTheme="minorHAnsi"/>
                <w:b/>
                <w:sz w:val="26"/>
                <w:szCs w:val="26"/>
                <w:lang w:eastAsia="en-US"/>
              </w:rPr>
              <w:t>положение наклона назад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 (вертикализация «лежа на спине»);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- рама 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на 4-х поворотных колесах, не менее двух из которых должны быть оснащены тормозами</w:t>
            </w:r>
            <w:r w:rsidRPr="003B1D39">
              <w:rPr>
                <w:rFonts w:eastAsiaTheme="minorHAnsi"/>
                <w:b/>
                <w:sz w:val="26"/>
                <w:szCs w:val="26"/>
                <w:lang w:eastAsia="ar-SA"/>
              </w:rPr>
              <w:t>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- на раму установлено ложе, 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регулируемое по углу наклона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 от 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вертикального до горизонтального 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с возможностью установки и фиксации в любом промежуточном положении;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ложе должно состоять из модулей, осуществляющих поддержку тела и представляющих собой мягкие подушки, выполненных из материалов, стойких к обработке традиционными моющими средствами;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система ремней и/или боковых ограничителей для дополнительного крепления тела пользователя;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регулируемая подножка с креплениями для стоп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- возможности регулировок с учетом антропометрических и индивидуальных особенностей пользователя.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Приспособления опоры: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регулируемый абдуктор и/или разделитель для ног;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боковые упоры для груди;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ремень для груди;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ремень для таза;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подножки;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столик;</w:t>
            </w:r>
          </w:p>
          <w:p w:rsidR="003B1D39" w:rsidRPr="003B1D39" w:rsidRDefault="003B1D39" w:rsidP="003B1D39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Должно быть предусмотрено несколько размеров, соответствующих различным возрастам детей в интервале от 1 года до 18 лет (в зависимости от потребности получателей).</w:t>
            </w:r>
          </w:p>
          <w:p w:rsidR="003B1D39" w:rsidRPr="003B1D39" w:rsidRDefault="003B1D39" w:rsidP="003B1D39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3B1D39" w:rsidRPr="003B1D39" w:rsidRDefault="003B1D39" w:rsidP="003B1D39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руководство пользователя (паспорт) на русском языке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3B1D39" w:rsidRPr="003B1D39" w:rsidRDefault="003B1D39" w:rsidP="003B1D39">
            <w:pPr>
              <w:ind w:right="-108"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       - гарантийный талон.</w:t>
            </w:r>
          </w:p>
        </w:tc>
        <w:tc>
          <w:tcPr>
            <w:tcW w:w="1276" w:type="dxa"/>
          </w:tcPr>
          <w:p w:rsidR="003B1D39" w:rsidRPr="003B1D39" w:rsidRDefault="003B1D39" w:rsidP="003B1D39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</w:t>
            </w:r>
          </w:p>
        </w:tc>
      </w:tr>
      <w:tr w:rsidR="003B1D39" w:rsidRPr="003B1D39" w:rsidTr="00395656">
        <w:tc>
          <w:tcPr>
            <w:tcW w:w="596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1639" w:type="dxa"/>
          </w:tcPr>
          <w:p w:rsidR="003B1D39" w:rsidRPr="003B1D39" w:rsidRDefault="003B1D39" w:rsidP="003B1D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22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6-09-01 - Опора для стояния для детей-инвалидов</w:t>
            </w:r>
          </w:p>
        </w:tc>
        <w:tc>
          <w:tcPr>
            <w:tcW w:w="1701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Опора для стояния для детей-инвалидов, </w:t>
            </w:r>
          </w:p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B1D39" w:rsidRPr="003B1D39" w:rsidRDefault="003B1D39" w:rsidP="003B1D39">
            <w:pPr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Модель 4 </w:t>
            </w:r>
          </w:p>
          <w:p w:rsidR="003B1D39" w:rsidRPr="003B1D39" w:rsidRDefault="003B1D39" w:rsidP="003B1D39">
            <w:pPr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9043" w:type="dxa"/>
          </w:tcPr>
          <w:p w:rsidR="003B1D39" w:rsidRPr="003B1D39" w:rsidRDefault="003B1D39" w:rsidP="003B1D39">
            <w:pPr>
              <w:ind w:right="-108"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Опора для стояния должна использоваться для вертикализации пользователя в положении «лежа на спине» - с поддержкой сзади, переводить из горизонтального в вертикальное положение с закреплением в промежуточных позициях по углу наклона. 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Опора для стояния должна иметь следующие характеристики: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3B1D39">
              <w:rPr>
                <w:rFonts w:eastAsiaTheme="minorHAnsi"/>
                <w:b/>
                <w:sz w:val="26"/>
                <w:szCs w:val="26"/>
                <w:lang w:eastAsia="en-US"/>
              </w:rPr>
              <w:t>положение наклона назад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 (вертикализация «лежа на спине»);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- рама 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на 4-х поворотных колесах, не менее двух из которых должны быть оснащены тормозами</w:t>
            </w:r>
            <w:r w:rsidRPr="003B1D39">
              <w:rPr>
                <w:rFonts w:eastAsiaTheme="minorHAnsi"/>
                <w:b/>
                <w:sz w:val="26"/>
                <w:szCs w:val="26"/>
                <w:lang w:eastAsia="ar-SA"/>
              </w:rPr>
              <w:t>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- на раму установлено ложе, 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регулируемое по углу наклона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 от вертикального до горизонтального 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с возможностью установки и фиксации в 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любом промежуточном положении;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ложе должно состоять из модулей, осуществляющих поддержку тела и представляющих собой мягкие подушки, выполненных из материалов, стойких к обработке традиционными моющими средствами;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система ремней и/или боковых ограничителей для дополнительного крепления тела пользователя;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регулируемая подножка с креплениями для стоп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- широкие возможности регулировок с учетом антропометрических и индивидуальных особенностей пользователя.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Приспособления опоры: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3B1D39">
              <w:rPr>
                <w:rFonts w:eastAsiaTheme="minorHAnsi"/>
                <w:b/>
                <w:sz w:val="26"/>
                <w:szCs w:val="26"/>
                <w:lang w:eastAsia="ar-SA"/>
              </w:rPr>
              <w:t>подголовник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3B1D39">
              <w:rPr>
                <w:rFonts w:eastAsiaTheme="minorHAnsi"/>
                <w:b/>
                <w:sz w:val="26"/>
                <w:szCs w:val="26"/>
                <w:lang w:eastAsia="ar-SA"/>
              </w:rPr>
              <w:t>держатель спинки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регулируемый абдуктор и/или разделитель для ног;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боковые упоры для груди;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3B1D39">
              <w:rPr>
                <w:rFonts w:eastAsiaTheme="minorHAnsi"/>
                <w:b/>
                <w:sz w:val="26"/>
                <w:szCs w:val="26"/>
                <w:lang w:eastAsia="ar-SA"/>
              </w:rPr>
              <w:t>упоры для коленей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3B1D39">
              <w:rPr>
                <w:rFonts w:eastAsiaTheme="minorHAnsi"/>
                <w:b/>
                <w:sz w:val="26"/>
                <w:szCs w:val="26"/>
                <w:lang w:eastAsia="ar-SA"/>
              </w:rPr>
              <w:t>упор для таза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ремень для груди;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ремень для таза;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подножки;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столик.</w:t>
            </w:r>
          </w:p>
          <w:p w:rsidR="003B1D39" w:rsidRPr="003B1D39" w:rsidRDefault="003B1D39" w:rsidP="003B1D39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Должно быть предусмотрено несколько размеров, соответствующих различным возрастам детей в интервале от 1 года до 18 лет (в зависимости от потребности получателей).</w:t>
            </w:r>
          </w:p>
          <w:p w:rsidR="003B1D39" w:rsidRPr="003B1D39" w:rsidRDefault="003B1D39" w:rsidP="003B1D39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3B1D39" w:rsidRPr="003B1D39" w:rsidRDefault="003B1D39" w:rsidP="003B1D39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руководство пользователя (паспорт) на русском языке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3B1D39" w:rsidRPr="003B1D39" w:rsidRDefault="003B1D39" w:rsidP="003B1D39">
            <w:pPr>
              <w:tabs>
                <w:tab w:val="left" w:pos="271"/>
              </w:tabs>
              <w:ind w:right="34" w:firstLine="317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       - гарантийный талон.</w:t>
            </w:r>
          </w:p>
        </w:tc>
        <w:tc>
          <w:tcPr>
            <w:tcW w:w="1276" w:type="dxa"/>
          </w:tcPr>
          <w:p w:rsidR="003B1D39" w:rsidRPr="003B1D39" w:rsidRDefault="003B1D39" w:rsidP="003B1D39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</w:t>
            </w:r>
          </w:p>
        </w:tc>
      </w:tr>
      <w:tr w:rsidR="003B1D39" w:rsidRPr="003B1D39" w:rsidTr="00395656">
        <w:tc>
          <w:tcPr>
            <w:tcW w:w="596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1639" w:type="dxa"/>
          </w:tcPr>
          <w:p w:rsidR="003B1D39" w:rsidRPr="003B1D39" w:rsidRDefault="003B1D39" w:rsidP="003B1D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22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6-09-01 - Опора для стояния для детей-инвалидов</w:t>
            </w:r>
          </w:p>
        </w:tc>
        <w:tc>
          <w:tcPr>
            <w:tcW w:w="1701" w:type="dxa"/>
          </w:tcPr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Опора для стояния для детей-инвалидов, </w:t>
            </w:r>
          </w:p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B1D39" w:rsidRPr="003B1D39" w:rsidRDefault="003B1D39" w:rsidP="003B1D39">
            <w:pPr>
              <w:rPr>
                <w:rFonts w:eastAsiaTheme="minorHAnsi"/>
                <w:i/>
                <w:color w:val="FF0000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Модель 5 </w:t>
            </w:r>
          </w:p>
          <w:p w:rsidR="003B1D39" w:rsidRPr="003B1D39" w:rsidRDefault="003B1D39" w:rsidP="003B1D39">
            <w:pPr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</w:p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043" w:type="dxa"/>
          </w:tcPr>
          <w:p w:rsidR="003B1D39" w:rsidRPr="003B1D39" w:rsidRDefault="003B1D39" w:rsidP="003B1D39">
            <w:pPr>
              <w:ind w:right="-108"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Опора для стояния должна использоваться для вертикализации пользователя как в положениях «лежа на животе» - с поддержкой спереди так и в положениях «лежа на спине» - с поддержкой сзади, переводить из горизонтального в вертикальное положение с закреплением в промежуточных позициях по углу наклона. 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Опора для стояния должна иметь следующие характеристики: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3B1D39">
              <w:rPr>
                <w:rFonts w:eastAsiaTheme="minorHAnsi"/>
                <w:b/>
                <w:sz w:val="26"/>
                <w:szCs w:val="26"/>
                <w:lang w:eastAsia="en-US"/>
              </w:rPr>
              <w:t>положение наклона вперед и назад - комбинированный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(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вертикализация пользователя как в положениях «лежа на животе», так и в положениях «лежа на спине» с закреплением в любом промежуточном положении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)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- рама 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на 4-х поворотных колесах, не менее двух из которых должны быть оснащены тормозами</w:t>
            </w:r>
            <w:r w:rsidRPr="003B1D39">
              <w:rPr>
                <w:rFonts w:eastAsiaTheme="minorHAnsi"/>
                <w:b/>
                <w:sz w:val="26"/>
                <w:szCs w:val="26"/>
                <w:lang w:eastAsia="ar-SA"/>
              </w:rPr>
              <w:t>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- на раму установлено ложе, 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регулируемое по углу наклона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 xml:space="preserve"> от вертикального до горизонтального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 с возможностью установки и фиксации в любом промежуточном положении;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ложе должно состоять из модулей, осуществляющих поддержку тела и представляющих собой мягкие подушки, выполненных из материалов, стойких к обработке традиционными моющими средствами;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система ремней и/или боковых ограничителей для дополнительного крепления тела пользователя;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регулируемая подножка с креплениями для стоп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- широкие возможности регулировок с учетом антропометрических и индивидуальных особенностей пользователя.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Приспособления опоры: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подголовник;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держатель спинки;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b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b/>
                <w:sz w:val="26"/>
                <w:szCs w:val="26"/>
                <w:lang w:eastAsia="ar-SA"/>
              </w:rPr>
              <w:t>- подлокотники;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регулируемый абдуктор и/или разделитель для ног;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боковые упоры для груди;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b/>
                <w:sz w:val="26"/>
                <w:szCs w:val="26"/>
                <w:lang w:eastAsia="ar-SA"/>
              </w:rPr>
              <w:t>- упоры для коленей;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b/>
                <w:sz w:val="26"/>
                <w:szCs w:val="26"/>
                <w:lang w:eastAsia="ar-SA"/>
              </w:rPr>
              <w:t>- упор для таза;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ремень для груди;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ремень для таза;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подножки;</w:t>
            </w:r>
          </w:p>
          <w:p w:rsidR="003B1D39" w:rsidRPr="003B1D39" w:rsidRDefault="003B1D39" w:rsidP="003B1D39">
            <w:pPr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- столик.</w:t>
            </w:r>
          </w:p>
          <w:p w:rsidR="003B1D39" w:rsidRPr="003B1D39" w:rsidRDefault="003B1D39" w:rsidP="003B1D39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Должно быть предусмотрено несколько размеров, соответствующих различным возрастам детей в интервале от 1 года до 18 лет (в зависимости от потребности получателей).</w:t>
            </w:r>
          </w:p>
          <w:p w:rsidR="003B1D39" w:rsidRPr="003B1D39" w:rsidRDefault="003B1D39" w:rsidP="003B1D39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3B1D39" w:rsidRPr="003B1D39" w:rsidRDefault="003B1D39" w:rsidP="003B1D39">
            <w:pPr>
              <w:tabs>
                <w:tab w:val="left" w:pos="271"/>
              </w:tabs>
              <w:ind w:firstLine="426"/>
              <w:rPr>
                <w:rFonts w:eastAsiaTheme="minorHAnsi"/>
                <w:sz w:val="26"/>
                <w:szCs w:val="26"/>
                <w:lang w:eastAsia="ar-SA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r w:rsidRPr="003B1D39">
              <w:rPr>
                <w:rFonts w:eastAsiaTheme="minorHAnsi"/>
                <w:sz w:val="26"/>
                <w:szCs w:val="26"/>
                <w:lang w:eastAsia="en-US"/>
              </w:rPr>
              <w:t>руководство пользователя (паспорт) на русском языке</w:t>
            </w:r>
            <w:r w:rsidRPr="003B1D39">
              <w:rPr>
                <w:rFonts w:eastAsiaTheme="minorHAnsi"/>
                <w:sz w:val="26"/>
                <w:szCs w:val="26"/>
                <w:lang w:eastAsia="ar-SA"/>
              </w:rPr>
              <w:t>;</w:t>
            </w:r>
          </w:p>
          <w:p w:rsidR="003B1D39" w:rsidRPr="003B1D39" w:rsidRDefault="003B1D39" w:rsidP="003B1D3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 xml:space="preserve">      - гарантийный талон. </w:t>
            </w:r>
          </w:p>
        </w:tc>
        <w:tc>
          <w:tcPr>
            <w:tcW w:w="1276" w:type="dxa"/>
          </w:tcPr>
          <w:p w:rsidR="003B1D39" w:rsidRPr="003B1D39" w:rsidRDefault="003B1D39" w:rsidP="003B1D39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B1D3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</w:t>
            </w:r>
          </w:p>
        </w:tc>
      </w:tr>
    </w:tbl>
    <w:p w:rsidR="008361A8" w:rsidRPr="008361A8" w:rsidRDefault="008361A8" w:rsidP="008361A8">
      <w:pPr>
        <w:suppressAutoHyphens/>
        <w:jc w:val="both"/>
        <w:rPr>
          <w:sz w:val="26"/>
          <w:szCs w:val="26"/>
          <w:lang w:eastAsia="ar-SA"/>
        </w:rPr>
      </w:pPr>
    </w:p>
    <w:p w:rsidR="008361A8" w:rsidRPr="008361A8" w:rsidRDefault="008361A8" w:rsidP="008361A8">
      <w:pPr>
        <w:suppressAutoHyphens/>
        <w:spacing w:line="276" w:lineRule="auto"/>
        <w:jc w:val="both"/>
        <w:rPr>
          <w:sz w:val="26"/>
          <w:szCs w:val="26"/>
        </w:rPr>
      </w:pPr>
    </w:p>
    <w:p w:rsidR="006146F9" w:rsidRDefault="008361A8" w:rsidP="008361A8">
      <w:pPr>
        <w:suppressAutoHyphens/>
        <w:spacing w:line="276" w:lineRule="auto"/>
        <w:jc w:val="both"/>
        <w:rPr>
          <w:sz w:val="26"/>
          <w:szCs w:val="26"/>
        </w:rPr>
      </w:pPr>
      <w:r w:rsidRPr="008361A8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</w:t>
      </w:r>
      <w:r w:rsidR="009837CE">
        <w:rPr>
          <w:sz w:val="26"/>
          <w:szCs w:val="26"/>
        </w:rPr>
        <w:t>и по выбору П</w:t>
      </w:r>
      <w:r w:rsidR="006146F9">
        <w:rPr>
          <w:sz w:val="26"/>
          <w:szCs w:val="26"/>
        </w:rPr>
        <w:t>оставщика.</w:t>
      </w:r>
    </w:p>
    <w:p w:rsidR="006146F9" w:rsidRPr="006146F9" w:rsidRDefault="006146F9" w:rsidP="006146F9">
      <w:pPr>
        <w:rPr>
          <w:sz w:val="26"/>
          <w:szCs w:val="26"/>
        </w:rPr>
      </w:pPr>
    </w:p>
    <w:p w:rsidR="006146F9" w:rsidRPr="006146F9" w:rsidRDefault="006146F9" w:rsidP="006146F9">
      <w:pPr>
        <w:rPr>
          <w:sz w:val="26"/>
          <w:szCs w:val="26"/>
        </w:rPr>
      </w:pPr>
    </w:p>
    <w:p w:rsidR="006146F9" w:rsidRPr="006146F9" w:rsidRDefault="006146F9" w:rsidP="006146F9">
      <w:pPr>
        <w:rPr>
          <w:sz w:val="26"/>
          <w:szCs w:val="26"/>
        </w:rPr>
      </w:pPr>
    </w:p>
    <w:p w:rsidR="006146F9" w:rsidRDefault="006146F9" w:rsidP="006146F9">
      <w:pPr>
        <w:rPr>
          <w:sz w:val="26"/>
          <w:szCs w:val="26"/>
        </w:rPr>
      </w:pPr>
    </w:p>
    <w:p w:rsidR="006146F9" w:rsidRPr="006146F9" w:rsidRDefault="006146F9" w:rsidP="006146F9">
      <w:pPr>
        <w:jc w:val="center"/>
        <w:rPr>
          <w:sz w:val="26"/>
          <w:szCs w:val="26"/>
        </w:rPr>
      </w:pPr>
      <w:r w:rsidRPr="006146F9">
        <w:rPr>
          <w:sz w:val="26"/>
          <w:szCs w:val="26"/>
        </w:rPr>
        <w:t>4. Место поставки Товара, выдача Товара Получателям</w:t>
      </w:r>
    </w:p>
    <w:p w:rsidR="006146F9" w:rsidRPr="006146F9" w:rsidRDefault="006146F9" w:rsidP="006146F9">
      <w:pPr>
        <w:jc w:val="center"/>
        <w:rPr>
          <w:sz w:val="26"/>
          <w:szCs w:val="26"/>
        </w:rPr>
      </w:pPr>
      <w:r w:rsidRPr="006146F9">
        <w:rPr>
          <w:sz w:val="26"/>
          <w:szCs w:val="26"/>
        </w:rPr>
        <w:t>и порядок приёмки Товара.</w:t>
      </w:r>
    </w:p>
    <w:p w:rsidR="006146F9" w:rsidRPr="006146F9" w:rsidRDefault="006146F9" w:rsidP="006146F9">
      <w:pPr>
        <w:rPr>
          <w:sz w:val="26"/>
          <w:szCs w:val="26"/>
        </w:rPr>
      </w:pPr>
      <w:r w:rsidRPr="006146F9">
        <w:rPr>
          <w:sz w:val="26"/>
          <w:szCs w:val="26"/>
        </w:rPr>
        <w:t>Поставщик обеспечивает поступление Товара в Самарскую область, предусмотренного Контрактом, для осуществления проверки Товара Заказчиком.</w:t>
      </w:r>
    </w:p>
    <w:p w:rsidR="006146F9" w:rsidRPr="006146F9" w:rsidRDefault="006146F9" w:rsidP="006146F9">
      <w:pPr>
        <w:rPr>
          <w:sz w:val="26"/>
          <w:szCs w:val="26"/>
        </w:rPr>
      </w:pPr>
    </w:p>
    <w:p w:rsidR="006146F9" w:rsidRPr="006146F9" w:rsidRDefault="006146F9" w:rsidP="006146F9">
      <w:pPr>
        <w:jc w:val="center"/>
        <w:rPr>
          <w:sz w:val="26"/>
          <w:szCs w:val="26"/>
        </w:rPr>
      </w:pPr>
      <w:r w:rsidRPr="006146F9">
        <w:rPr>
          <w:sz w:val="26"/>
          <w:szCs w:val="26"/>
        </w:rPr>
        <w:t>5. Сроки (периоды) поставки Товара.</w:t>
      </w:r>
    </w:p>
    <w:p w:rsidR="006146F9" w:rsidRPr="006146F9" w:rsidRDefault="006146F9" w:rsidP="006146F9">
      <w:pPr>
        <w:rPr>
          <w:sz w:val="26"/>
          <w:szCs w:val="26"/>
        </w:rPr>
      </w:pPr>
      <w:r w:rsidRPr="006146F9">
        <w:rPr>
          <w:sz w:val="26"/>
          <w:szCs w:val="26"/>
        </w:rPr>
        <w:t>Поставка Товара Поставщиком осуществляется по 15 августа 2024 года включительно.</w:t>
      </w:r>
    </w:p>
    <w:p w:rsidR="006146F9" w:rsidRPr="006146F9" w:rsidRDefault="006146F9" w:rsidP="006146F9">
      <w:pPr>
        <w:rPr>
          <w:sz w:val="26"/>
          <w:szCs w:val="26"/>
        </w:rPr>
      </w:pPr>
      <w:r w:rsidRPr="006146F9">
        <w:rPr>
          <w:sz w:val="26"/>
          <w:szCs w:val="26"/>
        </w:rPr>
        <w:t>Поставка и передача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146F9" w:rsidRPr="006146F9" w:rsidRDefault="006146F9" w:rsidP="006146F9">
      <w:pPr>
        <w:rPr>
          <w:sz w:val="26"/>
          <w:szCs w:val="26"/>
        </w:rPr>
      </w:pPr>
      <w:r w:rsidRPr="006146F9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6146F9" w:rsidRPr="006146F9" w:rsidRDefault="006146F9" w:rsidP="006146F9">
      <w:pPr>
        <w:rPr>
          <w:sz w:val="26"/>
          <w:szCs w:val="26"/>
        </w:rPr>
      </w:pPr>
      <w:r w:rsidRPr="006146F9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8361A8" w:rsidRPr="006146F9" w:rsidRDefault="006146F9" w:rsidP="002A3309">
      <w:pPr>
        <w:rPr>
          <w:sz w:val="26"/>
          <w:szCs w:val="26"/>
        </w:rPr>
        <w:sectPr w:rsidR="008361A8" w:rsidRPr="006146F9" w:rsidSect="00CF1F3C">
          <w:headerReference w:type="default" r:id="rId8"/>
          <w:pgSz w:w="16838" w:h="11906" w:orient="landscape" w:code="9"/>
          <w:pgMar w:top="284" w:right="1134" w:bottom="709" w:left="1134" w:header="720" w:footer="720" w:gutter="0"/>
          <w:cols w:space="720"/>
          <w:titlePg/>
          <w:docGrid w:linePitch="272"/>
        </w:sectPr>
      </w:pPr>
      <w:r w:rsidRPr="006146F9">
        <w:rPr>
          <w:sz w:val="26"/>
          <w:szCs w:val="26"/>
        </w:rPr>
        <w:t>После подписания Контракта Заказчик</w:t>
      </w:r>
      <w:r w:rsidR="002A3309">
        <w:rPr>
          <w:sz w:val="26"/>
          <w:szCs w:val="26"/>
        </w:rPr>
        <w:t xml:space="preserve"> выдает Получателям Направление.</w:t>
      </w:r>
      <w:bookmarkStart w:id="0" w:name="_GoBack"/>
      <w:bookmarkEnd w:id="0"/>
    </w:p>
    <w:p w:rsidR="007907FD" w:rsidRPr="00DD5A16" w:rsidRDefault="007907FD" w:rsidP="007907FD">
      <w:pPr>
        <w:tabs>
          <w:tab w:val="left" w:pos="365"/>
        </w:tabs>
        <w:jc w:val="both"/>
        <w:rPr>
          <w:sz w:val="26"/>
          <w:szCs w:val="26"/>
        </w:rPr>
      </w:pPr>
    </w:p>
    <w:sectPr w:rsidR="007907FD" w:rsidRPr="00DD5A16" w:rsidSect="00CF1F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95" w:rsidRDefault="006E2095" w:rsidP="007907FD">
      <w:r>
        <w:separator/>
      </w:r>
    </w:p>
  </w:endnote>
  <w:endnote w:type="continuationSeparator" w:id="0">
    <w:p w:rsidR="006E2095" w:rsidRDefault="006E2095" w:rsidP="0079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95" w:rsidRDefault="006E2095" w:rsidP="007907FD">
      <w:r>
        <w:separator/>
      </w:r>
    </w:p>
  </w:footnote>
  <w:footnote w:type="continuationSeparator" w:id="0">
    <w:p w:rsidR="006E2095" w:rsidRDefault="006E2095" w:rsidP="0079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B" w:rsidRDefault="00911F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61A8">
      <w:rPr>
        <w:noProof/>
      </w:rPr>
      <w:t>3</w:t>
    </w:r>
    <w:r>
      <w:fldChar w:fldCharType="end"/>
    </w:r>
  </w:p>
  <w:p w:rsidR="00166E2B" w:rsidRDefault="006E20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A8" w:rsidRDefault="008361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3309">
      <w:rPr>
        <w:noProof/>
      </w:rPr>
      <w:t>8</w:t>
    </w:r>
    <w:r>
      <w:fldChar w:fldCharType="end"/>
    </w:r>
  </w:p>
  <w:p w:rsidR="008361A8" w:rsidRDefault="008361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B4"/>
    <w:rsid w:val="000943CA"/>
    <w:rsid w:val="000F32B3"/>
    <w:rsid w:val="001228F9"/>
    <w:rsid w:val="00147555"/>
    <w:rsid w:val="00165CF1"/>
    <w:rsid w:val="00171B51"/>
    <w:rsid w:val="00197ABE"/>
    <w:rsid w:val="001A5742"/>
    <w:rsid w:val="001E0F6B"/>
    <w:rsid w:val="0024076F"/>
    <w:rsid w:val="00250A61"/>
    <w:rsid w:val="002A3309"/>
    <w:rsid w:val="002E2835"/>
    <w:rsid w:val="00304AA1"/>
    <w:rsid w:val="00395591"/>
    <w:rsid w:val="003B1D39"/>
    <w:rsid w:val="003B2311"/>
    <w:rsid w:val="00471BD3"/>
    <w:rsid w:val="00501EF5"/>
    <w:rsid w:val="005B0EE1"/>
    <w:rsid w:val="005D3CB4"/>
    <w:rsid w:val="006146F9"/>
    <w:rsid w:val="00655C8C"/>
    <w:rsid w:val="006C6B01"/>
    <w:rsid w:val="006E2095"/>
    <w:rsid w:val="0076454C"/>
    <w:rsid w:val="0077615B"/>
    <w:rsid w:val="007907FD"/>
    <w:rsid w:val="008361A8"/>
    <w:rsid w:val="00911F17"/>
    <w:rsid w:val="009450E5"/>
    <w:rsid w:val="00960EEA"/>
    <w:rsid w:val="009837CE"/>
    <w:rsid w:val="009D5D52"/>
    <w:rsid w:val="009F051C"/>
    <w:rsid w:val="00A06328"/>
    <w:rsid w:val="00A15914"/>
    <w:rsid w:val="00A73038"/>
    <w:rsid w:val="00BA0E82"/>
    <w:rsid w:val="00C026DD"/>
    <w:rsid w:val="00C04DEC"/>
    <w:rsid w:val="00C15DF4"/>
    <w:rsid w:val="00C84022"/>
    <w:rsid w:val="00C8618D"/>
    <w:rsid w:val="00C9175F"/>
    <w:rsid w:val="00CC30C9"/>
    <w:rsid w:val="00CF1F3C"/>
    <w:rsid w:val="00D1661C"/>
    <w:rsid w:val="00D22982"/>
    <w:rsid w:val="00D31913"/>
    <w:rsid w:val="00D42412"/>
    <w:rsid w:val="00D756CA"/>
    <w:rsid w:val="00DD5A16"/>
    <w:rsid w:val="00ED35AB"/>
    <w:rsid w:val="00EF2757"/>
    <w:rsid w:val="00EF3A68"/>
    <w:rsid w:val="00F32C44"/>
    <w:rsid w:val="00FD0844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DCD7B-9718-4E78-A089-EED7093D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75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7907FD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79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79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af0"/>
    <w:rsid w:val="005B0EE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19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97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7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11">
    <w:name w:val="Сетка таблицы1"/>
    <w:basedOn w:val="a1"/>
    <w:rsid w:val="0096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75F"/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75F"/>
  </w:style>
  <w:style w:type="paragraph" w:styleId="aa">
    <w:name w:val="Body Text"/>
    <w:basedOn w:val="a"/>
    <w:link w:val="ab"/>
    <w:rsid w:val="00C9175F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C91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9175F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C91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C917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9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C917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175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C9175F"/>
    <w:rPr>
      <w:color w:val="0000FF"/>
      <w:u w:val="single"/>
    </w:rPr>
  </w:style>
  <w:style w:type="character" w:styleId="af2">
    <w:name w:val="page number"/>
    <w:basedOn w:val="a0"/>
    <w:rsid w:val="00C9175F"/>
  </w:style>
  <w:style w:type="paragraph" w:customStyle="1" w:styleId="-">
    <w:name w:val="Контракт-раздел"/>
    <w:basedOn w:val="a"/>
    <w:next w:val="-0"/>
    <w:rsid w:val="00C9175F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C9175F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C9175F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C9175F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3">
    <w:name w:val="Подподпункт"/>
    <w:basedOn w:val="a"/>
    <w:rsid w:val="00C9175F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character" w:customStyle="1" w:styleId="FontStyle11">
    <w:name w:val="Font Style11"/>
    <w:uiPriority w:val="99"/>
    <w:rsid w:val="00C9175F"/>
    <w:rPr>
      <w:rFonts w:ascii="Times New Roman" w:hAnsi="Times New Roman"/>
      <w:sz w:val="22"/>
    </w:rPr>
  </w:style>
  <w:style w:type="character" w:customStyle="1" w:styleId="FontStyle12">
    <w:name w:val="Font Style12"/>
    <w:rsid w:val="00C9175F"/>
    <w:rPr>
      <w:rFonts w:ascii="Times New Roman" w:hAnsi="Times New Roman"/>
      <w:b/>
      <w:sz w:val="22"/>
    </w:rPr>
  </w:style>
  <w:style w:type="paragraph" w:styleId="af4">
    <w:name w:val="List Paragraph"/>
    <w:basedOn w:val="a"/>
    <w:uiPriority w:val="34"/>
    <w:qFormat/>
    <w:rsid w:val="00C9175F"/>
    <w:pPr>
      <w:ind w:left="720"/>
      <w:contextualSpacing/>
    </w:pPr>
  </w:style>
  <w:style w:type="paragraph" w:customStyle="1" w:styleId="Default">
    <w:name w:val="Default"/>
    <w:rsid w:val="00C91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C917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C91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5"/>
    <w:rsid w:val="00C9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9175F"/>
  </w:style>
  <w:style w:type="character" w:styleId="af6">
    <w:name w:val="annotation reference"/>
    <w:uiPriority w:val="99"/>
    <w:semiHidden/>
    <w:unhideWhenUsed/>
    <w:rsid w:val="00C9175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175F"/>
    <w:rPr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9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175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917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5"/>
    <w:rsid w:val="00B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9F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47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240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5"/>
    <w:rsid w:val="00FD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5"/>
    <w:rsid w:val="003B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Хохрин Викторин Евгеньевич</cp:lastModifiedBy>
  <cp:revision>37</cp:revision>
  <dcterms:created xsi:type="dcterms:W3CDTF">2020-08-17T06:35:00Z</dcterms:created>
  <dcterms:modified xsi:type="dcterms:W3CDTF">2023-11-24T16:19:00Z</dcterms:modified>
</cp:coreProperties>
</file>