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3673B7" w:rsidRPr="00B629C6" w:rsidRDefault="00E017AF" w:rsidP="00B629C6">
      <w:pPr>
        <w:ind w:firstLine="709"/>
        <w:rPr>
          <w:b/>
          <w:bCs/>
        </w:rPr>
      </w:pPr>
      <w:r w:rsidRPr="00F66C19">
        <w:rPr>
          <w:b/>
          <w:bCs/>
        </w:rPr>
        <w:t xml:space="preserve">       </w:t>
      </w:r>
      <w:r w:rsidR="00B629C6">
        <w:rPr>
          <w:b/>
          <w:bCs/>
        </w:rPr>
        <w:t xml:space="preserve">                             </w:t>
      </w:r>
    </w:p>
    <w:p w:rsidR="00574BFB" w:rsidRPr="00846446" w:rsidRDefault="00846446" w:rsidP="00846446">
      <w:pPr>
        <w:spacing w:line="360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574BFB" w:rsidRPr="00F66C19" w:rsidRDefault="00574BFB" w:rsidP="00574BFB">
      <w:pPr>
        <w:pStyle w:val="Standard"/>
        <w:jc w:val="center"/>
        <w:rPr>
          <w:rFonts w:ascii="Times New Roman" w:hAnsi="Times New Roman" w:cs="Times New Roman"/>
          <w:b/>
          <w:spacing w:val="-7"/>
        </w:rPr>
      </w:pPr>
      <w:r w:rsidRPr="00F66C19">
        <w:rPr>
          <w:rFonts w:ascii="Times New Roman" w:hAnsi="Times New Roman" w:cs="Times New Roman"/>
          <w:b/>
          <w:spacing w:val="-7"/>
        </w:rPr>
        <w:t>ТЕХНИЧЕСКОЕ ЗАДАНИЕ</w:t>
      </w:r>
    </w:p>
    <w:p w:rsidR="00574BFB" w:rsidRDefault="00574BFB" w:rsidP="00574BFB">
      <w:pPr>
        <w:ind w:firstLine="720"/>
        <w:jc w:val="center"/>
        <w:rPr>
          <w:rFonts w:eastAsia="Lucida Sans Unicode"/>
          <w:b/>
          <w:color w:val="000000"/>
          <w:sz w:val="20"/>
          <w:szCs w:val="20"/>
          <w:lang w:bidi="en-US"/>
        </w:rPr>
      </w:pPr>
      <w:r>
        <w:rPr>
          <w:b/>
          <w:sz w:val="20"/>
          <w:szCs w:val="20"/>
        </w:rPr>
        <w:t>на в</w:t>
      </w:r>
      <w:r w:rsidRPr="002750A5">
        <w:rPr>
          <w:b/>
          <w:sz w:val="20"/>
          <w:szCs w:val="20"/>
        </w:rPr>
        <w:t xml:space="preserve">ыполнение работ </w:t>
      </w:r>
      <w:r w:rsidRPr="002750A5">
        <w:rPr>
          <w:rFonts w:eastAsia="Lucida Sans Unicode"/>
          <w:b/>
          <w:color w:val="000000"/>
          <w:sz w:val="20"/>
          <w:szCs w:val="20"/>
          <w:lang w:bidi="en-US"/>
        </w:rPr>
        <w:t>по изготовлению протезно-ортопедических изделий (протезы нижних конечностей)</w:t>
      </w:r>
      <w:r>
        <w:rPr>
          <w:rFonts w:eastAsia="Lucida Sans Unicode"/>
          <w:b/>
          <w:color w:val="000000"/>
          <w:sz w:val="20"/>
          <w:szCs w:val="20"/>
          <w:lang w:bidi="en-US"/>
        </w:rPr>
        <w:t>, в целях социального обеспечения граждан</w:t>
      </w:r>
      <w:r w:rsidRPr="002750A5">
        <w:rPr>
          <w:rFonts w:eastAsia="Lucida Sans Unicode"/>
          <w:b/>
          <w:color w:val="000000"/>
          <w:sz w:val="20"/>
          <w:szCs w:val="20"/>
          <w:lang w:bidi="en-US"/>
        </w:rPr>
        <w:t xml:space="preserve"> в 2024 году</w:t>
      </w:r>
    </w:p>
    <w:tbl>
      <w:tblPr>
        <w:tblW w:w="11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7"/>
        <w:gridCol w:w="993"/>
        <w:gridCol w:w="1467"/>
        <w:gridCol w:w="5641"/>
        <w:gridCol w:w="1134"/>
        <w:gridCol w:w="1276"/>
      </w:tblGrid>
      <w:tr w:rsidR="00574BFB" w:rsidRPr="002671A7" w:rsidTr="00574BFB">
        <w:trPr>
          <w:trHeight w:val="81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BFB" w:rsidRPr="002671A7" w:rsidRDefault="00574BFB" w:rsidP="00574B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1A7">
              <w:rPr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671A7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671A7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BFB" w:rsidRPr="002671A7" w:rsidRDefault="00574BFB" w:rsidP="00574B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1A7">
              <w:rPr>
                <w:bCs/>
                <w:color w:val="000000"/>
                <w:sz w:val="20"/>
                <w:szCs w:val="20"/>
              </w:rPr>
              <w:t>Номер вида ТСР*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BFB" w:rsidRPr="002671A7" w:rsidRDefault="00574BFB" w:rsidP="00574BFB">
            <w:pPr>
              <w:jc w:val="center"/>
              <w:rPr>
                <w:bCs/>
                <w:sz w:val="20"/>
                <w:szCs w:val="20"/>
              </w:rPr>
            </w:pPr>
            <w:r w:rsidRPr="002671A7">
              <w:rPr>
                <w:bCs/>
                <w:sz w:val="20"/>
                <w:szCs w:val="20"/>
              </w:rPr>
              <w:t xml:space="preserve">Вид и наименование изделия 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BFB" w:rsidRPr="002671A7" w:rsidRDefault="00574BFB" w:rsidP="00574B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71A7">
              <w:rPr>
                <w:bCs/>
                <w:color w:val="000000"/>
                <w:sz w:val="20"/>
                <w:szCs w:val="20"/>
              </w:rPr>
              <w:t>Описание функциональных и технических характеристик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FB" w:rsidRPr="002671A7" w:rsidRDefault="00574BFB" w:rsidP="00574BF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Единицы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FB" w:rsidRPr="002671A7" w:rsidRDefault="00574BFB" w:rsidP="00574BFB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2671A7">
              <w:rPr>
                <w:bCs/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2671A7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574BFB" w:rsidRPr="002671A7" w:rsidTr="00574BFB">
        <w:trPr>
          <w:trHeight w:val="31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BFB" w:rsidRPr="002671A7" w:rsidRDefault="00574BFB" w:rsidP="00574BFB">
            <w:pPr>
              <w:jc w:val="center"/>
              <w:rPr>
                <w:color w:val="000000"/>
                <w:sz w:val="20"/>
                <w:szCs w:val="20"/>
              </w:rPr>
            </w:pPr>
            <w:r w:rsidRPr="002671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BFB" w:rsidRPr="002671A7" w:rsidRDefault="00574BFB" w:rsidP="00574BFB">
            <w:pPr>
              <w:jc w:val="center"/>
              <w:rPr>
                <w:color w:val="000000"/>
                <w:sz w:val="20"/>
                <w:szCs w:val="20"/>
              </w:rPr>
            </w:pPr>
            <w:r w:rsidRPr="002671A7">
              <w:rPr>
                <w:color w:val="000000"/>
                <w:sz w:val="20"/>
                <w:szCs w:val="20"/>
              </w:rPr>
              <w:t> 8-07-09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BFB" w:rsidRPr="002671A7" w:rsidRDefault="00574BFB" w:rsidP="00574BFB">
            <w:pPr>
              <w:rPr>
                <w:sz w:val="20"/>
                <w:szCs w:val="20"/>
              </w:rPr>
            </w:pPr>
            <w:r w:rsidRPr="002671A7">
              <w:rPr>
                <w:sz w:val="20"/>
                <w:szCs w:val="20"/>
              </w:rPr>
              <w:t>Протез голени модульный, в том числе при недоразвитии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FB" w:rsidRPr="002671A7" w:rsidRDefault="00574BFB" w:rsidP="00574BFB">
            <w:pPr>
              <w:rPr>
                <w:sz w:val="20"/>
                <w:szCs w:val="20"/>
              </w:rPr>
            </w:pPr>
            <w:r w:rsidRPr="002671A7">
              <w:rPr>
                <w:sz w:val="20"/>
                <w:szCs w:val="20"/>
              </w:rPr>
              <w:t>Протез голени модульный с креплением полимерным чехлом с з</w:t>
            </w:r>
            <w:r>
              <w:rPr>
                <w:sz w:val="20"/>
                <w:szCs w:val="20"/>
              </w:rPr>
              <w:t xml:space="preserve">амком; полимерным наколенником </w:t>
            </w:r>
            <w:r w:rsidRPr="002671A7">
              <w:rPr>
                <w:sz w:val="20"/>
                <w:szCs w:val="20"/>
              </w:rPr>
              <w:t xml:space="preserve">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полимерных смол, с силовыми элементами из углеродного волокна или литьевой пластик с силовыми элементами из стекловолокна, вкладная гильза постоянного протеза из листовых вспененных материалов. Материалы и полуфабрикаты соответствуют уровню активности и массе пациента. Стопа </w:t>
            </w:r>
            <w:proofErr w:type="spellStart"/>
            <w:r w:rsidRPr="002671A7">
              <w:rPr>
                <w:sz w:val="20"/>
                <w:szCs w:val="20"/>
              </w:rPr>
              <w:t>углепластиковая</w:t>
            </w:r>
            <w:proofErr w:type="spellEnd"/>
            <w:r w:rsidRPr="002671A7">
              <w:rPr>
                <w:sz w:val="20"/>
                <w:szCs w:val="20"/>
              </w:rPr>
              <w:t xml:space="preserve"> энергосберегающая.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FB" w:rsidRPr="002671A7" w:rsidRDefault="00574BFB" w:rsidP="00574B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>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FB" w:rsidRPr="002671A7" w:rsidRDefault="00574BFB" w:rsidP="00574BFB">
            <w:pPr>
              <w:jc w:val="center"/>
              <w:rPr>
                <w:sz w:val="20"/>
                <w:szCs w:val="20"/>
              </w:rPr>
            </w:pPr>
            <w:r w:rsidRPr="002671A7">
              <w:rPr>
                <w:sz w:val="20"/>
                <w:szCs w:val="20"/>
              </w:rPr>
              <w:t>3</w:t>
            </w:r>
          </w:p>
        </w:tc>
      </w:tr>
      <w:tr w:rsidR="00574BFB" w:rsidRPr="002671A7" w:rsidTr="00574BFB">
        <w:trPr>
          <w:trHeight w:val="243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BFB" w:rsidRPr="002671A7" w:rsidRDefault="00574BFB" w:rsidP="00574BFB">
            <w:pPr>
              <w:jc w:val="center"/>
              <w:rPr>
                <w:color w:val="000000"/>
                <w:sz w:val="20"/>
                <w:szCs w:val="20"/>
              </w:rPr>
            </w:pPr>
            <w:r w:rsidRPr="002671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BFB" w:rsidRPr="002671A7" w:rsidRDefault="00574BFB" w:rsidP="00574BFB">
            <w:pPr>
              <w:jc w:val="center"/>
              <w:rPr>
                <w:color w:val="000000"/>
                <w:sz w:val="20"/>
                <w:szCs w:val="20"/>
              </w:rPr>
            </w:pPr>
            <w:r w:rsidRPr="002671A7">
              <w:rPr>
                <w:color w:val="000000"/>
                <w:sz w:val="20"/>
                <w:szCs w:val="20"/>
              </w:rPr>
              <w:t>8-07-10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BFB" w:rsidRPr="002671A7" w:rsidRDefault="00574BFB" w:rsidP="00574BFB">
            <w:pPr>
              <w:rPr>
                <w:sz w:val="20"/>
                <w:szCs w:val="20"/>
              </w:rPr>
            </w:pPr>
            <w:r w:rsidRPr="002671A7">
              <w:rPr>
                <w:sz w:val="20"/>
                <w:szCs w:val="20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BFB" w:rsidRPr="002671A7" w:rsidRDefault="00574BFB" w:rsidP="00574BFB">
            <w:pPr>
              <w:rPr>
                <w:sz w:val="20"/>
                <w:szCs w:val="20"/>
              </w:rPr>
            </w:pPr>
            <w:r w:rsidRPr="002671A7">
              <w:rPr>
                <w:sz w:val="20"/>
                <w:szCs w:val="20"/>
              </w:rPr>
              <w:t xml:space="preserve">Протез бедра модульный с креплением полимерным чехлом с замком; </w:t>
            </w:r>
            <w:proofErr w:type="spellStart"/>
            <w:r w:rsidRPr="002671A7">
              <w:rPr>
                <w:sz w:val="20"/>
                <w:szCs w:val="20"/>
              </w:rPr>
              <w:t>мышечновакуумным</w:t>
            </w:r>
            <w:proofErr w:type="spellEnd"/>
            <w:r w:rsidRPr="002671A7">
              <w:rPr>
                <w:sz w:val="20"/>
                <w:szCs w:val="20"/>
              </w:rPr>
              <w:t xml:space="preserve"> креплением (в зависимости от потребности инвалида (ветерана)). Приемная гильза индивидуальная по гипсовому слепку с культи пациента, с изготовлением тестового протеза. Материал примерочной приемной гильзы – высокотемпературный термопласт. Материал постоянной приемной гильзы - литьевой слоистый пластик на основе полимерных смол, с силовыми элементами из углеродного волокна или литьевой пластик с силовыми элементами из стекловолокна, вкладная гильза постоянного протеза из эластичного термопласта. Материалы и полуфабрикаты соответствуют уровню активности и массе пациента. Коленный шарнир гидравлический полицентрический с возможностью раздельной регулировки фаз сгибания/разгибания, с контролируемым подгибанием при опоре на пятку; Стопа многоосная шарнирная полиуретановая, с возможностью ступенчатой регулировки уровня жесткости; </w:t>
            </w:r>
            <w:proofErr w:type="spellStart"/>
            <w:r w:rsidRPr="002671A7">
              <w:rPr>
                <w:sz w:val="20"/>
                <w:szCs w:val="20"/>
              </w:rPr>
              <w:t>углепластиковая</w:t>
            </w:r>
            <w:proofErr w:type="spellEnd"/>
            <w:r w:rsidRPr="002671A7">
              <w:rPr>
                <w:sz w:val="20"/>
                <w:szCs w:val="20"/>
              </w:rPr>
              <w:t xml:space="preserve"> энергосберегающая (в зависимости от потребности инвалида (ветерана)). Косметическая оболочка съемная, выполнена из бесшовного вспененного материала, соответствующая геометрическим параметрам сохраненной конечности, закрыта съемным косметическим чулком. Допускается использовать в качестве </w:t>
            </w:r>
            <w:proofErr w:type="gramStart"/>
            <w:r w:rsidRPr="002671A7">
              <w:rPr>
                <w:sz w:val="20"/>
                <w:szCs w:val="20"/>
              </w:rPr>
              <w:t>лечебно-тренировочного</w:t>
            </w:r>
            <w:proofErr w:type="gramEnd"/>
            <w:r w:rsidRPr="002671A7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FB" w:rsidRPr="002671A7" w:rsidRDefault="00574BFB" w:rsidP="00574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FB" w:rsidRPr="002671A7" w:rsidRDefault="00574BFB" w:rsidP="00574BFB">
            <w:pPr>
              <w:jc w:val="center"/>
              <w:rPr>
                <w:sz w:val="20"/>
                <w:szCs w:val="20"/>
              </w:rPr>
            </w:pPr>
            <w:r w:rsidRPr="002671A7">
              <w:rPr>
                <w:sz w:val="20"/>
                <w:szCs w:val="20"/>
              </w:rPr>
              <w:t>1</w:t>
            </w:r>
          </w:p>
        </w:tc>
      </w:tr>
    </w:tbl>
    <w:p w:rsidR="00574BFB" w:rsidRPr="00160F1A" w:rsidRDefault="00574BFB" w:rsidP="00574BFB">
      <w:pPr>
        <w:jc w:val="both"/>
        <w:rPr>
          <w:b/>
          <w:sz w:val="22"/>
          <w:szCs w:val="22"/>
        </w:rPr>
      </w:pPr>
    </w:p>
    <w:p w:rsidR="00574BFB" w:rsidRPr="00160F1A" w:rsidRDefault="00574BFB" w:rsidP="00574BFB">
      <w:pPr>
        <w:ind w:firstLine="567"/>
        <w:jc w:val="both"/>
        <w:rPr>
          <w:b/>
          <w:sz w:val="22"/>
          <w:szCs w:val="22"/>
        </w:rPr>
      </w:pPr>
      <w:r w:rsidRPr="00160F1A">
        <w:rPr>
          <w:b/>
          <w:sz w:val="22"/>
          <w:szCs w:val="22"/>
        </w:rPr>
        <w:t xml:space="preserve">Условия выполнения работ: </w:t>
      </w:r>
      <w:r w:rsidRPr="00160F1A">
        <w:rPr>
          <w:bCs/>
          <w:sz w:val="22"/>
          <w:szCs w:val="22"/>
        </w:rPr>
        <w:t xml:space="preserve"> 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>Протез нижней конечности – техническое средство реабилитации, заменяющее частично или полностью отсутствующую (имеющую врожденные дефекты) нижнюю конечность и служащее для восполнения косметического и (или) функционального дефекта.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 xml:space="preserve">Протезирование нижних конечностей –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нижней конечности искусственным эквивалентом (протезом), с максимальным сохранением индивидуальных особенностей пациента.  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>Работы по изготовлению протезов нижних конечностей для обеспечения получателей предусматривают индивидуальное изготовление, обучение пользованию и выдачу технического средства реабилитации.</w:t>
      </w:r>
    </w:p>
    <w:p w:rsidR="00574BFB" w:rsidRPr="00160F1A" w:rsidRDefault="00574BFB" w:rsidP="00574BF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60F1A">
        <w:rPr>
          <w:rFonts w:eastAsia="Calibri"/>
          <w:sz w:val="22"/>
          <w:szCs w:val="22"/>
          <w:lang w:eastAsia="en-US"/>
        </w:rPr>
        <w:t>Выполнение работ по обеспечению Получателей должно осуществляться при наличии направления, выданного Заказчиком.</w:t>
      </w:r>
    </w:p>
    <w:p w:rsidR="00574BFB" w:rsidRPr="00160F1A" w:rsidRDefault="00574BFB" w:rsidP="00574BF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60F1A">
        <w:rPr>
          <w:rFonts w:eastAsia="Calibri"/>
          <w:sz w:val="22"/>
          <w:szCs w:val="22"/>
          <w:lang w:eastAsia="en-US"/>
        </w:rPr>
        <w:lastRenderedPageBreak/>
        <w:t xml:space="preserve">При необходимости прием заказа на изготовление протезно-ортопедического изделия, примерка и доставка готового изделия должны осуществляться с выездом представителей Исполнителя по месту жительства Получателя за счет Исполнителя. </w:t>
      </w:r>
    </w:p>
    <w:p w:rsidR="00574BFB" w:rsidRPr="00160F1A" w:rsidRDefault="00574BFB" w:rsidP="00574BF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60F1A">
        <w:rPr>
          <w:rFonts w:eastAsia="Calibri"/>
          <w:sz w:val="22"/>
          <w:szCs w:val="22"/>
          <w:lang w:eastAsia="en-US"/>
        </w:rPr>
        <w:t>При согласовании способа, места и времени приема заказа, примерки и доставки готового изделия Получателю Исполнитель должен обеспечить:</w:t>
      </w:r>
    </w:p>
    <w:p w:rsidR="00574BFB" w:rsidRPr="00160F1A" w:rsidRDefault="00574BFB" w:rsidP="00574BF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60F1A">
        <w:rPr>
          <w:rFonts w:eastAsia="Calibri"/>
          <w:sz w:val="22"/>
          <w:szCs w:val="22"/>
          <w:lang w:eastAsia="en-US"/>
        </w:rPr>
        <w:t>- ведение журнала телефонных звонков Получателей;</w:t>
      </w:r>
    </w:p>
    <w:p w:rsidR="00574BFB" w:rsidRPr="00160F1A" w:rsidRDefault="00574BFB" w:rsidP="00574BF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60F1A">
        <w:rPr>
          <w:rFonts w:eastAsia="Calibri"/>
          <w:sz w:val="22"/>
          <w:szCs w:val="22"/>
          <w:lang w:eastAsia="en-US"/>
        </w:rPr>
        <w:t>- ведение аудиозаписи телефонных разговоров с Получателями по вопросам обеспечения протезно-ортопедическими изделиями;</w:t>
      </w:r>
    </w:p>
    <w:p w:rsidR="00574BFB" w:rsidRPr="00160F1A" w:rsidRDefault="00574BFB" w:rsidP="00574BF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60F1A">
        <w:rPr>
          <w:rFonts w:eastAsia="Calibri"/>
          <w:sz w:val="22"/>
          <w:szCs w:val="22"/>
          <w:lang w:eastAsia="en-US"/>
        </w:rPr>
        <w:t>- предоставление Заказчику в рамках подтверждения исполнения государственного контракта журнала телефонных звонков (по требованию Заказчика);</w:t>
      </w:r>
    </w:p>
    <w:p w:rsidR="00574BFB" w:rsidRPr="00160F1A" w:rsidRDefault="00574BFB" w:rsidP="00574BF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60F1A">
        <w:rPr>
          <w:rFonts w:eastAsia="Calibri"/>
          <w:sz w:val="22"/>
          <w:szCs w:val="22"/>
          <w:lang w:eastAsia="en-US"/>
        </w:rPr>
        <w:t>- информирование Получателей о дате, времени и месте выдачи;</w:t>
      </w:r>
    </w:p>
    <w:p w:rsidR="00574BFB" w:rsidRPr="00160F1A" w:rsidRDefault="00574BFB" w:rsidP="00574BF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60F1A">
        <w:rPr>
          <w:rFonts w:eastAsia="Calibri"/>
          <w:sz w:val="22"/>
          <w:szCs w:val="22"/>
          <w:lang w:eastAsia="en-US"/>
        </w:rPr>
        <w:t>- информирование Заказчика не позднее дня, следующего за датой выдачи изделия о невозможности предоставления протезно-ортопедического изделия Получателю, либо об отказе от получения;</w:t>
      </w:r>
    </w:p>
    <w:p w:rsidR="00574BFB" w:rsidRPr="00160F1A" w:rsidRDefault="00574BFB" w:rsidP="00574BF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60F1A">
        <w:rPr>
          <w:rFonts w:eastAsia="Calibri"/>
          <w:sz w:val="22"/>
          <w:szCs w:val="22"/>
          <w:lang w:eastAsia="en-US"/>
        </w:rPr>
        <w:t>- исключение длительного ожидания и обслуживания Получателей, в случае выбора ими способа получения протезно-ортопедического изделия по месту нахождения пунктов выдачи;</w:t>
      </w:r>
    </w:p>
    <w:p w:rsidR="00574BFB" w:rsidRPr="00160F1A" w:rsidRDefault="00574BFB" w:rsidP="00574BF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160F1A">
        <w:rPr>
          <w:rFonts w:eastAsia="Calibri"/>
          <w:sz w:val="22"/>
          <w:szCs w:val="22"/>
          <w:lang w:eastAsia="en-US"/>
        </w:rPr>
        <w:t>В случае выдачи изделий Получателям в пунктах выдачи, данные пункты должны соответствовать приказу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в том числе с привлечением соисполнителей.</w:t>
      </w:r>
      <w:proofErr w:type="gramEnd"/>
    </w:p>
    <w:p w:rsidR="00574BFB" w:rsidRPr="00160F1A" w:rsidRDefault="00574BFB" w:rsidP="00574BF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60F1A">
        <w:rPr>
          <w:rFonts w:eastAsia="Calibri"/>
          <w:sz w:val="22"/>
          <w:szCs w:val="22"/>
          <w:lang w:eastAsia="en-US"/>
        </w:rPr>
        <w:t>Пункты выдачи должны быть оснащены видеокамерами. С целью контроля обеспечения Исполнитель должен иметь возможность по запросу Заказчика и с согласия Получателя предоставить Заказчику фотоотчет или видеоотчет передачи протезно-ортопедических изделий Получателям.</w:t>
      </w:r>
    </w:p>
    <w:p w:rsidR="00574BFB" w:rsidRPr="00160F1A" w:rsidRDefault="00574BFB" w:rsidP="00574BFB">
      <w:pPr>
        <w:keepNext/>
        <w:shd w:val="clear" w:color="auto" w:fill="FFFFFF"/>
        <w:tabs>
          <w:tab w:val="left" w:pos="567"/>
          <w:tab w:val="num" w:pos="708"/>
          <w:tab w:val="left" w:pos="993"/>
        </w:tabs>
        <w:ind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ab/>
      </w:r>
      <w:r w:rsidRPr="00160F1A">
        <w:rPr>
          <w:sz w:val="22"/>
          <w:szCs w:val="22"/>
        </w:rPr>
        <w:tab/>
      </w:r>
      <w:r w:rsidRPr="00160F1A">
        <w:rPr>
          <w:sz w:val="22"/>
          <w:szCs w:val="22"/>
        </w:rPr>
        <w:tab/>
        <w:t xml:space="preserve">В случае изготовления изделия в амбулаторных условиях, расходы на проживание инвалида (ветерана, сопровождающего лица) оплачиваются Исполнителем (п. 15 Постановления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изделиями»). </w:t>
      </w:r>
    </w:p>
    <w:p w:rsidR="00574BFB" w:rsidRPr="00160F1A" w:rsidRDefault="00574BFB" w:rsidP="00574BFB">
      <w:pPr>
        <w:ind w:firstLine="567"/>
        <w:jc w:val="both"/>
        <w:rPr>
          <w:b/>
          <w:sz w:val="22"/>
          <w:szCs w:val="22"/>
        </w:rPr>
      </w:pPr>
      <w:r w:rsidRPr="00160F1A">
        <w:rPr>
          <w:b/>
          <w:sz w:val="22"/>
          <w:szCs w:val="22"/>
        </w:rPr>
        <w:t>Требования к качеству, техническим и функциональным характеристикам выполнения работ по изготовлению: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 xml:space="preserve"> </w:t>
      </w:r>
      <w:proofErr w:type="gramStart"/>
      <w:r w:rsidRPr="00160F1A">
        <w:rPr>
          <w:sz w:val="22"/>
          <w:szCs w:val="22"/>
        </w:rPr>
        <w:t>Работы по изготовлению протезов нижних конечностей для обеспечения получателей предусматривают индивидуальное изготовление с учетом анатомических дефектов нижних конечностей, в том числе, обязательную предварительную процедуру замера протезируемой культи нижней конечности или снятие с нее слепков, индивидуально для каждого получателя, при этом в каждом конкретном случае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</w:t>
      </w:r>
      <w:proofErr w:type="gramEnd"/>
      <w:r w:rsidRPr="00160F1A">
        <w:rPr>
          <w:sz w:val="22"/>
          <w:szCs w:val="22"/>
        </w:rPr>
        <w:t xml:space="preserve"> уровень двигательной активности и иные значимые для целей реабилитации </w:t>
      </w:r>
      <w:proofErr w:type="gramStart"/>
      <w:r w:rsidRPr="00160F1A">
        <w:rPr>
          <w:sz w:val="22"/>
          <w:szCs w:val="22"/>
        </w:rPr>
        <w:t>медико-социальные</w:t>
      </w:r>
      <w:proofErr w:type="gramEnd"/>
      <w:r w:rsidRPr="00160F1A">
        <w:rPr>
          <w:sz w:val="22"/>
          <w:szCs w:val="22"/>
        </w:rPr>
        <w:t xml:space="preserve"> аспекты. 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 xml:space="preserve">С учетом уровня ампутации и модулирования, применяемого в протезировании:   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>- приемная гильза протеза конечности должна быть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>Материалы приемных гильз, контактирующих с телом человека, должны быть разрешены к применению Минздравом России.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>Узлы протезов должны быть стойкими к воздействию физиологических растворов (пота, мочи).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 xml:space="preserve">Металлические детали протезов должны быть изготовлены из коррозийно-стойких материалов или защищены от коррозии специальными покрытиями. </w:t>
      </w:r>
    </w:p>
    <w:p w:rsidR="00574BFB" w:rsidRPr="00160F1A" w:rsidRDefault="00574BFB" w:rsidP="00574BFB">
      <w:pPr>
        <w:pStyle w:val="a5"/>
        <w:ind w:firstLine="567"/>
        <w:jc w:val="both"/>
        <w:rPr>
          <w:rFonts w:ascii="Times New Roman" w:hAnsi="Times New Roman"/>
          <w:color w:val="0E141A"/>
        </w:rPr>
      </w:pPr>
      <w:r w:rsidRPr="00160F1A">
        <w:rPr>
          <w:rFonts w:ascii="Times New Roman" w:hAnsi="Times New Roman"/>
        </w:rPr>
        <w:t xml:space="preserve">Протезы конечностей должны соответствовать требованиям </w:t>
      </w:r>
      <w:r w:rsidRPr="00160F1A">
        <w:rPr>
          <w:rFonts w:ascii="Times New Roman" w:hAnsi="Times New Roman"/>
          <w:bCs/>
          <w:color w:val="0E141A"/>
        </w:rPr>
        <w:t xml:space="preserve">ГОСТ </w:t>
      </w:r>
      <w:proofErr w:type="gramStart"/>
      <w:r w:rsidRPr="00160F1A">
        <w:rPr>
          <w:rFonts w:ascii="Times New Roman" w:hAnsi="Times New Roman"/>
          <w:bCs/>
          <w:color w:val="0E141A"/>
        </w:rPr>
        <w:t>Р</w:t>
      </w:r>
      <w:proofErr w:type="gramEnd"/>
      <w:r w:rsidRPr="00160F1A">
        <w:rPr>
          <w:rFonts w:ascii="Times New Roman" w:hAnsi="Times New Roman"/>
          <w:bCs/>
          <w:color w:val="0E141A"/>
        </w:rPr>
        <w:t xml:space="preserve"> ИСО 22523-2007 «Протезы конечностей и </w:t>
      </w:r>
      <w:proofErr w:type="spellStart"/>
      <w:r w:rsidRPr="00160F1A">
        <w:rPr>
          <w:rFonts w:ascii="Times New Roman" w:hAnsi="Times New Roman"/>
          <w:bCs/>
          <w:color w:val="0E141A"/>
        </w:rPr>
        <w:t>ортезы</w:t>
      </w:r>
      <w:proofErr w:type="spellEnd"/>
      <w:r w:rsidRPr="00160F1A">
        <w:rPr>
          <w:rFonts w:ascii="Times New Roman" w:hAnsi="Times New Roman"/>
          <w:bCs/>
          <w:color w:val="0E141A"/>
        </w:rPr>
        <w:t xml:space="preserve"> наружные. Требования и методы испытаний»,</w:t>
      </w:r>
      <w:r w:rsidRPr="00160F1A">
        <w:rPr>
          <w:rFonts w:ascii="Times New Roman" w:hAnsi="Times New Roman"/>
          <w:color w:val="0E141A"/>
        </w:rPr>
        <w:t xml:space="preserve"> ГОСТ </w:t>
      </w:r>
      <w:proofErr w:type="gramStart"/>
      <w:r w:rsidRPr="00160F1A">
        <w:rPr>
          <w:rFonts w:ascii="Times New Roman" w:hAnsi="Times New Roman"/>
          <w:color w:val="0E141A"/>
        </w:rPr>
        <w:t>Р</w:t>
      </w:r>
      <w:proofErr w:type="gramEnd"/>
      <w:r w:rsidRPr="00160F1A">
        <w:rPr>
          <w:rFonts w:ascii="Times New Roman" w:hAnsi="Times New Roman"/>
          <w:color w:val="0E141A"/>
        </w:rPr>
        <w:t xml:space="preserve"> 51819-2022 «Протезирование и </w:t>
      </w:r>
      <w:proofErr w:type="spellStart"/>
      <w:r w:rsidRPr="00160F1A">
        <w:rPr>
          <w:rFonts w:ascii="Times New Roman" w:hAnsi="Times New Roman"/>
          <w:color w:val="0E141A"/>
        </w:rPr>
        <w:t>ортезирование</w:t>
      </w:r>
      <w:proofErr w:type="spellEnd"/>
      <w:r w:rsidRPr="00160F1A">
        <w:rPr>
          <w:rFonts w:ascii="Times New Roman" w:hAnsi="Times New Roman"/>
          <w:color w:val="0E141A"/>
        </w:rPr>
        <w:t xml:space="preserve"> верхних и нижних конечностей», ГОСТ Р 53869-2021 «Протезы нижних конечностей. Технические требования».</w:t>
      </w:r>
    </w:p>
    <w:p w:rsidR="00574BFB" w:rsidRPr="00242FD9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 xml:space="preserve">Исполнитель подтверждает качество изготавливаемых протезов нижних конечностей в соответствии с </w:t>
      </w:r>
      <w:r w:rsidRPr="00242FD9">
        <w:rPr>
          <w:sz w:val="22"/>
          <w:szCs w:val="22"/>
        </w:rPr>
        <w:t>законодательством Российской Федерации.</w:t>
      </w:r>
    </w:p>
    <w:p w:rsidR="00574BFB" w:rsidRPr="00242FD9" w:rsidRDefault="00574BFB" w:rsidP="00574BFB">
      <w:pPr>
        <w:pStyle w:val="a3"/>
        <w:shd w:val="clear" w:color="auto" w:fill="FFFFFF"/>
        <w:ind w:left="0" w:right="6" w:firstLine="425"/>
        <w:jc w:val="both"/>
        <w:rPr>
          <w:sz w:val="22"/>
          <w:szCs w:val="22"/>
          <w:lang w:eastAsia="ar-SA"/>
        </w:rPr>
      </w:pPr>
      <w:r w:rsidRPr="00242FD9">
        <w:rPr>
          <w:sz w:val="22"/>
          <w:szCs w:val="22"/>
          <w:lang w:eastAsia="ar-SA"/>
        </w:rPr>
        <w:t xml:space="preserve">* </w:t>
      </w:r>
      <w:r w:rsidRPr="00242FD9">
        <w:rPr>
          <w:i/>
          <w:sz w:val="22"/>
          <w:szCs w:val="22"/>
          <w:lang w:eastAsia="ar-SA"/>
        </w:rPr>
        <w:t>Установлено требование о наличии соответствующих лицензий у Исполнителя (соисполнителя) на осуществление сопутствующих исполнению Государ</w:t>
      </w:r>
      <w:r>
        <w:rPr>
          <w:i/>
          <w:sz w:val="22"/>
          <w:szCs w:val="22"/>
          <w:lang w:eastAsia="ar-SA"/>
        </w:rPr>
        <w:t xml:space="preserve">ственного Контракта </w:t>
      </w:r>
      <w:r w:rsidRPr="00242FD9">
        <w:rPr>
          <w:i/>
          <w:sz w:val="22"/>
          <w:szCs w:val="22"/>
          <w:lang w:eastAsia="ar-SA"/>
        </w:rPr>
        <w:t>медицинских мероприятий:</w:t>
      </w:r>
    </w:p>
    <w:p w:rsidR="00574BFB" w:rsidRPr="00160F1A" w:rsidRDefault="00574BFB" w:rsidP="00574BFB">
      <w:pPr>
        <w:pStyle w:val="a3"/>
        <w:shd w:val="clear" w:color="auto" w:fill="FFFFFF"/>
        <w:ind w:left="0" w:right="6" w:firstLine="425"/>
        <w:jc w:val="both"/>
        <w:rPr>
          <w:sz w:val="22"/>
          <w:szCs w:val="22"/>
          <w:lang w:eastAsia="ar-SA"/>
        </w:rPr>
      </w:pPr>
      <w:proofErr w:type="gramStart"/>
      <w:r w:rsidRPr="00242FD9">
        <w:rPr>
          <w:sz w:val="22"/>
          <w:szCs w:val="22"/>
          <w:lang w:eastAsia="ar-SA"/>
        </w:rPr>
        <w:t>Исполнитель оказывает сопутствующие исполнению Государственного Контракта  медицинские услуги в соответствии с имеющейся у организации лицензией на медицинскую деятельность</w:t>
      </w:r>
      <w:r w:rsidRPr="00242FD9">
        <w:rPr>
          <w:sz w:val="22"/>
          <w:szCs w:val="22"/>
        </w:rPr>
        <w:t xml:space="preserve"> </w:t>
      </w:r>
      <w:r w:rsidRPr="00242FD9">
        <w:rPr>
          <w:i/>
          <w:sz w:val="22"/>
          <w:szCs w:val="22"/>
          <w:lang w:eastAsia="ar-SA"/>
        </w:rPr>
        <w:t xml:space="preserve">при оказании первичной специализированной медико-санитарной помощи </w:t>
      </w:r>
      <w:r w:rsidRPr="00323749">
        <w:rPr>
          <w:i/>
          <w:sz w:val="22"/>
          <w:szCs w:val="22"/>
          <w:lang w:eastAsia="ar-SA"/>
        </w:rPr>
        <w:t>в амбулаторных условиях по травматологии и ортопедии</w:t>
      </w:r>
      <w:r w:rsidRPr="00323749">
        <w:rPr>
          <w:sz w:val="22"/>
          <w:szCs w:val="22"/>
          <w:lang w:eastAsia="ar-SA"/>
        </w:rPr>
        <w:t xml:space="preserve"> выданную лицензирующим органом в соответствии с Федеральным законом от 4 мая 2011 года № 99-ФЗ «О лицензировании отдельных видов деятельности», и Положением о лицензировании медицинской деятельности (за исключением указанной деятельности</w:t>
      </w:r>
      <w:proofErr w:type="gramEnd"/>
      <w:r w:rsidRPr="00323749">
        <w:rPr>
          <w:sz w:val="22"/>
          <w:szCs w:val="22"/>
          <w:lang w:eastAsia="ar-SA"/>
        </w:rPr>
        <w:t xml:space="preserve">, </w:t>
      </w:r>
      <w:proofErr w:type="gramStart"/>
      <w:r w:rsidRPr="00323749">
        <w:rPr>
          <w:sz w:val="22"/>
          <w:szCs w:val="22"/>
          <w:lang w:eastAsia="ar-SA"/>
        </w:rPr>
        <w:t xml:space="preserve">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Pr="00323749">
        <w:rPr>
          <w:sz w:val="22"/>
          <w:szCs w:val="22"/>
          <w:lang w:eastAsia="ar-SA"/>
        </w:rPr>
        <w:lastRenderedPageBreak/>
        <w:t>«</w:t>
      </w:r>
      <w:proofErr w:type="spellStart"/>
      <w:r w:rsidRPr="00323749">
        <w:rPr>
          <w:sz w:val="22"/>
          <w:szCs w:val="22"/>
          <w:lang w:eastAsia="ar-SA"/>
        </w:rPr>
        <w:t>Сколково</w:t>
      </w:r>
      <w:proofErr w:type="spellEnd"/>
      <w:r w:rsidRPr="00323749">
        <w:rPr>
          <w:sz w:val="22"/>
          <w:szCs w:val="22"/>
          <w:lang w:eastAsia="ar-SA"/>
        </w:rPr>
        <w:t>») утвержденным постановлением Правительства Российской Федерации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323749">
        <w:rPr>
          <w:sz w:val="22"/>
          <w:szCs w:val="22"/>
          <w:lang w:eastAsia="ar-SA"/>
        </w:rPr>
        <w:t>Сколково</w:t>
      </w:r>
      <w:proofErr w:type="spellEnd"/>
      <w:r w:rsidRPr="00323749">
        <w:rPr>
          <w:sz w:val="22"/>
          <w:szCs w:val="22"/>
          <w:lang w:eastAsia="ar-SA"/>
        </w:rPr>
        <w:t>») и признании утратившими силу некоторых актов Правительства Российской Федерации».</w:t>
      </w:r>
      <w:proofErr w:type="gramEnd"/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 xml:space="preserve">Работы по изготовлению протезов предусматривают обязанность исполнителя (подрядчика) в ходе выполнения работ (оказания услуг) по протезированию нижних конечностей обучить получателя пользованию протезом в соответствии с требованиями ГОСТ </w:t>
      </w:r>
      <w:proofErr w:type="gramStart"/>
      <w:r w:rsidRPr="00160F1A">
        <w:rPr>
          <w:sz w:val="22"/>
          <w:szCs w:val="22"/>
        </w:rPr>
        <w:t>Р</w:t>
      </w:r>
      <w:proofErr w:type="gramEnd"/>
      <w:r w:rsidRPr="00160F1A">
        <w:rPr>
          <w:sz w:val="22"/>
          <w:szCs w:val="22"/>
        </w:rPr>
        <w:t xml:space="preserve"> 59542-2021 и организовать выдачу технического средства реабилитации.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 xml:space="preserve">В соответствии с «ГОСТ </w:t>
      </w:r>
      <w:proofErr w:type="gramStart"/>
      <w:r w:rsidRPr="00160F1A">
        <w:rPr>
          <w:sz w:val="22"/>
          <w:szCs w:val="22"/>
        </w:rPr>
        <w:t>Р</w:t>
      </w:r>
      <w:proofErr w:type="gramEnd"/>
      <w:r w:rsidRPr="00160F1A">
        <w:rPr>
          <w:sz w:val="22"/>
          <w:szCs w:val="22"/>
        </w:rPr>
        <w:t xml:space="preserve"> 59542-2021. Национальный стандарт Российской Федерации. Реабилитационные мероприятия. Услуги по обучению пользованию протезом нижней конечности» обучение пользованию протезом нижней конечности 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и предоставляется получателям протезно – ортопедическими предприятиями в процессе выполнения работ (оказания услуг) по протезированию нижних конечностей.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>В целях подтверждения проведенного обучения должно быть предусмотрено условие об обязанности исполнителя (подрядчика) составить в соответствии с требования</w:t>
      </w:r>
      <w:r>
        <w:rPr>
          <w:sz w:val="22"/>
          <w:szCs w:val="22"/>
        </w:rPr>
        <w:t>ми</w:t>
      </w:r>
      <w:r w:rsidRPr="00160F1A">
        <w:rPr>
          <w:sz w:val="22"/>
          <w:szCs w:val="22"/>
        </w:rPr>
        <w:t xml:space="preserve"> пункта 4.6 ГОСТ </w:t>
      </w:r>
      <w:proofErr w:type="gramStart"/>
      <w:r w:rsidRPr="00160F1A">
        <w:rPr>
          <w:sz w:val="22"/>
          <w:szCs w:val="22"/>
        </w:rPr>
        <w:t>Р</w:t>
      </w:r>
      <w:proofErr w:type="gramEnd"/>
      <w:r w:rsidRPr="00160F1A">
        <w:rPr>
          <w:sz w:val="22"/>
          <w:szCs w:val="22"/>
        </w:rPr>
        <w:t xml:space="preserve"> 59542-2021 заключение о проведенном курсе обучения и достигнутом медицинском реабилитационном эффекте в трех экземплярах – один экземпляр передается получателю, второй экземпляр остается у исполнителя (подрядчика), третий экземпляр передается заказчику с актом приема передачи изделия получателю. </w:t>
      </w:r>
    </w:p>
    <w:p w:rsidR="00574BFB" w:rsidRPr="00160F1A" w:rsidRDefault="00574BFB" w:rsidP="00574BFB">
      <w:pPr>
        <w:ind w:right="-81" w:firstLine="567"/>
        <w:jc w:val="both"/>
        <w:rPr>
          <w:b/>
          <w:sz w:val="22"/>
          <w:szCs w:val="22"/>
        </w:rPr>
      </w:pPr>
      <w:r w:rsidRPr="00160F1A">
        <w:rPr>
          <w:b/>
          <w:sz w:val="22"/>
          <w:szCs w:val="22"/>
        </w:rPr>
        <w:t>Требования к безопасности работ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proofErr w:type="gramStart"/>
      <w:r w:rsidRPr="00160F1A">
        <w:rPr>
          <w:sz w:val="22"/>
          <w:szCs w:val="22"/>
        </w:rPr>
        <w:t>Материалы, применяемые при выполнении работ по изготовлению протезов нижних конечностей не должны содержать ядовитых (токсичных) компонентов, должны быть стойкие к воспламенению; они должны быть разрешены к применению Минздравом России.</w:t>
      </w:r>
      <w:proofErr w:type="gramEnd"/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>Изготовитель должен установить средства, с помощью которых поверхности протезного устройства могут быть</w:t>
      </w:r>
      <w:r>
        <w:rPr>
          <w:sz w:val="22"/>
          <w:szCs w:val="22"/>
        </w:rPr>
        <w:t xml:space="preserve"> очищены или продезинфицированы.</w:t>
      </w:r>
    </w:p>
    <w:p w:rsidR="00574BFB" w:rsidRPr="00160F1A" w:rsidRDefault="00574BFB" w:rsidP="00574BFB">
      <w:pPr>
        <w:pStyle w:val="a5"/>
        <w:ind w:firstLine="567"/>
        <w:jc w:val="both"/>
        <w:rPr>
          <w:rFonts w:ascii="Times New Roman" w:hAnsi="Times New Roman"/>
          <w:b/>
        </w:rPr>
      </w:pPr>
      <w:r w:rsidRPr="00160F1A">
        <w:rPr>
          <w:rFonts w:ascii="Times New Roman" w:hAnsi="Times New Roman"/>
          <w:b/>
        </w:rPr>
        <w:t>Требования к результатам работы:</w:t>
      </w:r>
    </w:p>
    <w:p w:rsidR="00574BFB" w:rsidRPr="00160F1A" w:rsidRDefault="00574BFB" w:rsidP="00574BFB">
      <w:pPr>
        <w:pStyle w:val="a5"/>
        <w:ind w:firstLine="567"/>
        <w:jc w:val="both"/>
        <w:rPr>
          <w:rFonts w:ascii="Times New Roman" w:hAnsi="Times New Roman"/>
        </w:rPr>
      </w:pPr>
      <w:r w:rsidRPr="00160F1A">
        <w:rPr>
          <w:rFonts w:ascii="Times New Roman" w:hAnsi="Times New Roman"/>
        </w:rPr>
        <w:t>Работы по обеспечению Получателей протезами считаются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 благоприятного течения болезни и Получатель прошел курс обучения пользования протезом.</w:t>
      </w:r>
    </w:p>
    <w:p w:rsidR="00574BFB" w:rsidRPr="00160F1A" w:rsidRDefault="00574BFB" w:rsidP="00574BFB">
      <w:pPr>
        <w:pStyle w:val="a5"/>
        <w:ind w:firstLine="567"/>
        <w:jc w:val="both"/>
        <w:rPr>
          <w:rFonts w:ascii="Times New Roman" w:hAnsi="Times New Roman"/>
        </w:rPr>
      </w:pPr>
      <w:r w:rsidRPr="00160F1A">
        <w:rPr>
          <w:rFonts w:ascii="Times New Roman" w:hAnsi="Times New Roman"/>
        </w:rPr>
        <w:t xml:space="preserve">Протезы должны плотно охватывать сегменты конечности, не вызывая болевых ощущений, не оказывая давления на костные выступы и не нарушая кровообращения конечности. Должны допускать свободное надевание на пораженную конечность. </w:t>
      </w:r>
    </w:p>
    <w:p w:rsidR="00574BFB" w:rsidRPr="00574BFB" w:rsidRDefault="00574BFB" w:rsidP="00574BFB">
      <w:pPr>
        <w:pStyle w:val="a5"/>
        <w:ind w:firstLine="567"/>
        <w:jc w:val="both"/>
        <w:rPr>
          <w:rFonts w:ascii="Times New Roman" w:hAnsi="Times New Roman"/>
        </w:rPr>
      </w:pPr>
      <w:r w:rsidRPr="00160F1A">
        <w:rPr>
          <w:rFonts w:ascii="Times New Roman" w:hAnsi="Times New Roman"/>
        </w:rPr>
        <w:t>Работы по обеспечению получателей протезами должны быть выполнены с надлежащим качеством и в установленные сроки.</w:t>
      </w:r>
    </w:p>
    <w:p w:rsidR="00574BFB" w:rsidRPr="00160F1A" w:rsidRDefault="00574BFB" w:rsidP="00574BFB">
      <w:pPr>
        <w:ind w:right="-81" w:firstLine="567"/>
        <w:jc w:val="both"/>
        <w:rPr>
          <w:b/>
          <w:sz w:val="22"/>
          <w:szCs w:val="22"/>
        </w:rPr>
      </w:pPr>
      <w:r w:rsidRPr="00160F1A">
        <w:rPr>
          <w:b/>
          <w:sz w:val="22"/>
          <w:szCs w:val="22"/>
        </w:rPr>
        <w:t>Требования к сроку и (или) объему предоставленных гарантий качества выполнения работ</w:t>
      </w:r>
    </w:p>
    <w:p w:rsidR="00574BFB" w:rsidRPr="00160F1A" w:rsidRDefault="00574BFB" w:rsidP="00574BFB">
      <w:pPr>
        <w:pStyle w:val="a5"/>
        <w:ind w:firstLine="567"/>
        <w:jc w:val="both"/>
        <w:rPr>
          <w:rFonts w:ascii="Times New Roman" w:hAnsi="Times New Roman"/>
        </w:rPr>
      </w:pPr>
      <w:r w:rsidRPr="00160F1A">
        <w:rPr>
          <w:rFonts w:ascii="Times New Roman" w:hAnsi="Times New Roman"/>
        </w:rPr>
        <w:t>Изделия не должны иметь дефектов, связанных с материалами или качеством изготовления, либо проявляющихся в результате использования в обычных условиях.</w:t>
      </w:r>
    </w:p>
    <w:p w:rsidR="00574BFB" w:rsidRPr="00160F1A" w:rsidRDefault="00574BFB" w:rsidP="00574BFB">
      <w:pPr>
        <w:pStyle w:val="a5"/>
        <w:ind w:firstLine="567"/>
        <w:jc w:val="both"/>
        <w:rPr>
          <w:rFonts w:ascii="Times New Roman" w:hAnsi="Times New Roman"/>
        </w:rPr>
      </w:pPr>
      <w:r w:rsidRPr="00160F1A">
        <w:rPr>
          <w:rFonts w:ascii="Times New Roman" w:hAnsi="Times New Roman"/>
        </w:rPr>
        <w:t>Использование изделий не должно создавать угрозы для жизни и здоровья потребителей, окружающей среды. Использование изделий не должно причинять вред имуществу пользователя при его эксплуатации.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 xml:space="preserve">Гарантийный срок устанавливается со дня выдачи готового изделия получателю и должен быть не менее 12 месяцев.  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>В течение этого срока предприятие-изготовитель обязано производить замену или ремонт изделия бесплатно.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>Замена приемных гильз на лечебно-тренировочные протезы производится по медицинским показаниям - до 3-х раз в год.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>Гарантия не распространятся на изделия, вышедшие из строя не по вине производителя (несоблюдение инструкций изготовителя, изменение объемных размеров культи получателя).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 xml:space="preserve">Осуществление гарантийного обслуживания протезов предусматривает обязанность исполнителя (подрядчика) при выдаче изделия получателю предоставить гарантийные талоны, дающие получателям право в период действия гарантийного срока осуществлять гарантийного обслуживание изделиях. В гарантийных талонах должны быть указаны адреса и режим работы пункта приема получателей (специализированных мастерских или сервисных служб) по вопросам гарантийного обслуживания изделия. </w:t>
      </w:r>
      <w:proofErr w:type="gramStart"/>
      <w:r w:rsidRPr="00160F1A">
        <w:rPr>
          <w:sz w:val="22"/>
          <w:szCs w:val="22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 качеством изготовления, в том числе скрытых недостатков и дефектов), исполнителем (подрядчиком)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  <w:r w:rsidRPr="00160F1A">
        <w:rPr>
          <w:sz w:val="22"/>
          <w:szCs w:val="22"/>
        </w:rPr>
        <w:t xml:space="preserve"> Исполнитель (подрядчик)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 </w:t>
      </w:r>
    </w:p>
    <w:p w:rsidR="00574BFB" w:rsidRPr="00574BFB" w:rsidRDefault="00574BFB" w:rsidP="00574BFB">
      <w:pPr>
        <w:widowControl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60F1A">
        <w:rPr>
          <w:rFonts w:eastAsia="Calibri"/>
          <w:sz w:val="22"/>
          <w:szCs w:val="22"/>
          <w:lang w:eastAsia="en-US"/>
        </w:rPr>
        <w:lastRenderedPageBreak/>
        <w:t>Срок эксплуатации устанавливается со дня выдачи готового изделия Получателю в соответствии с приказом Минтруда и соцзащиты РФ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574BFB" w:rsidRPr="00160F1A" w:rsidRDefault="00574BFB" w:rsidP="00574BFB">
      <w:pPr>
        <w:ind w:right="-81" w:firstLine="567"/>
        <w:jc w:val="both"/>
        <w:rPr>
          <w:b/>
          <w:sz w:val="22"/>
          <w:szCs w:val="22"/>
        </w:rPr>
      </w:pPr>
      <w:r w:rsidRPr="00160F1A">
        <w:rPr>
          <w:b/>
          <w:sz w:val="22"/>
          <w:szCs w:val="22"/>
        </w:rPr>
        <w:t>Требования к маркировке, упаковке, транспортированию и хранению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 xml:space="preserve">Маркировка, упаковка и хранение протезов должны осуществляться с соблюдением требований ГОСТ </w:t>
      </w:r>
      <w:proofErr w:type="gramStart"/>
      <w:r w:rsidRPr="00160F1A">
        <w:rPr>
          <w:sz w:val="22"/>
          <w:szCs w:val="22"/>
        </w:rPr>
        <w:t>Р</w:t>
      </w:r>
      <w:proofErr w:type="gramEnd"/>
      <w:r w:rsidRPr="00160F1A">
        <w:rPr>
          <w:sz w:val="22"/>
          <w:szCs w:val="22"/>
        </w:rPr>
        <w:t xml:space="preserve"> ИСО 22523-2007 «Протезы конечностей и </w:t>
      </w:r>
      <w:proofErr w:type="spellStart"/>
      <w:r w:rsidRPr="00160F1A">
        <w:rPr>
          <w:sz w:val="22"/>
          <w:szCs w:val="22"/>
        </w:rPr>
        <w:t>ортезы</w:t>
      </w:r>
      <w:proofErr w:type="spellEnd"/>
      <w:r w:rsidRPr="00160F1A">
        <w:rPr>
          <w:sz w:val="22"/>
          <w:szCs w:val="22"/>
        </w:rPr>
        <w:t xml:space="preserve"> наружные. Требования и методы испытаний» (раздел 13.2 «Маркировка», раздел 14 «Упаковка»). </w:t>
      </w:r>
    </w:p>
    <w:p w:rsidR="00574BFB" w:rsidRPr="00160F1A" w:rsidRDefault="00574BFB" w:rsidP="00574BFB">
      <w:pPr>
        <w:ind w:right="-81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>Упаковка протезов нижних конечностей должна обеспечивать защиту от повреждений, порчи (изнашивания) или загрязнения во время хранения и транспортировки к мест</w:t>
      </w:r>
      <w:r w:rsidR="00846446">
        <w:rPr>
          <w:sz w:val="22"/>
          <w:szCs w:val="22"/>
        </w:rPr>
        <w:t>у использования по назначению.</w:t>
      </w:r>
    </w:p>
    <w:p w:rsidR="00574BFB" w:rsidRPr="00160F1A" w:rsidRDefault="00574BFB" w:rsidP="00574BFB">
      <w:pPr>
        <w:keepNext/>
        <w:ind w:firstLine="567"/>
        <w:jc w:val="center"/>
        <w:rPr>
          <w:b/>
          <w:sz w:val="22"/>
          <w:szCs w:val="22"/>
        </w:rPr>
      </w:pPr>
    </w:p>
    <w:p w:rsidR="00574BFB" w:rsidRPr="00160F1A" w:rsidRDefault="00574BFB" w:rsidP="00574BFB">
      <w:pPr>
        <w:ind w:firstLine="567"/>
        <w:jc w:val="both"/>
        <w:rPr>
          <w:sz w:val="22"/>
          <w:szCs w:val="22"/>
        </w:rPr>
      </w:pPr>
    </w:p>
    <w:p w:rsidR="00574BFB" w:rsidRPr="00160F1A" w:rsidRDefault="00574BFB" w:rsidP="00574BFB">
      <w:pPr>
        <w:ind w:firstLine="567"/>
        <w:jc w:val="both"/>
        <w:rPr>
          <w:sz w:val="22"/>
          <w:szCs w:val="22"/>
        </w:rPr>
      </w:pPr>
    </w:p>
    <w:p w:rsidR="00574BFB" w:rsidRPr="00160F1A" w:rsidRDefault="00574BFB" w:rsidP="00574BFB">
      <w:pPr>
        <w:ind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 xml:space="preserve"> </w:t>
      </w:r>
    </w:p>
    <w:p w:rsidR="00574BFB" w:rsidRPr="00160F1A" w:rsidRDefault="00574BFB" w:rsidP="00574BFB">
      <w:pPr>
        <w:ind w:firstLine="567"/>
        <w:jc w:val="both"/>
        <w:rPr>
          <w:sz w:val="22"/>
          <w:szCs w:val="22"/>
        </w:rPr>
      </w:pPr>
    </w:p>
    <w:p w:rsidR="00574BFB" w:rsidRPr="00160F1A" w:rsidRDefault="00574BFB" w:rsidP="00574BFB">
      <w:pPr>
        <w:ind w:firstLine="567"/>
        <w:jc w:val="both"/>
        <w:rPr>
          <w:sz w:val="22"/>
          <w:szCs w:val="22"/>
        </w:rPr>
      </w:pPr>
    </w:p>
    <w:p w:rsidR="00574BFB" w:rsidRPr="00160F1A" w:rsidRDefault="00574BFB" w:rsidP="00574BFB">
      <w:pPr>
        <w:ind w:firstLine="567"/>
        <w:jc w:val="both"/>
        <w:rPr>
          <w:sz w:val="22"/>
          <w:szCs w:val="22"/>
        </w:rPr>
      </w:pPr>
    </w:p>
    <w:p w:rsidR="00574BFB" w:rsidRPr="00160F1A" w:rsidRDefault="00574BFB" w:rsidP="00574BFB">
      <w:pPr>
        <w:ind w:right="-283" w:firstLine="567"/>
        <w:jc w:val="both"/>
        <w:rPr>
          <w:sz w:val="22"/>
          <w:szCs w:val="22"/>
        </w:rPr>
      </w:pPr>
      <w:r w:rsidRPr="00160F1A">
        <w:rPr>
          <w:sz w:val="22"/>
          <w:szCs w:val="22"/>
        </w:rPr>
        <w:t xml:space="preserve"> </w:t>
      </w:r>
      <w:bookmarkStart w:id="0" w:name="_GoBack"/>
      <w:bookmarkEnd w:id="0"/>
    </w:p>
    <w:p w:rsidR="00574BFB" w:rsidRPr="00371F99" w:rsidRDefault="00574BFB" w:rsidP="00574BFB">
      <w:pPr>
        <w:ind w:left="426" w:right="-81" w:firstLine="567"/>
        <w:jc w:val="both"/>
      </w:pPr>
    </w:p>
    <w:p w:rsidR="00574BFB" w:rsidRPr="00371F99" w:rsidRDefault="00574BFB" w:rsidP="00574BFB">
      <w:pPr>
        <w:keepNext/>
        <w:ind w:left="426" w:firstLine="567"/>
        <w:jc w:val="center"/>
        <w:rPr>
          <w:b/>
        </w:rPr>
      </w:pPr>
    </w:p>
    <w:p w:rsidR="009B0BF0" w:rsidRPr="00371F99" w:rsidRDefault="009B0BF0" w:rsidP="00574BFB">
      <w:pPr>
        <w:pStyle w:val="Standard"/>
        <w:jc w:val="center"/>
        <w:rPr>
          <w:b/>
        </w:rPr>
      </w:pPr>
    </w:p>
    <w:sectPr w:rsidR="009B0BF0" w:rsidRPr="00371F99" w:rsidSect="00B629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D2123"/>
    <w:rsid w:val="0010080D"/>
    <w:rsid w:val="00147694"/>
    <w:rsid w:val="00156CB4"/>
    <w:rsid w:val="00177ACD"/>
    <w:rsid w:val="00193FE1"/>
    <w:rsid w:val="001B44C0"/>
    <w:rsid w:val="00207BD2"/>
    <w:rsid w:val="00220B02"/>
    <w:rsid w:val="00235B76"/>
    <w:rsid w:val="00244513"/>
    <w:rsid w:val="002638B6"/>
    <w:rsid w:val="002750A5"/>
    <w:rsid w:val="002F1A94"/>
    <w:rsid w:val="00311141"/>
    <w:rsid w:val="003347C1"/>
    <w:rsid w:val="003673B7"/>
    <w:rsid w:val="00371F99"/>
    <w:rsid w:val="00381214"/>
    <w:rsid w:val="004222D0"/>
    <w:rsid w:val="00455A41"/>
    <w:rsid w:val="004952E9"/>
    <w:rsid w:val="004F47D3"/>
    <w:rsid w:val="00544F2A"/>
    <w:rsid w:val="005456DC"/>
    <w:rsid w:val="00574BFB"/>
    <w:rsid w:val="0057764D"/>
    <w:rsid w:val="005A7787"/>
    <w:rsid w:val="00601C06"/>
    <w:rsid w:val="00627BED"/>
    <w:rsid w:val="0063049D"/>
    <w:rsid w:val="0067545D"/>
    <w:rsid w:val="00682CFA"/>
    <w:rsid w:val="006F3693"/>
    <w:rsid w:val="007121D1"/>
    <w:rsid w:val="00723A76"/>
    <w:rsid w:val="007422C3"/>
    <w:rsid w:val="007D2850"/>
    <w:rsid w:val="007E3BBC"/>
    <w:rsid w:val="00812BBA"/>
    <w:rsid w:val="00815E52"/>
    <w:rsid w:val="00846446"/>
    <w:rsid w:val="008668ED"/>
    <w:rsid w:val="00884AF1"/>
    <w:rsid w:val="008C3515"/>
    <w:rsid w:val="00911ED0"/>
    <w:rsid w:val="00973737"/>
    <w:rsid w:val="0098447F"/>
    <w:rsid w:val="009B0BF0"/>
    <w:rsid w:val="009F30F9"/>
    <w:rsid w:val="00A0309F"/>
    <w:rsid w:val="00A60D7E"/>
    <w:rsid w:val="00A85E7E"/>
    <w:rsid w:val="00A917D4"/>
    <w:rsid w:val="00B1521D"/>
    <w:rsid w:val="00B2198E"/>
    <w:rsid w:val="00B30D09"/>
    <w:rsid w:val="00B629C6"/>
    <w:rsid w:val="00BB5F46"/>
    <w:rsid w:val="00BD7A7E"/>
    <w:rsid w:val="00BF605C"/>
    <w:rsid w:val="00C73055"/>
    <w:rsid w:val="00C83F92"/>
    <w:rsid w:val="00D83248"/>
    <w:rsid w:val="00DA10A7"/>
    <w:rsid w:val="00DF0520"/>
    <w:rsid w:val="00DF76E9"/>
    <w:rsid w:val="00E017AF"/>
    <w:rsid w:val="00E12B1F"/>
    <w:rsid w:val="00E26237"/>
    <w:rsid w:val="00EA6563"/>
    <w:rsid w:val="00ED5E12"/>
    <w:rsid w:val="00F20C2E"/>
    <w:rsid w:val="00F623E7"/>
    <w:rsid w:val="00F66C19"/>
    <w:rsid w:val="00F67A9E"/>
    <w:rsid w:val="00F862A1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uiPriority w:val="3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uiPriority w:val="34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5</cp:revision>
  <cp:lastPrinted>2023-08-03T05:28:00Z</cp:lastPrinted>
  <dcterms:created xsi:type="dcterms:W3CDTF">2023-10-19T11:25:00Z</dcterms:created>
  <dcterms:modified xsi:type="dcterms:W3CDTF">2023-11-22T10:49:00Z</dcterms:modified>
</cp:coreProperties>
</file>