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56D9" w14:textId="77777777" w:rsidR="00357054" w:rsidRDefault="00A23C99" w:rsidP="0035705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7054">
        <w:rPr>
          <w:rFonts w:ascii="Times New Roman" w:hAnsi="Times New Roman"/>
          <w:b/>
          <w:caps/>
          <w:sz w:val="24"/>
          <w:szCs w:val="24"/>
        </w:rPr>
        <w:t>ОПИСАНИЕ ОБЪЕКТА ЗАКУПКИ</w:t>
      </w:r>
    </w:p>
    <w:p w14:paraId="0CF4600A" w14:textId="77777777" w:rsidR="00357054" w:rsidRDefault="00357054" w:rsidP="0035705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A904E8E" w14:textId="77777777" w:rsidR="00357054" w:rsidRDefault="00357054" w:rsidP="00357054">
      <w:pPr>
        <w:spacing w:after="0"/>
        <w:jc w:val="center"/>
        <w:rPr>
          <w:rFonts w:ascii="Times New Roman" w:hAnsi="Times New Roman"/>
          <w:b/>
        </w:rPr>
      </w:pPr>
      <w:r w:rsidRPr="00357054">
        <w:rPr>
          <w:rFonts w:ascii="Times New Roman" w:hAnsi="Times New Roman"/>
          <w:b/>
        </w:rPr>
        <w:t>Объект закупки: оказание охранных услуг.</w:t>
      </w:r>
    </w:p>
    <w:p w14:paraId="019C5C46" w14:textId="77777777" w:rsidR="00357054" w:rsidRDefault="00357054" w:rsidP="00357054">
      <w:pPr>
        <w:spacing w:after="0"/>
        <w:jc w:val="center"/>
        <w:rPr>
          <w:rFonts w:ascii="Times New Roman" w:hAnsi="Times New Roman"/>
          <w:b/>
        </w:rPr>
      </w:pPr>
    </w:p>
    <w:p w14:paraId="3D958369" w14:textId="77777777" w:rsidR="00357054" w:rsidRDefault="00357054" w:rsidP="00357054">
      <w:pPr>
        <w:spacing w:after="0"/>
        <w:jc w:val="center"/>
        <w:rPr>
          <w:rFonts w:ascii="Times New Roman" w:hAnsi="Times New Roman"/>
        </w:rPr>
      </w:pPr>
      <w:r w:rsidRPr="00357054">
        <w:rPr>
          <w:rFonts w:ascii="Times New Roman" w:hAnsi="Times New Roman"/>
        </w:rPr>
        <w:t>КТРУ: 80.10.12.000-00000003 Услуги частной охраны (Выставление поста охраны)</w:t>
      </w:r>
    </w:p>
    <w:p w14:paraId="2AA57E8A" w14:textId="77777777" w:rsidR="00357054" w:rsidRDefault="00357054" w:rsidP="00357054">
      <w:pPr>
        <w:spacing w:after="0"/>
        <w:jc w:val="center"/>
        <w:rPr>
          <w:rFonts w:ascii="Times New Roman" w:hAnsi="Times New Roman"/>
        </w:rPr>
      </w:pPr>
    </w:p>
    <w:p w14:paraId="4E24BEF0" w14:textId="77777777" w:rsidR="00357054" w:rsidRDefault="00357054" w:rsidP="00357054">
      <w:pPr>
        <w:spacing w:after="0"/>
        <w:jc w:val="both"/>
        <w:rPr>
          <w:rFonts w:ascii="Times New Roman" w:hAnsi="Times New Roman"/>
          <w:u w:val="single"/>
        </w:rPr>
      </w:pPr>
      <w:r w:rsidRPr="00357054">
        <w:rPr>
          <w:rFonts w:ascii="Times New Roman" w:hAnsi="Times New Roman"/>
          <w:u w:val="single"/>
        </w:rPr>
        <w:t xml:space="preserve">Технические и функциональные характеристики:   </w:t>
      </w:r>
    </w:p>
    <w:p w14:paraId="78D20EFF" w14:textId="77777777" w:rsidR="00357054" w:rsidRDefault="00357054" w:rsidP="00357054">
      <w:pPr>
        <w:spacing w:after="0"/>
        <w:jc w:val="both"/>
        <w:rPr>
          <w:rFonts w:ascii="Times New Roman" w:hAnsi="Times New Roman"/>
          <w:u w:val="single"/>
        </w:rPr>
      </w:pPr>
    </w:p>
    <w:p w14:paraId="773486B3" w14:textId="77777777" w:rsidR="00357054" w:rsidRDefault="00357054" w:rsidP="00357054">
      <w:pPr>
        <w:spacing w:after="0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>Вид услуги по охране:</w:t>
      </w:r>
    </w:p>
    <w:p w14:paraId="6F0A2BB3" w14:textId="61C3F3CC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Охрана имущества, а также обеспечение внутри объектового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14:paraId="2A600B4F" w14:textId="77777777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  </w:t>
      </w:r>
    </w:p>
    <w:p w14:paraId="7D628E17" w14:textId="77777777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</w:r>
    </w:p>
    <w:p w14:paraId="303D7E49" w14:textId="77777777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Охрана объектов, а также обеспечение </w:t>
      </w:r>
      <w:proofErr w:type="spellStart"/>
      <w:r w:rsidRPr="00357054">
        <w:rPr>
          <w:rFonts w:ascii="Times New Roman" w:hAnsi="Times New Roman"/>
          <w:spacing w:val="-5"/>
        </w:rPr>
        <w:t>внутриобъектового</w:t>
      </w:r>
      <w:proofErr w:type="spellEnd"/>
      <w:r w:rsidRPr="00357054">
        <w:rPr>
          <w:rFonts w:ascii="Times New Roman" w:hAnsi="Times New Roman"/>
          <w:spacing w:val="-5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14:paraId="53B78882" w14:textId="42228C8A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Использование мобильной группы - Да  </w:t>
      </w:r>
    </w:p>
    <w:p w14:paraId="58EF1338" w14:textId="237329A0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Использование специальных средств </w:t>
      </w:r>
      <w:r>
        <w:rPr>
          <w:rFonts w:ascii="Times New Roman" w:hAnsi="Times New Roman"/>
          <w:spacing w:val="-5"/>
        </w:rPr>
        <w:t>–</w:t>
      </w:r>
      <w:r w:rsidRPr="00357054">
        <w:rPr>
          <w:rFonts w:ascii="Times New Roman" w:hAnsi="Times New Roman"/>
          <w:spacing w:val="-5"/>
        </w:rPr>
        <w:t xml:space="preserve"> Да</w:t>
      </w:r>
    </w:p>
    <w:p w14:paraId="5B398B17" w14:textId="77777777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Наличие оружия у сотрудников мобильной группы - Да  </w:t>
      </w:r>
    </w:p>
    <w:p w14:paraId="4103EB4D" w14:textId="77777777" w:rsidR="00357054" w:rsidRDefault="00357054" w:rsidP="00357054">
      <w:pPr>
        <w:spacing w:after="0"/>
        <w:ind w:firstLine="567"/>
        <w:jc w:val="both"/>
        <w:rPr>
          <w:rFonts w:ascii="Times New Roman" w:hAnsi="Times New Roman"/>
          <w:spacing w:val="-5"/>
        </w:rPr>
      </w:pPr>
      <w:r w:rsidRPr="00357054">
        <w:rPr>
          <w:rFonts w:ascii="Times New Roman" w:hAnsi="Times New Roman"/>
          <w:spacing w:val="-5"/>
        </w:rPr>
        <w:t xml:space="preserve">Наличие оружия у сотрудников охраны - Нет  </w:t>
      </w:r>
    </w:p>
    <w:p w14:paraId="56AE5E59" w14:textId="77777777" w:rsidR="00357054" w:rsidRDefault="00357054" w:rsidP="00357054">
      <w:pPr>
        <w:spacing w:after="0"/>
        <w:jc w:val="both"/>
        <w:rPr>
          <w:rFonts w:ascii="Times New Roman" w:hAnsi="Times New Roman"/>
          <w:spacing w:val="-5"/>
        </w:rPr>
      </w:pPr>
    </w:p>
    <w:p w14:paraId="426C4E83" w14:textId="77777777" w:rsidR="00357054" w:rsidRPr="00410E16" w:rsidRDefault="00357054" w:rsidP="00357054">
      <w:pPr>
        <w:spacing w:after="0"/>
        <w:jc w:val="both"/>
        <w:rPr>
          <w:rFonts w:ascii="Times New Roman" w:hAnsi="Times New Roman"/>
          <w:szCs w:val="24"/>
          <w:u w:val="single"/>
        </w:rPr>
      </w:pPr>
      <w:r w:rsidRPr="00410E16">
        <w:rPr>
          <w:rFonts w:ascii="Times New Roman" w:hAnsi="Times New Roman"/>
          <w:szCs w:val="24"/>
          <w:u w:val="single"/>
        </w:rPr>
        <w:t xml:space="preserve">Перечень документов, подтверждающих сведения о работниках*:  </w:t>
      </w:r>
    </w:p>
    <w:p w14:paraId="45062FF4" w14:textId="77777777" w:rsidR="00357054" w:rsidRPr="00410E16" w:rsidRDefault="00357054" w:rsidP="00410E1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410E16">
        <w:rPr>
          <w:rFonts w:ascii="Times New Roman" w:hAnsi="Times New Roman"/>
          <w:szCs w:val="24"/>
        </w:rPr>
        <w:t>Надлежащим образом заверенные Исполнителем копии документов:</w:t>
      </w:r>
    </w:p>
    <w:p w14:paraId="591448FF" w14:textId="77777777" w:rsidR="00357054" w:rsidRPr="00410E16" w:rsidRDefault="00357054" w:rsidP="00410E1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410E16">
        <w:rPr>
          <w:rFonts w:ascii="Times New Roman" w:hAnsi="Times New Roman"/>
          <w:szCs w:val="24"/>
        </w:rPr>
        <w:t>- удостоверения частных охранников;</w:t>
      </w:r>
    </w:p>
    <w:p w14:paraId="3FE2421D" w14:textId="77777777" w:rsidR="00357054" w:rsidRPr="00410E16" w:rsidRDefault="00357054" w:rsidP="00410E1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410E16">
        <w:rPr>
          <w:rFonts w:ascii="Times New Roman" w:hAnsi="Times New Roman"/>
          <w:szCs w:val="24"/>
        </w:rPr>
        <w:t>- личные карточки охранников.</w:t>
      </w:r>
    </w:p>
    <w:p w14:paraId="6CA80D41" w14:textId="77777777" w:rsidR="00357054" w:rsidRDefault="00357054" w:rsidP="003570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1A4508" w14:textId="77777777" w:rsidR="00357054" w:rsidRDefault="00357054" w:rsidP="00357054">
      <w:pPr>
        <w:spacing w:after="0"/>
        <w:jc w:val="both"/>
        <w:rPr>
          <w:rFonts w:ascii="Times New Roman" w:hAnsi="Times New Roman"/>
          <w:i/>
          <w:szCs w:val="24"/>
        </w:rPr>
      </w:pPr>
      <w:r w:rsidRPr="00357054">
        <w:rPr>
          <w:rFonts w:ascii="Times New Roman" w:hAnsi="Times New Roman"/>
          <w:i/>
          <w:szCs w:val="24"/>
        </w:rPr>
        <w:t>* Обоснование: включение настоящей информации в Техническое задание установлено п. 2.1.4 Типового контракта.</w:t>
      </w:r>
    </w:p>
    <w:p w14:paraId="4C8A0B89" w14:textId="77777777" w:rsidR="00357054" w:rsidRDefault="00357054" w:rsidP="00357054">
      <w:pPr>
        <w:spacing w:after="0"/>
        <w:jc w:val="both"/>
        <w:rPr>
          <w:rFonts w:ascii="Times New Roman" w:hAnsi="Times New Roman"/>
          <w:i/>
          <w:szCs w:val="24"/>
        </w:rPr>
      </w:pPr>
    </w:p>
    <w:p w14:paraId="203DA897" w14:textId="77777777" w:rsidR="00357054" w:rsidRDefault="00357054" w:rsidP="00357054">
      <w:pPr>
        <w:spacing w:after="0"/>
        <w:jc w:val="both"/>
        <w:rPr>
          <w:rFonts w:ascii="Times New Roman" w:hAnsi="Times New Roman"/>
          <w:u w:val="single"/>
        </w:rPr>
      </w:pPr>
      <w:r w:rsidRPr="00357054">
        <w:rPr>
          <w:rFonts w:ascii="Times New Roman" w:hAnsi="Times New Roman"/>
          <w:u w:val="single"/>
        </w:rPr>
        <w:t xml:space="preserve">Объекты охраны и посты </w:t>
      </w:r>
      <w:proofErr w:type="gramStart"/>
      <w:r w:rsidRPr="00357054">
        <w:rPr>
          <w:rFonts w:ascii="Times New Roman" w:hAnsi="Times New Roman"/>
          <w:u w:val="single"/>
        </w:rPr>
        <w:t>охраны:*</w:t>
      </w:r>
      <w:proofErr w:type="gramEnd"/>
      <w:r w:rsidRPr="00357054">
        <w:rPr>
          <w:rFonts w:ascii="Times New Roman" w:hAnsi="Times New Roman"/>
          <w:u w:val="single"/>
        </w:rPr>
        <w:t>*</w:t>
      </w:r>
    </w:p>
    <w:p w14:paraId="182A3E98" w14:textId="77777777" w:rsidR="00357054" w:rsidRDefault="00357054" w:rsidP="00357054">
      <w:pPr>
        <w:spacing w:after="0"/>
        <w:jc w:val="both"/>
        <w:rPr>
          <w:rFonts w:ascii="Times New Roman" w:hAnsi="Times New Roman"/>
        </w:rPr>
      </w:pPr>
      <w:r w:rsidRPr="00357054">
        <w:rPr>
          <w:rFonts w:ascii="Times New Roman" w:hAnsi="Times New Roman"/>
        </w:rPr>
        <w:t>Количество постов составляет четыре:</w:t>
      </w:r>
    </w:p>
    <w:p w14:paraId="2858C1D7" w14:textId="5DE50D38" w:rsidR="001208BF" w:rsidRPr="001208BF" w:rsidRDefault="001208BF" w:rsidP="001208BF">
      <w:pPr>
        <w:spacing w:after="0"/>
        <w:jc w:val="both"/>
        <w:rPr>
          <w:rFonts w:ascii="Times New Roman" w:hAnsi="Times New Roman"/>
        </w:rPr>
      </w:pPr>
      <w:r w:rsidRPr="008C69E6">
        <w:t xml:space="preserve">        </w:t>
      </w:r>
      <w:r w:rsidRPr="001208BF">
        <w:rPr>
          <w:rFonts w:ascii="Times New Roman" w:hAnsi="Times New Roman"/>
        </w:rPr>
        <w:t>Первый пост охраны - трехэтажное административное здание, общей площадью 1211 м</w:t>
      </w:r>
      <w:r w:rsidRPr="001208BF">
        <w:rPr>
          <w:rFonts w:ascii="Times New Roman" w:hAnsi="Times New Roman"/>
          <w:vertAlign w:val="superscript"/>
        </w:rPr>
        <w:t>2</w:t>
      </w:r>
      <w:r w:rsidRPr="001208BF">
        <w:rPr>
          <w:rFonts w:ascii="Times New Roman" w:hAnsi="Times New Roman"/>
        </w:rPr>
        <w:t>, расположенное по адресу: г. Томск, ул. Белинского, 61.</w:t>
      </w:r>
      <w:r w:rsidRPr="001208BF">
        <w:rPr>
          <w:rFonts w:ascii="Times New Roman" w:hAnsi="Times New Roman"/>
        </w:rPr>
        <w:tab/>
      </w:r>
    </w:p>
    <w:p w14:paraId="701119E3" w14:textId="37390379" w:rsidR="001208BF" w:rsidRPr="001208BF" w:rsidRDefault="001208BF" w:rsidP="001208BF">
      <w:pPr>
        <w:spacing w:after="0"/>
        <w:jc w:val="both"/>
        <w:rPr>
          <w:rFonts w:ascii="Times New Roman" w:hAnsi="Times New Roman"/>
        </w:rPr>
      </w:pPr>
      <w:r w:rsidRPr="001208BF">
        <w:rPr>
          <w:rFonts w:ascii="Times New Roman" w:hAnsi="Times New Roman"/>
        </w:rPr>
        <w:t xml:space="preserve">      Второй пост охраны - Четырехэтажное административное и одноэтажное здание, общей площадью 1224 м</w:t>
      </w:r>
      <w:r w:rsidRPr="001208BF">
        <w:rPr>
          <w:rFonts w:ascii="Times New Roman" w:hAnsi="Times New Roman"/>
          <w:vertAlign w:val="superscript"/>
        </w:rPr>
        <w:t>2</w:t>
      </w:r>
      <w:r w:rsidRPr="001208BF">
        <w:rPr>
          <w:rFonts w:ascii="Times New Roman" w:hAnsi="Times New Roman"/>
        </w:rPr>
        <w:t>, расположенные по адресу: г. Томск, ул. Белинского,61а. Здания соединены между собой теплыми переходами. Имеется внутреннее и внешнее видеонаблюдение на все здания.  Прилегающая территория (ограждена забором).</w:t>
      </w:r>
    </w:p>
    <w:p w14:paraId="5B1B0FED" w14:textId="2147028A" w:rsidR="001208BF" w:rsidRPr="001208BF" w:rsidRDefault="001208BF" w:rsidP="001208BF">
      <w:pPr>
        <w:spacing w:after="0"/>
        <w:jc w:val="both"/>
        <w:rPr>
          <w:rFonts w:ascii="Times New Roman" w:hAnsi="Times New Roman"/>
        </w:rPr>
      </w:pPr>
      <w:r w:rsidRPr="001208BF">
        <w:rPr>
          <w:rFonts w:ascii="Times New Roman" w:hAnsi="Times New Roman"/>
        </w:rPr>
        <w:t xml:space="preserve">       Третий пост охраны: трехэтажное кирпичное нежилое здание с подвалом и мансардой, общей площадью 567 м</w:t>
      </w:r>
      <w:r w:rsidRPr="001208BF">
        <w:rPr>
          <w:rFonts w:ascii="Times New Roman" w:hAnsi="Times New Roman"/>
          <w:vertAlign w:val="superscript"/>
        </w:rPr>
        <w:t>2</w:t>
      </w:r>
      <w:r w:rsidRPr="001208BF">
        <w:rPr>
          <w:rFonts w:ascii="Times New Roman" w:hAnsi="Times New Roman"/>
        </w:rPr>
        <w:t>, расположенное по адресу: г. Томск, ул. Советская, 55/1.</w:t>
      </w:r>
    </w:p>
    <w:p w14:paraId="383ED7AE" w14:textId="77777777" w:rsidR="001208BF" w:rsidRPr="001208BF" w:rsidRDefault="001208BF" w:rsidP="001208BF">
      <w:pPr>
        <w:spacing w:after="0"/>
        <w:jc w:val="both"/>
        <w:rPr>
          <w:rFonts w:ascii="Times New Roman" w:hAnsi="Times New Roman"/>
        </w:rPr>
      </w:pPr>
      <w:r w:rsidRPr="001208BF">
        <w:rPr>
          <w:rFonts w:ascii="Times New Roman" w:hAnsi="Times New Roman"/>
        </w:rPr>
        <w:t xml:space="preserve">       Четвертый пост охраны: Томская область, ЗАТО Северск, ул. Ленина, 88. Двухэтажное здание бывшего детского садика, здание поделено на 4-х хозяев, объект находится на первом этаже здания, имеет собственный вход и эвакуационный выход. Площадь охраняемого помещения – 230 м</w:t>
      </w:r>
      <w:r w:rsidRPr="001208BF">
        <w:rPr>
          <w:rFonts w:ascii="Times New Roman" w:hAnsi="Times New Roman"/>
          <w:vertAlign w:val="superscript"/>
        </w:rPr>
        <w:t>2</w:t>
      </w:r>
      <w:r w:rsidRPr="001208BF">
        <w:rPr>
          <w:rFonts w:ascii="Times New Roman" w:hAnsi="Times New Roman"/>
        </w:rPr>
        <w:t>.</w:t>
      </w:r>
    </w:p>
    <w:p w14:paraId="10BCC78B" w14:textId="77777777" w:rsidR="00357054" w:rsidRDefault="00357054" w:rsidP="00357054">
      <w:pPr>
        <w:spacing w:after="0"/>
        <w:jc w:val="center"/>
        <w:rPr>
          <w:rFonts w:ascii="Times New Roman" w:hAnsi="Times New Roman"/>
        </w:rPr>
      </w:pPr>
    </w:p>
    <w:p w14:paraId="52F7C9F5" w14:textId="55FAC74D" w:rsidR="00357054" w:rsidRPr="00357054" w:rsidRDefault="00357054" w:rsidP="00357054">
      <w:pPr>
        <w:spacing w:after="0"/>
        <w:jc w:val="center"/>
        <w:rPr>
          <w:rFonts w:ascii="Times New Roman" w:hAnsi="Times New Roman"/>
          <w:u w:val="single"/>
        </w:rPr>
      </w:pPr>
      <w:r w:rsidRPr="00357054">
        <w:rPr>
          <w:rFonts w:ascii="Times New Roman" w:hAnsi="Times New Roman"/>
          <w:u w:val="single"/>
        </w:rPr>
        <w:t>Режим работы постов охраны:</w:t>
      </w:r>
    </w:p>
    <w:tbl>
      <w:tblPr>
        <w:tblpPr w:leftFromText="180" w:rightFromText="180" w:vertAnchor="text" w:tblpX="93" w:tblpY="1"/>
        <w:tblOverlap w:val="never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97"/>
        <w:gridCol w:w="3289"/>
        <w:gridCol w:w="1701"/>
        <w:gridCol w:w="1559"/>
      </w:tblGrid>
      <w:tr w:rsidR="00357054" w:rsidRPr="00357054" w14:paraId="540F5F2D" w14:textId="77777777" w:rsidTr="00357054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070B92A0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  <w:hideMark/>
          </w:tcPr>
          <w:p w14:paraId="6204B6B3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адрес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14:paraId="69E1E22B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hAnsi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19AE701A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hAnsi="Times New Roman"/>
                <w:color w:val="000000"/>
                <w:sz w:val="20"/>
                <w:szCs w:val="20"/>
              </w:rPr>
              <w:t>часы охраны</w:t>
            </w:r>
          </w:p>
        </w:tc>
      </w:tr>
      <w:tr w:rsidR="00357054" w:rsidRPr="00357054" w14:paraId="10D87593" w14:textId="77777777" w:rsidTr="00357054">
        <w:trPr>
          <w:trHeight w:val="665"/>
        </w:trPr>
        <w:tc>
          <w:tcPr>
            <w:tcW w:w="582" w:type="dxa"/>
            <w:vMerge/>
            <w:vAlign w:val="center"/>
            <w:hideMark/>
          </w:tcPr>
          <w:p w14:paraId="6CC310FE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14:paraId="126FE3B3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14:paraId="697F1494" w14:textId="77777777" w:rsidR="00357054" w:rsidRPr="00357054" w:rsidRDefault="00357054" w:rsidP="00357054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4567B4" w14:textId="48D7F3B7" w:rsidR="00357054" w:rsidRPr="00357054" w:rsidRDefault="00357054" w:rsidP="007F739F">
            <w:pPr>
              <w:keepNext/>
              <w:shd w:val="clear" w:color="auto" w:fill="FFFFFF"/>
              <w:snapToGrid w:val="0"/>
              <w:spacing w:after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Количество дней в</w:t>
            </w:r>
            <w:r w:rsidR="007F73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3570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7F73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  <w:r w:rsidR="00A924F7" w:rsidRPr="00A924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квартале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83A7C" w14:textId="255D466B" w:rsidR="00357054" w:rsidRPr="00357054" w:rsidRDefault="00357054" w:rsidP="007F739F">
            <w:pPr>
              <w:keepNext/>
              <w:shd w:val="clear" w:color="auto" w:fill="FFFFFF"/>
              <w:snapToGri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570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Количество часов </w:t>
            </w:r>
            <w:r w:rsidR="00A924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r w:rsidR="007F73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="00A924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7F739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  <w:r w:rsidR="00A924F7" w:rsidRPr="00A924F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квартале</w:t>
            </w:r>
          </w:p>
        </w:tc>
      </w:tr>
      <w:tr w:rsidR="00672182" w:rsidRPr="00357054" w14:paraId="15061DEB" w14:textId="77777777" w:rsidTr="00357054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5B2349AA" w14:textId="7858BC81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  <w:hideMark/>
          </w:tcPr>
          <w:p w14:paraId="04295A47" w14:textId="77777777" w:rsidR="00672182" w:rsidRPr="00672182" w:rsidRDefault="00672182" w:rsidP="00672182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Пост №1,</w:t>
            </w:r>
          </w:p>
          <w:p w14:paraId="3C2EC96B" w14:textId="41790CDE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г. Томск, ул. Белинского, 61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14:paraId="69F1D460" w14:textId="0A639FCE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D6D6427" w14:textId="699B7EAB" w:rsidR="00672182" w:rsidRPr="00357054" w:rsidRDefault="00672182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E4F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8A820FB" w14:textId="37C22420" w:rsidR="00672182" w:rsidRPr="00357054" w:rsidRDefault="00672182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7E4F7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72182" w:rsidRPr="00357054" w14:paraId="25B615EA" w14:textId="77777777" w:rsidTr="00357054">
        <w:trPr>
          <w:trHeight w:val="458"/>
        </w:trPr>
        <w:tc>
          <w:tcPr>
            <w:tcW w:w="582" w:type="dxa"/>
            <w:vMerge/>
            <w:vAlign w:val="center"/>
            <w:hideMark/>
          </w:tcPr>
          <w:p w14:paraId="26B686F5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14:paraId="43641C87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14:paraId="72A7315E" w14:textId="77777777" w:rsidR="00672182" w:rsidRPr="00357054" w:rsidRDefault="00672182" w:rsidP="00672182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31DEA8C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BBB906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182" w:rsidRPr="00357054" w14:paraId="53607FA9" w14:textId="77777777" w:rsidTr="00D35C48">
        <w:trPr>
          <w:trHeight w:val="69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379DD" w14:textId="6063E71D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3A62A2F" w14:textId="77777777" w:rsidR="00672182" w:rsidRPr="00672182" w:rsidRDefault="00672182" w:rsidP="00672182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Пост №2,</w:t>
            </w:r>
          </w:p>
          <w:p w14:paraId="48AD476F" w14:textId="77777777" w:rsidR="00672182" w:rsidRPr="00672182" w:rsidRDefault="00672182" w:rsidP="00672182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г. Томск, ул. Белинского, 61а</w:t>
            </w:r>
          </w:p>
          <w:p w14:paraId="1F004E2D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3E14C" w14:textId="497B4105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9 часов в сутки (кроме пятницы, субботы, воскресенья, праздничных и предпраздничных дней) с 8-00 до 17-00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A70F5B" w14:textId="60E581AB" w:rsidR="00672182" w:rsidRPr="00357054" w:rsidRDefault="00672182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E4F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</w:t>
            </w:r>
            <w:r w:rsidR="007E4F7D"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04DB5F" w14:textId="2CCC9808" w:rsidR="00672182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</w:tr>
      <w:tr w:rsidR="00672182" w:rsidRPr="00357054" w14:paraId="2098C058" w14:textId="77777777" w:rsidTr="00D35C48">
        <w:trPr>
          <w:trHeight w:val="64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0E606B" w14:textId="31ACEEC5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14:paraId="1A95C389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305D" w14:textId="01710FF5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часов в сутки (рабочие дни пятницы и </w:t>
            </w:r>
            <w:proofErr w:type="spellStart"/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предпразничные</w:t>
            </w:r>
            <w:proofErr w:type="spellEnd"/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дни) с 8-00 до 16-00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FB5892" w14:textId="1DE87AE0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13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81AB64" w14:textId="7E2689EC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</w:tr>
      <w:tr w:rsidR="007E4F7D" w:rsidRPr="00357054" w14:paraId="6E0C123C" w14:textId="77777777" w:rsidTr="00E26B74">
        <w:trPr>
          <w:trHeight w:val="32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1F17BF78" w14:textId="5F7E685D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6A8ABA9" w14:textId="77777777" w:rsidR="007E4F7D" w:rsidRPr="00672182" w:rsidRDefault="007E4F7D" w:rsidP="007E4F7D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Пост №3,</w:t>
            </w:r>
          </w:p>
          <w:p w14:paraId="79FBBE7D" w14:textId="1FCE5F58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г. Томск, ул. Советская, 55/1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49C7A8BC" w14:textId="01FE2E1B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A120B9" w14:textId="19AF5722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710650" w14:textId="1F5A7A45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72182" w:rsidRPr="00357054" w14:paraId="3FF8A214" w14:textId="77777777" w:rsidTr="00410E16">
        <w:trPr>
          <w:trHeight w:val="458"/>
        </w:trPr>
        <w:tc>
          <w:tcPr>
            <w:tcW w:w="582" w:type="dxa"/>
            <w:vMerge/>
            <w:vAlign w:val="center"/>
          </w:tcPr>
          <w:p w14:paraId="60248C91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14:paraId="753191C8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09B29035" w14:textId="77777777" w:rsidR="00672182" w:rsidRPr="00357054" w:rsidRDefault="00672182" w:rsidP="00672182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253001F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3867F2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F7D" w:rsidRPr="00357054" w14:paraId="3651E4A7" w14:textId="77777777" w:rsidTr="00357054">
        <w:trPr>
          <w:trHeight w:val="419"/>
        </w:trPr>
        <w:tc>
          <w:tcPr>
            <w:tcW w:w="582" w:type="dxa"/>
            <w:vAlign w:val="center"/>
          </w:tcPr>
          <w:p w14:paraId="406EBA13" w14:textId="7D074ACC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7" w:type="dxa"/>
            <w:vMerge w:val="restart"/>
            <w:vAlign w:val="center"/>
          </w:tcPr>
          <w:p w14:paraId="1BCD6B3F" w14:textId="77777777" w:rsidR="007E4F7D" w:rsidRPr="00672182" w:rsidRDefault="007E4F7D" w:rsidP="007E4F7D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Пост № 4 ЗАТО Северск, ул. Ленина,88</w:t>
            </w:r>
          </w:p>
          <w:p w14:paraId="5EB393E7" w14:textId="77777777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A3DF623" w14:textId="1171A2A9" w:rsidR="007E4F7D" w:rsidRPr="00357054" w:rsidRDefault="007E4F7D" w:rsidP="007E4F7D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часов в сутки (кроме пятницы, субботы, воскресенья, праздничных и предпраздничных дней) с 8-00 до 17-00 </w:t>
            </w:r>
          </w:p>
        </w:tc>
        <w:tc>
          <w:tcPr>
            <w:tcW w:w="1701" w:type="dxa"/>
          </w:tcPr>
          <w:p w14:paraId="261861CD" w14:textId="03054EDB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559" w:type="dxa"/>
          </w:tcPr>
          <w:p w14:paraId="106CBB16" w14:textId="3940AC7F" w:rsidR="007E4F7D" w:rsidRPr="00357054" w:rsidRDefault="007E4F7D" w:rsidP="007E4F7D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</w:tr>
      <w:tr w:rsidR="00672182" w:rsidRPr="00357054" w14:paraId="1AE71E23" w14:textId="77777777" w:rsidTr="00E83E76">
        <w:trPr>
          <w:trHeight w:val="429"/>
        </w:trPr>
        <w:tc>
          <w:tcPr>
            <w:tcW w:w="582" w:type="dxa"/>
            <w:vAlign w:val="center"/>
          </w:tcPr>
          <w:p w14:paraId="7EBDB434" w14:textId="766B270B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14:paraId="4EB7316A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64EF9988" w14:textId="494276EE" w:rsidR="00672182" w:rsidRPr="00357054" w:rsidRDefault="00672182" w:rsidP="00672182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8 часов в сутки (рабочие предпраздничные дни с 8-00 до 16-00, рабочие дни пятницы 8-00 до 15-45)</w:t>
            </w:r>
          </w:p>
        </w:tc>
        <w:tc>
          <w:tcPr>
            <w:tcW w:w="1701" w:type="dxa"/>
          </w:tcPr>
          <w:p w14:paraId="56E1D112" w14:textId="31E4A4BF" w:rsidR="00672182" w:rsidRPr="00357054" w:rsidRDefault="007E4F7D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13 дней</w:t>
            </w:r>
          </w:p>
        </w:tc>
        <w:tc>
          <w:tcPr>
            <w:tcW w:w="1559" w:type="dxa"/>
            <w:vAlign w:val="center"/>
          </w:tcPr>
          <w:p w14:paraId="301E7123" w14:textId="4CFF298C" w:rsidR="00672182" w:rsidRPr="00357054" w:rsidRDefault="007E4F7D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100,75</w:t>
            </w:r>
          </w:p>
        </w:tc>
      </w:tr>
      <w:tr w:rsidR="00672182" w:rsidRPr="00357054" w14:paraId="2CA8C3D3" w14:textId="77777777" w:rsidTr="00357054">
        <w:trPr>
          <w:trHeight w:val="330"/>
        </w:trPr>
        <w:tc>
          <w:tcPr>
            <w:tcW w:w="582" w:type="dxa"/>
            <w:vAlign w:val="center"/>
          </w:tcPr>
          <w:p w14:paraId="2F7BF710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1C1EC31" w14:textId="36FF276F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18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89" w:type="dxa"/>
            <w:vAlign w:val="center"/>
          </w:tcPr>
          <w:p w14:paraId="478EE34D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B2D019" w14:textId="77777777" w:rsidR="00672182" w:rsidRPr="00357054" w:rsidRDefault="00672182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621BB" w14:textId="3CB1A222" w:rsidR="00672182" w:rsidRPr="00357054" w:rsidRDefault="007E4F7D" w:rsidP="00672182">
            <w:pPr>
              <w:keepNext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5436,75</w:t>
            </w:r>
          </w:p>
        </w:tc>
      </w:tr>
    </w:tbl>
    <w:p w14:paraId="616D34AA" w14:textId="77777777" w:rsidR="00357054" w:rsidRPr="00357054" w:rsidRDefault="00357054" w:rsidP="00357054">
      <w:pPr>
        <w:keepNext/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358A54BF" w14:textId="77777777" w:rsidR="00357054" w:rsidRPr="00357054" w:rsidRDefault="00357054" w:rsidP="00357054">
      <w:pPr>
        <w:keepNext/>
        <w:shd w:val="clear" w:color="auto" w:fill="FFFFFF"/>
        <w:spacing w:after="0"/>
        <w:jc w:val="both"/>
        <w:rPr>
          <w:rFonts w:ascii="Times New Roman" w:hAnsi="Times New Roman"/>
        </w:rPr>
      </w:pPr>
      <w:r w:rsidRPr="00357054">
        <w:rPr>
          <w:rFonts w:ascii="Times New Roman" w:hAnsi="Times New Roman"/>
        </w:rPr>
        <w:t>Ежедневный контроль ответственного лица (начальника охраны) за состоянием охраны на объектах, включая выходные и праздничные дни, ночное время по согласованному с Заказчиком гибкому графику.</w:t>
      </w:r>
    </w:p>
    <w:p w14:paraId="16E1E7F3" w14:textId="77777777" w:rsidR="00357054" w:rsidRDefault="00357054" w:rsidP="00357054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14:paraId="35EE0A74" w14:textId="0EC125FC" w:rsidR="00A924F7" w:rsidRPr="00A924F7" w:rsidRDefault="00A924F7" w:rsidP="00A924F7">
      <w:pPr>
        <w:keepNext/>
        <w:shd w:val="clear" w:color="auto" w:fill="FFFFFF"/>
        <w:spacing w:after="0"/>
        <w:jc w:val="both"/>
        <w:rPr>
          <w:rFonts w:ascii="Times New Roman" w:hAnsi="Times New Roman"/>
        </w:rPr>
      </w:pPr>
      <w:r w:rsidRPr="00A924F7">
        <w:rPr>
          <w:rFonts w:ascii="Times New Roman" w:hAnsi="Times New Roman"/>
        </w:rPr>
        <w:t xml:space="preserve">Сроки оказания услуг: с "01" </w:t>
      </w:r>
      <w:r w:rsidR="0088414A">
        <w:rPr>
          <w:rFonts w:ascii="Times New Roman" w:hAnsi="Times New Roman"/>
        </w:rPr>
        <w:t>апрел</w:t>
      </w:r>
      <w:r w:rsidRPr="00A924F7">
        <w:rPr>
          <w:rFonts w:ascii="Times New Roman" w:hAnsi="Times New Roman"/>
        </w:rPr>
        <w:t>я 2023 г. по "3</w:t>
      </w:r>
      <w:r w:rsidR="0088414A">
        <w:rPr>
          <w:rFonts w:ascii="Times New Roman" w:hAnsi="Times New Roman"/>
        </w:rPr>
        <w:t>0</w:t>
      </w:r>
      <w:r w:rsidRPr="00A924F7">
        <w:rPr>
          <w:rFonts w:ascii="Times New Roman" w:hAnsi="Times New Roman"/>
        </w:rPr>
        <w:t xml:space="preserve">" </w:t>
      </w:r>
      <w:r w:rsidR="0088414A">
        <w:rPr>
          <w:rFonts w:ascii="Times New Roman" w:hAnsi="Times New Roman"/>
        </w:rPr>
        <w:t>июня</w:t>
      </w:r>
      <w:r w:rsidRPr="00A924F7">
        <w:rPr>
          <w:rFonts w:ascii="Times New Roman" w:hAnsi="Times New Roman"/>
        </w:rPr>
        <w:t xml:space="preserve"> 2023 г.</w:t>
      </w:r>
    </w:p>
    <w:p w14:paraId="0813CB1A" w14:textId="77777777" w:rsidR="00A924F7" w:rsidRPr="00A924F7" w:rsidRDefault="00A924F7" w:rsidP="00A924F7">
      <w:pPr>
        <w:keepNext/>
        <w:shd w:val="clear" w:color="auto" w:fill="FFFFFF"/>
        <w:spacing w:after="0"/>
        <w:jc w:val="both"/>
        <w:rPr>
          <w:rFonts w:ascii="Times New Roman" w:hAnsi="Times New Roman"/>
        </w:rPr>
      </w:pPr>
      <w:r w:rsidRPr="00A924F7">
        <w:rPr>
          <w:rFonts w:ascii="Times New Roman" w:hAnsi="Times New Roman"/>
        </w:rPr>
        <w:t>Этапом оказания услуг является календарный месяц.</w:t>
      </w:r>
    </w:p>
    <w:p w14:paraId="7A635871" w14:textId="03C77ABA" w:rsidR="00A924F7" w:rsidRPr="00A924F7" w:rsidRDefault="00A924F7" w:rsidP="00A924F7">
      <w:pPr>
        <w:keepNext/>
        <w:shd w:val="clear" w:color="auto" w:fill="FFFFFF"/>
        <w:spacing w:after="0"/>
        <w:jc w:val="both"/>
        <w:rPr>
          <w:rFonts w:ascii="Times New Roman" w:hAnsi="Times New Roman"/>
        </w:rPr>
      </w:pPr>
      <w:r w:rsidRPr="00A924F7">
        <w:rPr>
          <w:rFonts w:ascii="Times New Roman" w:hAnsi="Times New Roman"/>
        </w:rPr>
        <w:t>Сроки оказания услуг по этапам</w:t>
      </w:r>
      <w:r w:rsidR="0011381A">
        <w:rPr>
          <w:rFonts w:ascii="Times New Roman" w:hAnsi="Times New Roman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2539"/>
        <w:gridCol w:w="2835"/>
      </w:tblGrid>
      <w:tr w:rsidR="00A924F7" w:rsidRPr="00A924F7" w14:paraId="33FB57D8" w14:textId="77777777" w:rsidTr="00A924F7">
        <w:tc>
          <w:tcPr>
            <w:tcW w:w="1709" w:type="dxa"/>
          </w:tcPr>
          <w:p w14:paraId="5044E980" w14:textId="77777777" w:rsidR="00A924F7" w:rsidRPr="00A924F7" w:rsidRDefault="00A924F7" w:rsidP="00A924F7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№ этапа</w:t>
            </w:r>
          </w:p>
        </w:tc>
        <w:tc>
          <w:tcPr>
            <w:tcW w:w="2539" w:type="dxa"/>
          </w:tcPr>
          <w:p w14:paraId="7EBEB67A" w14:textId="77777777" w:rsidR="00A924F7" w:rsidRPr="00A924F7" w:rsidRDefault="00A924F7" w:rsidP="00A924F7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Начало оказания услуг</w:t>
            </w:r>
          </w:p>
        </w:tc>
        <w:tc>
          <w:tcPr>
            <w:tcW w:w="2835" w:type="dxa"/>
          </w:tcPr>
          <w:p w14:paraId="756B647F" w14:textId="77777777" w:rsidR="00A924F7" w:rsidRPr="00A924F7" w:rsidRDefault="00A924F7" w:rsidP="00A924F7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Окончание оказания услуг</w:t>
            </w:r>
          </w:p>
        </w:tc>
      </w:tr>
      <w:tr w:rsidR="0088414A" w:rsidRPr="00A924F7" w14:paraId="06AB88DE" w14:textId="77777777" w:rsidTr="00A924F7">
        <w:tc>
          <w:tcPr>
            <w:tcW w:w="1709" w:type="dxa"/>
          </w:tcPr>
          <w:p w14:paraId="4C65CF1D" w14:textId="7777777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1 этап</w:t>
            </w:r>
          </w:p>
        </w:tc>
        <w:tc>
          <w:tcPr>
            <w:tcW w:w="2539" w:type="dxa"/>
          </w:tcPr>
          <w:p w14:paraId="78C7569C" w14:textId="53FBAF9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01.04.2023 г.</w:t>
            </w:r>
          </w:p>
        </w:tc>
        <w:tc>
          <w:tcPr>
            <w:tcW w:w="2835" w:type="dxa"/>
          </w:tcPr>
          <w:p w14:paraId="12529F07" w14:textId="0D9CEFD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30.04.2023 г.</w:t>
            </w:r>
          </w:p>
        </w:tc>
      </w:tr>
      <w:tr w:rsidR="0088414A" w:rsidRPr="00A924F7" w14:paraId="7435C76E" w14:textId="77777777" w:rsidTr="00A924F7">
        <w:tc>
          <w:tcPr>
            <w:tcW w:w="1709" w:type="dxa"/>
          </w:tcPr>
          <w:p w14:paraId="7DAE5E66" w14:textId="7777777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2 этап</w:t>
            </w:r>
          </w:p>
        </w:tc>
        <w:tc>
          <w:tcPr>
            <w:tcW w:w="2539" w:type="dxa"/>
          </w:tcPr>
          <w:p w14:paraId="25686046" w14:textId="019CBBD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01.05.2023 г.</w:t>
            </w:r>
          </w:p>
        </w:tc>
        <w:tc>
          <w:tcPr>
            <w:tcW w:w="2835" w:type="dxa"/>
          </w:tcPr>
          <w:p w14:paraId="30422297" w14:textId="263A835F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31.05.2023 г.</w:t>
            </w:r>
          </w:p>
        </w:tc>
      </w:tr>
      <w:tr w:rsidR="0088414A" w:rsidRPr="00A924F7" w14:paraId="212C1399" w14:textId="77777777" w:rsidTr="00A924F7">
        <w:tc>
          <w:tcPr>
            <w:tcW w:w="1709" w:type="dxa"/>
          </w:tcPr>
          <w:p w14:paraId="4E30B93A" w14:textId="77777777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924F7">
              <w:rPr>
                <w:rFonts w:ascii="Times New Roman" w:hAnsi="Times New Roman"/>
              </w:rPr>
              <w:t>3 этап</w:t>
            </w:r>
          </w:p>
        </w:tc>
        <w:tc>
          <w:tcPr>
            <w:tcW w:w="2539" w:type="dxa"/>
          </w:tcPr>
          <w:p w14:paraId="3E3EC00F" w14:textId="68EF14A1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01.06.2023 г.</w:t>
            </w:r>
          </w:p>
        </w:tc>
        <w:tc>
          <w:tcPr>
            <w:tcW w:w="2835" w:type="dxa"/>
          </w:tcPr>
          <w:p w14:paraId="085ADF10" w14:textId="497D4764" w:rsidR="0088414A" w:rsidRPr="00A924F7" w:rsidRDefault="0088414A" w:rsidP="0088414A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88414A">
              <w:rPr>
                <w:rFonts w:ascii="Times New Roman" w:hAnsi="Times New Roman"/>
              </w:rPr>
              <w:t>30.06.2023 г.</w:t>
            </w:r>
          </w:p>
        </w:tc>
      </w:tr>
    </w:tbl>
    <w:p w14:paraId="0B6A6170" w14:textId="77777777" w:rsidR="00A924F7" w:rsidRPr="00357054" w:rsidRDefault="00A924F7" w:rsidP="00357054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14:paraId="738C1078" w14:textId="77777777" w:rsidR="00357054" w:rsidRPr="00357054" w:rsidRDefault="00357054" w:rsidP="00357054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57054">
        <w:rPr>
          <w:rFonts w:ascii="Times New Roman" w:hAnsi="Times New Roman" w:cs="Times New Roman"/>
          <w:sz w:val="24"/>
          <w:szCs w:val="24"/>
          <w:u w:val="single"/>
        </w:rPr>
        <w:t>Порядок оказания услуг:</w:t>
      </w:r>
    </w:p>
    <w:p w14:paraId="5F60B877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1296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1.</w:t>
      </w:r>
      <w:r w:rsidRPr="00357054">
        <w:rPr>
          <w:rFonts w:ascii="Times New Roman" w:hAnsi="Times New Roman"/>
          <w:color w:val="000000"/>
        </w:rPr>
        <w:tab/>
        <w:t>Исполнитель организует и обеспечивает охрану имущества Заказчика от расхищения и не допускает проникновения посторонних лиц на охраняемый объект после его закрытия, пресекает нарушения общественного порядка.</w:t>
      </w:r>
    </w:p>
    <w:p w14:paraId="1C91843A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725"/>
          <w:tab w:val="left" w:pos="1286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2. Исполнитель осуществляет на Об</w:t>
      </w:r>
      <w:bookmarkStart w:id="0" w:name="_GoBack"/>
      <w:bookmarkEnd w:id="0"/>
      <w:r w:rsidRPr="00357054">
        <w:rPr>
          <w:rFonts w:ascii="Times New Roman" w:hAnsi="Times New Roman"/>
          <w:color w:val="000000"/>
        </w:rPr>
        <w:t>ъекте пропускной режим, контролирует вынос материальных ценностей с территории Объекта в соответствии с установленным Заказчиком порядком.</w:t>
      </w:r>
    </w:p>
    <w:p w14:paraId="158A5421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725"/>
          <w:tab w:val="left" w:pos="1286"/>
        </w:tabs>
        <w:autoSpaceDE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3. Исполнитель незамедлительно сообщает Заказчику о вскрытых фактах или попытках </w:t>
      </w:r>
      <w:proofErr w:type="gramStart"/>
      <w:r w:rsidRPr="00357054">
        <w:rPr>
          <w:rFonts w:ascii="Times New Roman" w:hAnsi="Times New Roman"/>
          <w:color w:val="000000"/>
        </w:rPr>
        <w:t>хищения,  повреждения</w:t>
      </w:r>
      <w:proofErr w:type="gramEnd"/>
      <w:r w:rsidRPr="00357054">
        <w:rPr>
          <w:rFonts w:ascii="Times New Roman" w:hAnsi="Times New Roman"/>
          <w:color w:val="000000"/>
        </w:rPr>
        <w:t>,  уничтожения  имущества,  несанкционированного</w:t>
      </w:r>
    </w:p>
    <w:p w14:paraId="76CA2C29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725"/>
          <w:tab w:val="left" w:pos="1286"/>
        </w:tabs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проникновения на Объект и до прибытия сотрудников правоохранительных органов и представителя Заказчика обеспечивает охрану места происшествия.</w:t>
      </w:r>
    </w:p>
    <w:p w14:paraId="450D073F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4. На каждом посту охраны, за счет Исполнителя должны находиться: </w:t>
      </w:r>
    </w:p>
    <w:p w14:paraId="1FDBDA86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 Сертифицированные средства индивидуальной защиты органов дыхания и зрения при пожаре (по количеству частных охранников на посту охраны). </w:t>
      </w:r>
    </w:p>
    <w:p w14:paraId="505B09F7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 Исправный электрический фонарь (не менее одного на пост)</w:t>
      </w:r>
    </w:p>
    <w:p w14:paraId="4F9A26EA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 Исправный ручной </w:t>
      </w:r>
      <w:proofErr w:type="spellStart"/>
      <w:r w:rsidRPr="00357054">
        <w:rPr>
          <w:rFonts w:ascii="Times New Roman" w:hAnsi="Times New Roman"/>
          <w:color w:val="000000"/>
        </w:rPr>
        <w:t>металлодетектор</w:t>
      </w:r>
      <w:proofErr w:type="spellEnd"/>
      <w:r w:rsidRPr="00357054">
        <w:rPr>
          <w:rFonts w:ascii="Times New Roman" w:hAnsi="Times New Roman"/>
          <w:color w:val="000000"/>
        </w:rPr>
        <w:t xml:space="preserve"> (не менее одного на пост).</w:t>
      </w:r>
    </w:p>
    <w:p w14:paraId="67D3C535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-Специальные средства, используемые в частной охранной деятельности: наручники, палку резиновую (по количеству охранников на посту).</w:t>
      </w:r>
    </w:p>
    <w:p w14:paraId="4241792A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5.Частный охранник должен знать:</w:t>
      </w:r>
    </w:p>
    <w:p w14:paraId="64D22436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законодательства, методические и нормативные документы по осуществлению частной охранной деятельности;</w:t>
      </w:r>
    </w:p>
    <w:p w14:paraId="6CC4114B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знать порядок задержания правонарушителей и передачи их в органы внутренних дел;</w:t>
      </w:r>
    </w:p>
    <w:p w14:paraId="38D856BE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</w:t>
      </w:r>
      <w:r w:rsidRPr="00357054">
        <w:rPr>
          <w:rFonts w:ascii="Times New Roman" w:hAnsi="Times New Roman"/>
          <w:color w:val="000000"/>
        </w:rPr>
        <w:lastRenderedPageBreak/>
        <w:t>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14:paraId="5E849176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6. Частный охранник должен уметь пользоваться техническими средствами охраны (системами видеонаблюдения, системами оповещения, системами контроля и управления доступом, кнопкой тревожной сигнализации), средствами и системами охранно-пожарной сигнализации, средствами связи, </w:t>
      </w:r>
      <w:proofErr w:type="spellStart"/>
      <w:r w:rsidRPr="00357054">
        <w:rPr>
          <w:rFonts w:ascii="Times New Roman" w:hAnsi="Times New Roman"/>
          <w:color w:val="000000"/>
        </w:rPr>
        <w:t>металлодетектором</w:t>
      </w:r>
      <w:proofErr w:type="spellEnd"/>
      <w:r w:rsidRPr="00357054">
        <w:rPr>
          <w:rFonts w:ascii="Times New Roman" w:hAnsi="Times New Roman"/>
          <w:color w:val="000000"/>
        </w:rPr>
        <w:t xml:space="preserve">. </w:t>
      </w:r>
    </w:p>
    <w:p w14:paraId="1ECD3EED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7. Частный охранник должен осуществлять прием звонков и корреспонденции, оперативной информации в нерабочее время (для Объектов с круглосуточным режимом охраны).</w:t>
      </w:r>
    </w:p>
    <w:p w14:paraId="42F3C285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8. Частный охранник обязан вежливо обращаться с посетителями и знать общую информацию о порядке работы охраняемого объекта.</w:t>
      </w:r>
    </w:p>
    <w:p w14:paraId="1C7A398B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9.  При появлении журналистов или людей с микрофонами, камерами, диктофонами, иной аппаратурой у здания Отделения Фонда, необходимо незамедлительно уведомить руководство Заказчика, а также:</w:t>
      </w:r>
    </w:p>
    <w:p w14:paraId="17FE3914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-Попросить предъявить удостоверение (Федеральный закон РФ ФЗ-2124-1 от 27.12.1991 «О средствах массовой информации»), проверить наличие печати и подписи руководителя редакции, срок действия удостоверения, а в случае, если данные люди представились </w:t>
      </w:r>
      <w:proofErr w:type="spellStart"/>
      <w:r w:rsidRPr="00357054">
        <w:rPr>
          <w:rFonts w:ascii="Times New Roman" w:hAnsi="Times New Roman"/>
          <w:color w:val="000000"/>
        </w:rPr>
        <w:t>блогерами</w:t>
      </w:r>
      <w:proofErr w:type="spellEnd"/>
      <w:r w:rsidRPr="00357054">
        <w:rPr>
          <w:rFonts w:ascii="Times New Roman" w:hAnsi="Times New Roman"/>
          <w:color w:val="000000"/>
        </w:rPr>
        <w:t xml:space="preserve"> – попросить их предъявить свидетельство о регистрации их блога в качестве средства массовой информации.</w:t>
      </w:r>
      <w:r w:rsidRPr="00357054">
        <w:rPr>
          <w:rFonts w:ascii="Times New Roman" w:hAnsi="Times New Roman"/>
          <w:color w:val="000000"/>
        </w:rPr>
        <w:tab/>
        <w:t>Записать данные журналистов (название СМИ, программы или телепередачи, ФИО, должность). Во время визита журналистов выполнять все поручения и указания руководителя (заместителя руководителя) Отделения Фонда (филиала). Вести себя сдержанно и корректно и руководствоваться Инструкцией по взаимодействию со СМИ.</w:t>
      </w:r>
    </w:p>
    <w:p w14:paraId="0EE074DB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-При отсутствии вышеперечисленных документов для данных людей действуют правила, как для обычных посетителей. </w:t>
      </w:r>
      <w:proofErr w:type="gramStart"/>
      <w:r w:rsidRPr="00357054">
        <w:rPr>
          <w:rFonts w:ascii="Times New Roman" w:hAnsi="Times New Roman"/>
          <w:color w:val="000000"/>
        </w:rPr>
        <w:t>Пригласить  руководителя</w:t>
      </w:r>
      <w:proofErr w:type="gramEnd"/>
      <w:r w:rsidRPr="00357054">
        <w:rPr>
          <w:rFonts w:ascii="Times New Roman" w:hAnsi="Times New Roman"/>
          <w:color w:val="000000"/>
        </w:rPr>
        <w:t xml:space="preserve"> (заместителя руководителя) Отделения Фонда.</w:t>
      </w:r>
    </w:p>
    <w:p w14:paraId="53EFBF10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10. Действия частных охранников на объектах охраны регламентируются инструкциями по организации охраны объекта, об организации </w:t>
      </w:r>
      <w:proofErr w:type="spellStart"/>
      <w:r w:rsidRPr="00357054">
        <w:rPr>
          <w:rFonts w:ascii="Times New Roman" w:hAnsi="Times New Roman"/>
          <w:color w:val="000000"/>
        </w:rPr>
        <w:t>внутриобъектового</w:t>
      </w:r>
      <w:proofErr w:type="spellEnd"/>
      <w:r w:rsidRPr="00357054">
        <w:rPr>
          <w:rFonts w:ascii="Times New Roman" w:hAnsi="Times New Roman"/>
          <w:color w:val="000000"/>
        </w:rPr>
        <w:t xml:space="preserve"> и пропускного режимов на объекте охраны, должностной инструкцией частного охранника на объекте охраны. Типовые требования к должностной инструкции частного охранника утверждаются федеральным органом исполнительной власти, в ведении которого находятся вопросы внутренних дел.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Заказчиком. Первый экземпляр должностной инструкции направляется в орган внутренних дел по месту нахождения объекта охраны, второй экземпляр должностной инструкции хранится у Исполнителя. Копия должностной инструкции, заверенная подписью руководителя и печатью Исполнителя, находится на объекте охраны.</w:t>
      </w:r>
    </w:p>
    <w:p w14:paraId="2F81A9EC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11.  Частные охранники при обеспечении </w:t>
      </w:r>
      <w:proofErr w:type="spellStart"/>
      <w:r w:rsidRPr="00357054">
        <w:rPr>
          <w:rFonts w:ascii="Times New Roman" w:hAnsi="Times New Roman"/>
          <w:color w:val="000000"/>
        </w:rPr>
        <w:t>внутриобъектового</w:t>
      </w:r>
      <w:proofErr w:type="spellEnd"/>
      <w:r w:rsidRPr="00357054">
        <w:rPr>
          <w:rFonts w:ascii="Times New Roman" w:hAnsi="Times New Roman"/>
          <w:color w:val="000000"/>
        </w:rPr>
        <w:t xml:space="preserve"> и пропускного режимов обязаны:</w:t>
      </w:r>
    </w:p>
    <w:p w14:paraId="1C6085CC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- руководствоваться инструкцией об организации </w:t>
      </w:r>
      <w:proofErr w:type="spellStart"/>
      <w:r w:rsidRPr="00357054">
        <w:rPr>
          <w:rFonts w:ascii="Times New Roman" w:hAnsi="Times New Roman"/>
          <w:color w:val="000000"/>
        </w:rPr>
        <w:t>внутриобъектового</w:t>
      </w:r>
      <w:proofErr w:type="spellEnd"/>
      <w:r w:rsidRPr="00357054">
        <w:rPr>
          <w:rFonts w:ascii="Times New Roman" w:hAnsi="Times New Roman"/>
          <w:color w:val="000000"/>
        </w:rPr>
        <w:t xml:space="preserve"> и пропускного режимов на объекте охраны и должностной инструкцией частного охранника на объекте охраны;</w:t>
      </w:r>
    </w:p>
    <w:p w14:paraId="3DF9AC64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14:paraId="2E574488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 обеспечивать защиту объектов охраны от противоправных посягательств;</w:t>
      </w:r>
    </w:p>
    <w:p w14:paraId="64ECE4D4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 предотвращать пронос крупногабаритных предметов (</w:t>
      </w:r>
      <w:proofErr w:type="gramStart"/>
      <w:r w:rsidRPr="00357054">
        <w:rPr>
          <w:rFonts w:ascii="Times New Roman" w:hAnsi="Times New Roman"/>
          <w:color w:val="000000"/>
        </w:rPr>
        <w:t>чемоданы ,сумки</w:t>
      </w:r>
      <w:proofErr w:type="gramEnd"/>
      <w:r w:rsidRPr="00357054">
        <w:rPr>
          <w:rFonts w:ascii="Times New Roman" w:hAnsi="Times New Roman"/>
          <w:color w:val="000000"/>
        </w:rPr>
        <w:t>, коробки, и т.д.), при необходимости осуществлять проверку с использованием специальных средств.</w:t>
      </w:r>
    </w:p>
    <w:p w14:paraId="6F138788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-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и имуществу;</w:t>
      </w:r>
    </w:p>
    <w:p w14:paraId="5B436989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 - предъявлять по требованию сотрудников правоохранительных органов, других уполномоченных органов удостоверение частного охранника.</w:t>
      </w:r>
    </w:p>
    <w:p w14:paraId="443493CC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12.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14:paraId="3016C995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13. Частный охранник должен проводить осмотр принятых под охрану территории, помещений и иных мест хранения имущества (товарно-материальных ценностей) на предмет целостности окон, дверей, наличия на них запоров, замков, печатей и пломб, не реже 3 (трёх) раз в ночное время и не реже 4 (четырёх) раз в дневное время.</w:t>
      </w:r>
    </w:p>
    <w:p w14:paraId="7540361D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14.  В целях повышения уровня антитеррористической защищенности Частный охранник должен ежедневно (не менее двух раз в сутки) проводить осмотр принятых под охрану помещений в том числе систем подземный коммуникаций, стоянок автотранспорта, складских и подсобных строений. При осмотре особо внимание уделять несанкционированным работам, в том числе приводящимся в </w:t>
      </w:r>
      <w:r w:rsidRPr="00357054">
        <w:rPr>
          <w:rFonts w:ascii="Times New Roman" w:hAnsi="Times New Roman"/>
          <w:color w:val="000000"/>
        </w:rPr>
        <w:lastRenderedPageBreak/>
        <w:t xml:space="preserve">непосредственной близости, бесхозным транспортным и местам складирования любого крупногабаритного имущества. </w:t>
      </w:r>
    </w:p>
    <w:p w14:paraId="3B68E056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 xml:space="preserve">15. Каждый пост охраны комплектуется из расчета,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частным охранником в соответствии с графиком дежурства, разработанным Исполнителем и согласованным с Заказчиком. </w:t>
      </w:r>
    </w:p>
    <w:p w14:paraId="41730900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16. При возникновении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ресурсами), и выявленных частным охранником при исполнении своих обязанностей, частный охранник  должен в кратчайшие сроки сообщить о нештатной ситуации ответственному представителю Заказчика (администрации объекта охраны) либо в случае его отсутствия – в соответствующую аварийную службу или организацию, обслуживающую объект охраны.</w:t>
      </w:r>
    </w:p>
    <w:p w14:paraId="752D22F5" w14:textId="77777777" w:rsidR="00357054" w:rsidRPr="00357054" w:rsidRDefault="00357054" w:rsidP="00357054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357054">
        <w:rPr>
          <w:rFonts w:ascii="Times New Roman" w:hAnsi="Times New Roman"/>
          <w:color w:val="000000"/>
        </w:rPr>
        <w:t>17. В случае возникновении чрезвычайной ситуации на объекте охраны (пожар, попытка одиночного либо группового проникновения лиц на объект охраны (в том числе с оружием),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др.) Исполнитель обеспечивает прибытие мобильной группы в срок не более 20 минут с поступления сигнала тревоги.</w:t>
      </w:r>
    </w:p>
    <w:p w14:paraId="5FA308AA" w14:textId="77777777" w:rsidR="00357054" w:rsidRPr="00357054" w:rsidRDefault="00357054" w:rsidP="00357054">
      <w:pPr>
        <w:pStyle w:val="ConsPlusNormal"/>
        <w:keepNext/>
        <w:widowControl/>
        <w:rPr>
          <w:rFonts w:ascii="Times New Roman" w:hAnsi="Times New Roman" w:cs="Times New Roman"/>
          <w:sz w:val="24"/>
          <w:szCs w:val="24"/>
        </w:rPr>
      </w:pPr>
    </w:p>
    <w:p w14:paraId="0C903EBF" w14:textId="77777777" w:rsidR="00357054" w:rsidRPr="00357054" w:rsidRDefault="00357054" w:rsidP="0035705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7054">
        <w:rPr>
          <w:rFonts w:ascii="Times New Roman" w:hAnsi="Times New Roman" w:cs="Times New Roman"/>
          <w:i/>
          <w:szCs w:val="24"/>
        </w:rPr>
        <w:t>** Обоснование: Дополнительная информация включена в описание объекта закупки в соответствии с положениями ст.33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рационального расходования средств, повышения эффективности и результативности использования бюджетных средств при осуществлении закупок, исходя из  потребности заказчика, исключения оказания заказчику  некачественных услуг.</w:t>
      </w:r>
    </w:p>
    <w:p w14:paraId="6ABC8E70" w14:textId="77777777" w:rsidR="00450A0E" w:rsidRPr="00357054" w:rsidRDefault="00450A0E" w:rsidP="00357054">
      <w:pPr>
        <w:spacing w:after="0"/>
        <w:rPr>
          <w:rFonts w:ascii="Times New Roman" w:hAnsi="Times New Roman"/>
          <w:sz w:val="24"/>
          <w:szCs w:val="24"/>
        </w:rPr>
      </w:pPr>
    </w:p>
    <w:sectPr w:rsidR="00450A0E" w:rsidRPr="00357054" w:rsidSect="001F3E4D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6"/>
    <w:rsid w:val="00004CA6"/>
    <w:rsid w:val="00022DA1"/>
    <w:rsid w:val="0003368C"/>
    <w:rsid w:val="00035207"/>
    <w:rsid w:val="0003540F"/>
    <w:rsid w:val="00050D63"/>
    <w:rsid w:val="00055AC4"/>
    <w:rsid w:val="00057B3E"/>
    <w:rsid w:val="00086900"/>
    <w:rsid w:val="00095137"/>
    <w:rsid w:val="000A6561"/>
    <w:rsid w:val="000D5B53"/>
    <w:rsid w:val="001022B7"/>
    <w:rsid w:val="00104770"/>
    <w:rsid w:val="0011381A"/>
    <w:rsid w:val="00117E3B"/>
    <w:rsid w:val="001208BF"/>
    <w:rsid w:val="00142504"/>
    <w:rsid w:val="00145C06"/>
    <w:rsid w:val="00150D2F"/>
    <w:rsid w:val="00153441"/>
    <w:rsid w:val="00167CD2"/>
    <w:rsid w:val="00170BFB"/>
    <w:rsid w:val="00183E5C"/>
    <w:rsid w:val="001B4A4D"/>
    <w:rsid w:val="001C2656"/>
    <w:rsid w:val="001C6773"/>
    <w:rsid w:val="001C72F9"/>
    <w:rsid w:val="001E16F4"/>
    <w:rsid w:val="001F3E4D"/>
    <w:rsid w:val="00207E2E"/>
    <w:rsid w:val="00236B32"/>
    <w:rsid w:val="00242847"/>
    <w:rsid w:val="00285ACC"/>
    <w:rsid w:val="002A6330"/>
    <w:rsid w:val="002B6D64"/>
    <w:rsid w:val="002C1678"/>
    <w:rsid w:val="002F63A2"/>
    <w:rsid w:val="003027A2"/>
    <w:rsid w:val="003029E5"/>
    <w:rsid w:val="00330CE5"/>
    <w:rsid w:val="00340D6F"/>
    <w:rsid w:val="00356D56"/>
    <w:rsid w:val="00357054"/>
    <w:rsid w:val="003A6D08"/>
    <w:rsid w:val="003E0C1C"/>
    <w:rsid w:val="003E2DD3"/>
    <w:rsid w:val="003E4AAD"/>
    <w:rsid w:val="003E54C5"/>
    <w:rsid w:val="003F067B"/>
    <w:rsid w:val="00410E16"/>
    <w:rsid w:val="00450A0E"/>
    <w:rsid w:val="00464CCE"/>
    <w:rsid w:val="00473908"/>
    <w:rsid w:val="004760B5"/>
    <w:rsid w:val="004C03D9"/>
    <w:rsid w:val="004C3A12"/>
    <w:rsid w:val="004E7B80"/>
    <w:rsid w:val="00517408"/>
    <w:rsid w:val="00546B8E"/>
    <w:rsid w:val="005E569D"/>
    <w:rsid w:val="005F1707"/>
    <w:rsid w:val="00605064"/>
    <w:rsid w:val="00611236"/>
    <w:rsid w:val="00641EEA"/>
    <w:rsid w:val="00652388"/>
    <w:rsid w:val="00656950"/>
    <w:rsid w:val="00672182"/>
    <w:rsid w:val="006B14E1"/>
    <w:rsid w:val="006D5C50"/>
    <w:rsid w:val="006E74AD"/>
    <w:rsid w:val="00724B12"/>
    <w:rsid w:val="00780010"/>
    <w:rsid w:val="007E4F7D"/>
    <w:rsid w:val="007F739F"/>
    <w:rsid w:val="00831E82"/>
    <w:rsid w:val="008329D0"/>
    <w:rsid w:val="00843223"/>
    <w:rsid w:val="0088414A"/>
    <w:rsid w:val="008E4D21"/>
    <w:rsid w:val="009252B3"/>
    <w:rsid w:val="009531D5"/>
    <w:rsid w:val="00955301"/>
    <w:rsid w:val="0098591C"/>
    <w:rsid w:val="009A0BDB"/>
    <w:rsid w:val="009A5DD2"/>
    <w:rsid w:val="009B02C9"/>
    <w:rsid w:val="009B2A24"/>
    <w:rsid w:val="009D1738"/>
    <w:rsid w:val="009D7161"/>
    <w:rsid w:val="009E0D04"/>
    <w:rsid w:val="009E5EC2"/>
    <w:rsid w:val="009F72F7"/>
    <w:rsid w:val="00A23C99"/>
    <w:rsid w:val="00A24E93"/>
    <w:rsid w:val="00A32E1B"/>
    <w:rsid w:val="00A36505"/>
    <w:rsid w:val="00A3700E"/>
    <w:rsid w:val="00A45B67"/>
    <w:rsid w:val="00A54004"/>
    <w:rsid w:val="00A64F8D"/>
    <w:rsid w:val="00A86502"/>
    <w:rsid w:val="00A86DB7"/>
    <w:rsid w:val="00A87A58"/>
    <w:rsid w:val="00A924F7"/>
    <w:rsid w:val="00AB5999"/>
    <w:rsid w:val="00AC2371"/>
    <w:rsid w:val="00AC7F0F"/>
    <w:rsid w:val="00AF0FD8"/>
    <w:rsid w:val="00B038BA"/>
    <w:rsid w:val="00B134EF"/>
    <w:rsid w:val="00B320C5"/>
    <w:rsid w:val="00B43CF3"/>
    <w:rsid w:val="00B56F69"/>
    <w:rsid w:val="00B74D06"/>
    <w:rsid w:val="00B96C56"/>
    <w:rsid w:val="00BB2AEF"/>
    <w:rsid w:val="00BC2BA0"/>
    <w:rsid w:val="00BD7D26"/>
    <w:rsid w:val="00BF1662"/>
    <w:rsid w:val="00BF2EB0"/>
    <w:rsid w:val="00BF38EB"/>
    <w:rsid w:val="00BF48D6"/>
    <w:rsid w:val="00BF49F4"/>
    <w:rsid w:val="00C26549"/>
    <w:rsid w:val="00C35293"/>
    <w:rsid w:val="00C57731"/>
    <w:rsid w:val="00C57788"/>
    <w:rsid w:val="00C8432E"/>
    <w:rsid w:val="00CD0EFB"/>
    <w:rsid w:val="00CE08B4"/>
    <w:rsid w:val="00CE1326"/>
    <w:rsid w:val="00CE2BAC"/>
    <w:rsid w:val="00CE32E9"/>
    <w:rsid w:val="00CE376A"/>
    <w:rsid w:val="00CE56D5"/>
    <w:rsid w:val="00CE7DE5"/>
    <w:rsid w:val="00CF1B94"/>
    <w:rsid w:val="00D13B3D"/>
    <w:rsid w:val="00D36A06"/>
    <w:rsid w:val="00D54C28"/>
    <w:rsid w:val="00D87543"/>
    <w:rsid w:val="00DC1BD3"/>
    <w:rsid w:val="00DE3B0D"/>
    <w:rsid w:val="00DF04A2"/>
    <w:rsid w:val="00E22761"/>
    <w:rsid w:val="00E36C9D"/>
    <w:rsid w:val="00E52AB1"/>
    <w:rsid w:val="00EA300A"/>
    <w:rsid w:val="00EC6CC6"/>
    <w:rsid w:val="00ED1950"/>
    <w:rsid w:val="00EE5399"/>
    <w:rsid w:val="00EE6CB4"/>
    <w:rsid w:val="00F03A07"/>
    <w:rsid w:val="00F3211F"/>
    <w:rsid w:val="00F55714"/>
    <w:rsid w:val="00F573A1"/>
    <w:rsid w:val="00F63CD3"/>
    <w:rsid w:val="00F740E1"/>
    <w:rsid w:val="00F86C99"/>
    <w:rsid w:val="00FA61D5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29B8D"/>
  <w15:chartTrackingRefBased/>
  <w15:docId w15:val="{F177E2A9-B087-4CDD-A569-1975F2F4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2B7"/>
    <w:pPr>
      <w:keepNext/>
      <w:numPr>
        <w:numId w:val="4"/>
      </w:numPr>
      <w:suppressAutoHyphens/>
      <w:autoSpaceDE w:val="0"/>
      <w:spacing w:after="0"/>
      <w:outlineLvl w:val="0"/>
    </w:pPr>
    <w:rPr>
      <w:rFonts w:ascii="Times New Roman" w:hAnsi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locked/>
    <w:rsid w:val="001022B7"/>
    <w:pPr>
      <w:keepNext/>
      <w:numPr>
        <w:ilvl w:val="1"/>
        <w:numId w:val="4"/>
      </w:numPr>
      <w:suppressAutoHyphens/>
      <w:autoSpaceDE w:val="0"/>
      <w:spacing w:after="0"/>
      <w:jc w:val="center"/>
      <w:outlineLvl w:val="1"/>
    </w:pPr>
    <w:rPr>
      <w:rFonts w:ascii="Times New Roman" w:hAnsi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locked/>
    <w:rsid w:val="001022B7"/>
    <w:pPr>
      <w:keepNext/>
      <w:numPr>
        <w:ilvl w:val="2"/>
        <w:numId w:val="4"/>
      </w:numPr>
      <w:suppressAutoHyphens/>
      <w:autoSpaceDE w:val="0"/>
      <w:spacing w:after="0"/>
      <w:jc w:val="center"/>
      <w:outlineLvl w:val="2"/>
    </w:pPr>
    <w:rPr>
      <w:rFonts w:ascii="Times New Roman" w:hAnsi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1022B7"/>
    <w:pPr>
      <w:keepNext/>
      <w:numPr>
        <w:ilvl w:val="3"/>
        <w:numId w:val="4"/>
      </w:numPr>
      <w:suppressAutoHyphens/>
      <w:spacing w:after="0"/>
      <w:jc w:val="center"/>
      <w:outlineLvl w:val="3"/>
    </w:pPr>
    <w:rPr>
      <w:rFonts w:ascii="Times New Roman" w:hAnsi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locked/>
    <w:rsid w:val="001022B7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Times New Roman" w:hAnsi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locked/>
    <w:rsid w:val="001022B7"/>
    <w:pPr>
      <w:keepNext/>
      <w:widowControl w:val="0"/>
      <w:numPr>
        <w:ilvl w:val="5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rFonts w:ascii="Times New Roman" w:hAnsi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locked/>
    <w:rsid w:val="001022B7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Times New Roman" w:hAnsi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locked/>
    <w:rsid w:val="001022B7"/>
    <w:pPr>
      <w:keepNext/>
      <w:widowControl w:val="0"/>
      <w:numPr>
        <w:ilvl w:val="7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rFonts w:ascii="Times New Roman" w:hAnsi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locked/>
    <w:rsid w:val="001022B7"/>
    <w:pPr>
      <w:keepNext/>
      <w:widowControl w:val="0"/>
      <w:numPr>
        <w:ilvl w:val="8"/>
        <w:numId w:val="4"/>
      </w:numPr>
      <w:tabs>
        <w:tab w:val="left" w:pos="0"/>
        <w:tab w:val="left" w:pos="284"/>
      </w:tabs>
      <w:suppressAutoHyphens/>
      <w:spacing w:after="0"/>
      <w:jc w:val="center"/>
      <w:outlineLvl w:val="8"/>
    </w:pPr>
    <w:rPr>
      <w:rFonts w:ascii="Times New Roman" w:hAnsi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locked/>
    <w:rsid w:val="00BB2AEF"/>
    <w:rPr>
      <w:rFonts w:ascii="Arial" w:eastAsia="Times New Roman" w:hAnsi="Arial" w:cs="Arial"/>
    </w:rPr>
  </w:style>
  <w:style w:type="character" w:styleId="af1">
    <w:name w:val="Strong"/>
    <w:basedOn w:val="a0"/>
    <w:uiPriority w:val="22"/>
    <w:qFormat/>
    <w:locked/>
    <w:rsid w:val="00CE32E9"/>
    <w:rPr>
      <w:b/>
      <w:bCs/>
    </w:rPr>
  </w:style>
  <w:style w:type="character" w:customStyle="1" w:styleId="apple-converted-space">
    <w:name w:val="apple-converted-space"/>
    <w:rsid w:val="00CE32E9"/>
  </w:style>
  <w:style w:type="paragraph" w:styleId="af2">
    <w:name w:val="Subtitle"/>
    <w:basedOn w:val="a"/>
    <w:next w:val="a"/>
    <w:link w:val="af3"/>
    <w:qFormat/>
    <w:locked/>
    <w:rsid w:val="00CE3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rsid w:val="00CE3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4">
    <w:name w:val="Знак Знак"/>
    <w:basedOn w:val="a"/>
    <w:rsid w:val="0010477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3F06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022B7"/>
    <w:rPr>
      <w:rFonts w:ascii="Times New Roman" w:eastAsia="Times New Roman" w:hAnsi="Times New Roman"/>
      <w:b/>
      <w:bCs/>
      <w:sz w:val="28"/>
      <w:lang w:eastAsia="zh-CN"/>
    </w:rPr>
  </w:style>
  <w:style w:type="character" w:customStyle="1" w:styleId="40">
    <w:name w:val="Заголовок 4 Знак"/>
    <w:basedOn w:val="a0"/>
    <w:link w:val="4"/>
    <w:rsid w:val="001022B7"/>
    <w:rPr>
      <w:rFonts w:ascii="Times New Roman" w:eastAsia="Times New Roman" w:hAnsi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022B7"/>
    <w:rPr>
      <w:rFonts w:ascii="Times New Roman" w:eastAsia="Times New Roman" w:hAnsi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1022B7"/>
    <w:rPr>
      <w:rFonts w:ascii="Times New Roman" w:eastAsia="Times New Roman" w:hAnsi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1022B7"/>
    <w:rPr>
      <w:rFonts w:ascii="Times New Roman" w:eastAsia="Times New Roman" w:hAnsi="Times New Roman"/>
      <w:b/>
      <w:sz w:val="24"/>
      <w:szCs w:val="28"/>
      <w:lang w:eastAsia="zh-CN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link w:val="af6"/>
    <w:uiPriority w:val="99"/>
    <w:locked/>
    <w:rsid w:val="00450A0E"/>
    <w:rPr>
      <w:rFonts w:ascii="Times New Roman" w:hAnsi="Times New Roman"/>
    </w:rPr>
  </w:style>
  <w:style w:type="paragraph" w:styleId="af6">
    <w:name w:val="List Paragraph"/>
    <w:aliases w:val="Нумерованый список,Bullet List,FooterText,numbered,SL_Абзац списка"/>
    <w:basedOn w:val="a"/>
    <w:link w:val="af5"/>
    <w:uiPriority w:val="99"/>
    <w:qFormat/>
    <w:rsid w:val="00450A0E"/>
    <w:pPr>
      <w:spacing w:after="0"/>
      <w:ind w:left="720" w:firstLine="720"/>
      <w:contextualSpacing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Standard">
    <w:name w:val="Standard"/>
    <w:rsid w:val="00450A0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41">
    <w:name w:val="4. Текст Знак"/>
    <w:link w:val="42"/>
    <w:uiPriority w:val="99"/>
    <w:locked/>
    <w:rsid w:val="00450A0E"/>
    <w:rPr>
      <w:rFonts w:ascii="Garamond" w:eastAsia="Times New Roman" w:hAnsi="Garamond"/>
      <w:b/>
      <w:color w:val="000000"/>
      <w:spacing w:val="2"/>
    </w:rPr>
  </w:style>
  <w:style w:type="paragraph" w:customStyle="1" w:styleId="42">
    <w:name w:val="4. Текст"/>
    <w:basedOn w:val="a5"/>
    <w:link w:val="41"/>
    <w:autoRedefine/>
    <w:uiPriority w:val="99"/>
    <w:rsid w:val="00450A0E"/>
    <w:pPr>
      <w:widowControl w:val="0"/>
      <w:spacing w:after="0" w:line="288" w:lineRule="auto"/>
      <w:ind w:firstLine="567"/>
      <w:jc w:val="both"/>
    </w:pPr>
    <w:rPr>
      <w:rFonts w:ascii="Garamond" w:hAnsi="Garamond"/>
      <w:b/>
      <w:color w:val="000000"/>
      <w:spacing w:val="2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A23C9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1">
    <w:name w:val="Font Style11"/>
    <w:rsid w:val="001F3E4D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1F3E4D"/>
    <w:pPr>
      <w:widowControl w:val="0"/>
      <w:autoSpaceDE w:val="0"/>
      <w:autoSpaceDN w:val="0"/>
      <w:adjustRightInd w:val="0"/>
      <w:spacing w:after="0"/>
    </w:pPr>
    <w:rPr>
      <w:rFonts w:ascii="Georgia" w:hAnsi="Georgia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F3E4D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E4D"/>
    <w:pPr>
      <w:widowControl w:val="0"/>
      <w:shd w:val="clear" w:color="auto" w:fill="FFFFFF"/>
      <w:spacing w:after="60" w:line="240" w:lineRule="atLeast"/>
      <w:jc w:val="both"/>
    </w:pPr>
    <w:rPr>
      <w:rFonts w:eastAsia="Calibri"/>
      <w:b/>
      <w:sz w:val="21"/>
      <w:szCs w:val="20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1F3E4D"/>
    <w:pPr>
      <w:spacing w:before="187" w:after="187"/>
      <w:ind w:left="187" w:right="187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Наталья А. Ганина</dc:creator>
  <cp:keywords/>
  <cp:lastModifiedBy>Шкурова Екатерина Викторовна</cp:lastModifiedBy>
  <cp:revision>49</cp:revision>
  <cp:lastPrinted>2019-11-17T06:38:00Z</cp:lastPrinted>
  <dcterms:created xsi:type="dcterms:W3CDTF">2019-11-19T02:31:00Z</dcterms:created>
  <dcterms:modified xsi:type="dcterms:W3CDTF">2022-11-03T07:35:00Z</dcterms:modified>
</cp:coreProperties>
</file>