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35E4" w14:textId="77777777" w:rsidR="006D1998" w:rsidRPr="00931BCD" w:rsidRDefault="006D1998" w:rsidP="006D1998">
      <w:pPr>
        <w:widowControl w:val="0"/>
        <w:ind w:firstLine="720"/>
        <w:jc w:val="right"/>
        <w:rPr>
          <w:b/>
          <w:color w:val="000000"/>
          <w:spacing w:val="-4"/>
        </w:rPr>
      </w:pPr>
    </w:p>
    <w:p w14:paraId="3C559523" w14:textId="77777777" w:rsidR="00343560" w:rsidRPr="00343560" w:rsidRDefault="00343560" w:rsidP="00343560">
      <w:pPr>
        <w:tabs>
          <w:tab w:val="center" w:pos="4677"/>
          <w:tab w:val="right" w:pos="9355"/>
        </w:tabs>
        <w:ind w:firstLine="567"/>
        <w:jc w:val="right"/>
        <w:rPr>
          <w:rFonts w:eastAsia="Calibri"/>
          <w:i/>
          <w:sz w:val="20"/>
          <w:szCs w:val="20"/>
          <w:lang w:eastAsia="zh-CN"/>
        </w:rPr>
      </w:pPr>
      <w:r w:rsidRPr="00343560">
        <w:rPr>
          <w:rFonts w:eastAsia="Calibri"/>
          <w:i/>
          <w:sz w:val="20"/>
          <w:szCs w:val="20"/>
          <w:lang w:eastAsia="zh-CN"/>
        </w:rPr>
        <w:t xml:space="preserve">Приложение № 1 к Извещению о проведении </w:t>
      </w:r>
    </w:p>
    <w:p w14:paraId="3A473EA6" w14:textId="77777777" w:rsidR="00343560" w:rsidRPr="00343560" w:rsidRDefault="00343560" w:rsidP="00343560">
      <w:pPr>
        <w:ind w:left="-567"/>
        <w:jc w:val="right"/>
        <w:rPr>
          <w:b/>
          <w:sz w:val="28"/>
          <w:szCs w:val="28"/>
        </w:rPr>
      </w:pPr>
      <w:r w:rsidRPr="00343560">
        <w:rPr>
          <w:rFonts w:eastAsia="Calibri"/>
          <w:i/>
          <w:sz w:val="20"/>
          <w:szCs w:val="20"/>
          <w:lang w:eastAsia="zh-CN"/>
        </w:rPr>
        <w:t>открытого конкурса в электронной форме</w:t>
      </w:r>
    </w:p>
    <w:p w14:paraId="103A3169" w14:textId="77777777" w:rsidR="00343560" w:rsidRDefault="00343560" w:rsidP="00417825">
      <w:pPr>
        <w:widowControl w:val="0"/>
        <w:ind w:firstLine="284"/>
        <w:jc w:val="center"/>
        <w:rPr>
          <w:b/>
        </w:rPr>
      </w:pPr>
    </w:p>
    <w:p w14:paraId="70ADC779" w14:textId="77777777" w:rsidR="00343560" w:rsidRDefault="00343560" w:rsidP="00417825">
      <w:pPr>
        <w:widowControl w:val="0"/>
        <w:ind w:firstLine="284"/>
        <w:jc w:val="center"/>
        <w:rPr>
          <w:b/>
        </w:rPr>
      </w:pPr>
    </w:p>
    <w:p w14:paraId="43FFE320" w14:textId="77777777" w:rsidR="00417825" w:rsidRPr="00931BCD" w:rsidRDefault="00417825" w:rsidP="00417825">
      <w:pPr>
        <w:widowControl w:val="0"/>
        <w:ind w:firstLine="284"/>
        <w:jc w:val="center"/>
        <w:rPr>
          <w:b/>
        </w:rPr>
      </w:pPr>
      <w:r w:rsidRPr="00931BCD">
        <w:rPr>
          <w:b/>
        </w:rPr>
        <w:t>ТЕХНИЧЕСКОЕ ЗАДАНИЕ</w:t>
      </w:r>
    </w:p>
    <w:p w14:paraId="4AB91678" w14:textId="187552AB" w:rsidR="00E95876" w:rsidRPr="00931BCD" w:rsidRDefault="00417825" w:rsidP="00343560">
      <w:pPr>
        <w:pStyle w:val="ac"/>
        <w:ind w:firstLine="426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31BCD">
        <w:rPr>
          <w:rFonts w:ascii="Times New Roman" w:hAnsi="Times New Roman"/>
          <w:b/>
          <w:sz w:val="24"/>
          <w:szCs w:val="24"/>
        </w:rPr>
        <w:t xml:space="preserve">1. Наименование объекта закупки: </w:t>
      </w:r>
      <w:r w:rsidR="00E95876" w:rsidRPr="00931BCD">
        <w:rPr>
          <w:rFonts w:ascii="Times New Roman" w:hAnsi="Times New Roman"/>
          <w:sz w:val="24"/>
          <w:szCs w:val="24"/>
        </w:rPr>
        <w:t xml:space="preserve">Выполнение работ </w:t>
      </w:r>
      <w:r w:rsidR="00E95876" w:rsidRPr="00931BC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по изготовлению протезов нижних конечностей для обеспечения в 202</w:t>
      </w:r>
      <w:r w:rsidR="00C90B6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3</w:t>
      </w:r>
      <w:r w:rsidR="00E95876" w:rsidRPr="00931BC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году застрахованных лиц, пострадавших в результате несчастного случая на производстве, проживающих на территории Ямало-Ненецкого автономного округа</w:t>
      </w:r>
    </w:p>
    <w:p w14:paraId="399FDD40" w14:textId="77777777" w:rsidR="00417825" w:rsidRPr="00931BCD" w:rsidRDefault="00417825" w:rsidP="00343560">
      <w:pPr>
        <w:ind w:firstLine="426"/>
        <w:jc w:val="center"/>
        <w:rPr>
          <w:rFonts w:eastAsia="Lucida Sans Unicode"/>
          <w:color w:val="000000"/>
          <w:lang w:bidi="en-US"/>
        </w:rPr>
      </w:pPr>
    </w:p>
    <w:p w14:paraId="44F7AA0E" w14:textId="77777777" w:rsidR="00417825" w:rsidRPr="00931BCD" w:rsidRDefault="00417825" w:rsidP="00343560">
      <w:pPr>
        <w:ind w:firstLine="426"/>
        <w:jc w:val="both"/>
        <w:rPr>
          <w:bCs/>
          <w:spacing w:val="3"/>
          <w:lang w:eastAsia="ar-SA"/>
        </w:rPr>
      </w:pPr>
      <w:r w:rsidRPr="00931BCD">
        <w:rPr>
          <w:b/>
        </w:rPr>
        <w:t>2.</w:t>
      </w:r>
      <w:r w:rsidRPr="00931BCD">
        <w:rPr>
          <w:b/>
          <w:bCs/>
          <w:spacing w:val="3"/>
        </w:rPr>
        <w:t xml:space="preserve"> Место выполнения работ: </w:t>
      </w:r>
      <w:r w:rsidRPr="00931BCD">
        <w:rPr>
          <w:lang w:eastAsia="ar-SA"/>
        </w:rPr>
        <w:t>по месту нахождения Исполнителя (</w:t>
      </w:r>
      <w:r w:rsidR="00E95876" w:rsidRPr="00931BCD">
        <w:rPr>
          <w:lang w:eastAsia="ar-SA"/>
        </w:rPr>
        <w:t>Ямало-Ненецкий автономный округ</w:t>
      </w:r>
      <w:r w:rsidRPr="00931BCD">
        <w:rPr>
          <w:lang w:eastAsia="ar-SA"/>
        </w:rPr>
        <w:t>)</w:t>
      </w:r>
      <w:r w:rsidRPr="00931BCD">
        <w:rPr>
          <w:bCs/>
          <w:spacing w:val="3"/>
          <w:lang w:eastAsia="ar-SA"/>
        </w:rPr>
        <w:t xml:space="preserve">, в том числе в условиях специализированного стационара, при наличии Направления Заказчика. Прием Получателей, снятие мерок, слепков, изготовление, примерки, обучение пользованию и выдача готовых к эксплуатации изделий осуществляется на территории </w:t>
      </w:r>
      <w:r w:rsidR="00E95876" w:rsidRPr="00931BCD">
        <w:rPr>
          <w:bCs/>
          <w:spacing w:val="3"/>
          <w:lang w:eastAsia="ar-SA"/>
        </w:rPr>
        <w:t>Ямало-Ненецкого автономного округа</w:t>
      </w:r>
      <w:r w:rsidRPr="00931BCD">
        <w:rPr>
          <w:bCs/>
          <w:spacing w:val="3"/>
          <w:lang w:eastAsia="ar-SA"/>
        </w:rPr>
        <w:t xml:space="preserve">, а также гарантийное сервисное обслуживание осуществляется по месту нахождения Исполнителя. </w:t>
      </w:r>
    </w:p>
    <w:p w14:paraId="6C43B1B3" w14:textId="77777777" w:rsidR="00417825" w:rsidRPr="00931BCD" w:rsidRDefault="00417825" w:rsidP="00343560">
      <w:pPr>
        <w:widowControl w:val="0"/>
        <w:suppressAutoHyphens/>
        <w:ind w:firstLine="426"/>
        <w:jc w:val="both"/>
      </w:pPr>
      <w:r w:rsidRPr="00931BCD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застрахованных лиц, </w:t>
      </w:r>
      <w:r w:rsidRPr="00931BCD">
        <w:t>пострадавших вследствие несчастных случаев на производстве и профзаболеваний,</w:t>
      </w:r>
      <w:r w:rsidRPr="00931BCD">
        <w:rPr>
          <w:lang w:eastAsia="ar-SA"/>
        </w:rPr>
        <w:t xml:space="preserve"> в соответствии с требованиями, установленными </w:t>
      </w:r>
      <w:r w:rsidRPr="00931BCD">
        <w:t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14:paraId="7C051F54" w14:textId="2A50CE01" w:rsidR="00417825" w:rsidRPr="00931BCD" w:rsidRDefault="00417825" w:rsidP="00343560">
      <w:pPr>
        <w:widowControl w:val="0"/>
        <w:suppressAutoHyphens/>
        <w:ind w:firstLine="426"/>
        <w:jc w:val="both"/>
        <w:rPr>
          <w:bCs/>
          <w:spacing w:val="3"/>
          <w:lang w:eastAsia="ar-SA"/>
        </w:rPr>
      </w:pPr>
      <w:r w:rsidRPr="00931BCD">
        <w:rPr>
          <w:b/>
        </w:rPr>
        <w:t>3.</w:t>
      </w:r>
      <w:r w:rsidRPr="00931BCD">
        <w:rPr>
          <w:b/>
          <w:bCs/>
          <w:spacing w:val="3"/>
        </w:rPr>
        <w:t xml:space="preserve"> Срок выполнения работ: </w:t>
      </w:r>
      <w:r w:rsidRPr="00931BCD">
        <w:rPr>
          <w:lang w:eastAsia="ar-SA"/>
        </w:rPr>
        <w:t>работы должны быть выполнены до 15 декабря 202</w:t>
      </w:r>
      <w:r w:rsidR="00C90B6E">
        <w:rPr>
          <w:lang w:eastAsia="ar-SA"/>
        </w:rPr>
        <w:t>3</w:t>
      </w:r>
      <w:r w:rsidR="00E95876" w:rsidRPr="00931BCD">
        <w:rPr>
          <w:lang w:eastAsia="ar-SA"/>
        </w:rPr>
        <w:t xml:space="preserve"> </w:t>
      </w:r>
      <w:r w:rsidRPr="00931BCD">
        <w:rPr>
          <w:lang w:eastAsia="ar-SA"/>
        </w:rPr>
        <w:t xml:space="preserve">года. </w:t>
      </w:r>
      <w:r w:rsidRPr="00931BCD">
        <w:t>С</w:t>
      </w:r>
      <w:r w:rsidRPr="00931BCD">
        <w:rPr>
          <w:rFonts w:eastAsia="Calibri"/>
        </w:rPr>
        <w:t>рок выполнения работ по изготовлению протезов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14:paraId="6B8FCABB" w14:textId="77777777" w:rsidR="00417825" w:rsidRPr="00931BCD" w:rsidRDefault="00417825" w:rsidP="00343560">
      <w:pPr>
        <w:suppressAutoHyphens/>
        <w:autoSpaceDE w:val="0"/>
        <w:autoSpaceDN w:val="0"/>
        <w:adjustRightInd w:val="0"/>
        <w:ind w:right="-1" w:firstLine="426"/>
        <w:jc w:val="both"/>
        <w:rPr>
          <w:b/>
          <w:lang w:eastAsia="ar-SA"/>
        </w:rPr>
      </w:pPr>
      <w:r w:rsidRPr="00931BCD">
        <w:rPr>
          <w:b/>
        </w:rPr>
        <w:t xml:space="preserve">4. </w:t>
      </w:r>
      <w:r w:rsidRPr="00931BCD">
        <w:rPr>
          <w:b/>
          <w:lang w:eastAsia="ar-SA"/>
        </w:rPr>
        <w:t xml:space="preserve">Условия выполнения работ: </w:t>
      </w:r>
    </w:p>
    <w:p w14:paraId="06615376" w14:textId="77777777" w:rsidR="00417825" w:rsidRPr="00931BCD" w:rsidRDefault="00417825" w:rsidP="00343560">
      <w:pPr>
        <w:suppressAutoHyphens/>
        <w:ind w:firstLine="426"/>
        <w:jc w:val="both"/>
        <w:rPr>
          <w:bCs/>
          <w:lang w:eastAsia="ar-SA"/>
        </w:rPr>
      </w:pPr>
      <w:r w:rsidRPr="00931BCD">
        <w:rPr>
          <w:bCs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14:paraId="5ECB7C27" w14:textId="77777777" w:rsidR="00417825" w:rsidRPr="00931BCD" w:rsidRDefault="00417825" w:rsidP="00343560">
      <w:pPr>
        <w:keepNext/>
        <w:shd w:val="clear" w:color="auto" w:fill="FFFFFF"/>
        <w:ind w:firstLine="426"/>
        <w:jc w:val="both"/>
        <w:rPr>
          <w:b/>
        </w:rPr>
      </w:pPr>
      <w:r w:rsidRPr="00931BCD">
        <w:rPr>
          <w:b/>
        </w:rPr>
        <w:t>5. Требования к техническим и функциональным характеристикам работ:</w:t>
      </w:r>
    </w:p>
    <w:p w14:paraId="3F66DD67" w14:textId="77777777" w:rsidR="00417825" w:rsidRPr="00931BCD" w:rsidRDefault="00417825" w:rsidP="00343560">
      <w:pPr>
        <w:widowControl w:val="0"/>
        <w:suppressAutoHyphens/>
        <w:ind w:firstLine="426"/>
        <w:jc w:val="both"/>
        <w:rPr>
          <w:lang w:eastAsia="ar-SA"/>
        </w:rPr>
      </w:pPr>
      <w:r w:rsidRPr="00931BCD">
        <w:rPr>
          <w:lang w:eastAsia="ar-SA"/>
        </w:rPr>
        <w:t xml:space="preserve">Выполняемые работы по обеспечению 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>, протезами нижних конечностей должны соответствовать ГОСТ Р 51819-</w:t>
      </w:r>
      <w:r w:rsidRPr="00931BCD">
        <w:rPr>
          <w:color w:val="000000" w:themeColor="text1"/>
          <w:lang w:eastAsia="ar-SA"/>
        </w:rPr>
        <w:t>2017</w:t>
      </w:r>
      <w:r w:rsidRPr="00931BCD">
        <w:rPr>
          <w:lang w:eastAsia="ar-SA"/>
        </w:rPr>
        <w:t xml:space="preserve"> «Протезирование и </w:t>
      </w:r>
      <w:proofErr w:type="spellStart"/>
      <w:r w:rsidRPr="00931BCD">
        <w:rPr>
          <w:lang w:eastAsia="ar-SA"/>
        </w:rPr>
        <w:t>ортезирование</w:t>
      </w:r>
      <w:proofErr w:type="spellEnd"/>
      <w:r w:rsidRPr="00931BCD">
        <w:rPr>
          <w:lang w:eastAsia="ar-SA"/>
        </w:rPr>
        <w:t xml:space="preserve"> верхних и нижних конечностей» и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 должны быть направлены на частичное </w:t>
      </w:r>
      <w:r w:rsidRPr="00931BCD">
        <w:rPr>
          <w:lang w:eastAsia="ar-SA"/>
        </w:rPr>
        <w:lastRenderedPageBreak/>
        <w:t xml:space="preserve">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14:paraId="68488E35" w14:textId="0D5AAB72" w:rsidR="00417825" w:rsidRPr="00931BCD" w:rsidRDefault="00417825" w:rsidP="00343560">
      <w:pPr>
        <w:widowControl w:val="0"/>
        <w:suppressAutoHyphens/>
        <w:ind w:firstLine="426"/>
        <w:jc w:val="both"/>
        <w:rPr>
          <w:bCs/>
        </w:rPr>
      </w:pPr>
      <w:r w:rsidRPr="00931BCD">
        <w:rPr>
          <w:lang w:eastAsia="ar-SA"/>
        </w:rPr>
        <w:t>Работы должны соответствовать ГОСТ Р</w:t>
      </w:r>
      <w:r w:rsidR="000773FA">
        <w:rPr>
          <w:lang w:eastAsia="ar-SA"/>
        </w:rPr>
        <w:t xml:space="preserve"> 53870-2021</w:t>
      </w:r>
      <w:r w:rsidRPr="00931BCD">
        <w:rPr>
          <w:lang w:eastAsia="ar-SA"/>
        </w:rPr>
        <w:t xml:space="preserve"> «</w:t>
      </w:r>
      <w:r w:rsidR="00800E49">
        <w:rPr>
          <w:lang w:eastAsia="ar-SA"/>
        </w:rPr>
        <w:t xml:space="preserve">Реабилитационные мероприятия. </w:t>
      </w:r>
      <w:r w:rsidRPr="00931BCD">
        <w:rPr>
          <w:lang w:eastAsia="ar-SA"/>
        </w:rPr>
        <w:t>Услуги по протезированию нижних конечностей. Состав, содержание и порядок предоставления услуг», ГОСТ Р 52877-20</w:t>
      </w:r>
      <w:r w:rsidR="00C90B6E">
        <w:rPr>
          <w:lang w:eastAsia="ar-SA"/>
        </w:rPr>
        <w:t>21</w:t>
      </w:r>
      <w:r w:rsidRPr="00931BCD">
        <w:rPr>
          <w:lang w:eastAsia="ar-SA"/>
        </w:rPr>
        <w:t xml:space="preserve"> «Услуги по медицинской реабилитации инвалидов. Основные положения».</w:t>
      </w:r>
    </w:p>
    <w:p w14:paraId="428486A2" w14:textId="77777777" w:rsidR="00417825" w:rsidRPr="00931BCD" w:rsidRDefault="00417825" w:rsidP="00343560">
      <w:pPr>
        <w:suppressAutoHyphens/>
        <w:ind w:firstLine="426"/>
        <w:jc w:val="both"/>
        <w:rPr>
          <w:bCs/>
        </w:rPr>
      </w:pPr>
      <w:r w:rsidRPr="00931BCD">
        <w:rPr>
          <w:bCs/>
        </w:rPr>
        <w:t>Выполнение работ должно включать:</w:t>
      </w:r>
    </w:p>
    <w:p w14:paraId="712DC698" w14:textId="67181F39" w:rsidR="00417825" w:rsidRPr="00931BCD" w:rsidRDefault="00417825" w:rsidP="00343560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426"/>
        <w:contextualSpacing/>
        <w:jc w:val="both"/>
        <w:rPr>
          <w:spacing w:val="1"/>
        </w:rPr>
      </w:pPr>
      <w:r w:rsidRPr="00931BCD">
        <w:rPr>
          <w:spacing w:val="1"/>
        </w:rPr>
        <w:t>определение врачом-ортопедом показаний и временных противопоказаний к протезированию</w:t>
      </w:r>
      <w:r w:rsidR="00343560" w:rsidRPr="00343560">
        <w:rPr>
          <w:color w:val="FF0000"/>
          <w:spacing w:val="1"/>
        </w:rPr>
        <w:t>*</w:t>
      </w:r>
      <w:r w:rsidRPr="00931BCD">
        <w:rPr>
          <w:spacing w:val="1"/>
        </w:rPr>
        <w:t>;</w:t>
      </w:r>
    </w:p>
    <w:p w14:paraId="0428BBF2" w14:textId="2372CECF" w:rsidR="00417825" w:rsidRPr="00931BCD" w:rsidRDefault="00417825" w:rsidP="00343560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426"/>
        <w:contextualSpacing/>
        <w:jc w:val="both"/>
        <w:rPr>
          <w:spacing w:val="1"/>
        </w:rPr>
      </w:pPr>
      <w:r w:rsidRPr="00931BCD">
        <w:rPr>
          <w:spacing w:val="1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</w:t>
      </w:r>
      <w:r w:rsidR="00343560" w:rsidRPr="00343560">
        <w:rPr>
          <w:color w:val="FF0000"/>
          <w:spacing w:val="1"/>
        </w:rPr>
        <w:t>*</w:t>
      </w:r>
      <w:r w:rsidRPr="00931BCD">
        <w:rPr>
          <w:spacing w:val="1"/>
        </w:rPr>
        <w:t>;</w:t>
      </w:r>
    </w:p>
    <w:p w14:paraId="29BED6CE" w14:textId="77777777" w:rsidR="00417825" w:rsidRPr="00931BCD" w:rsidRDefault="00417825" w:rsidP="00343560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426"/>
        <w:contextualSpacing/>
        <w:jc w:val="both"/>
        <w:rPr>
          <w:spacing w:val="1"/>
        </w:rPr>
      </w:pPr>
      <w:r w:rsidRPr="00931BCD">
        <w:rPr>
          <w:spacing w:val="1"/>
        </w:rPr>
        <w:t>изготовление протезов нижних конечностей, включая снятие слепка с культи и изготовление индивидуальной приемной гильзы, примерки, подгонки, настройки;</w:t>
      </w:r>
    </w:p>
    <w:p w14:paraId="194376E7" w14:textId="0674B3C5" w:rsidR="00417825" w:rsidRPr="00931BCD" w:rsidRDefault="00417825" w:rsidP="00343560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426"/>
        <w:contextualSpacing/>
        <w:jc w:val="both"/>
        <w:rPr>
          <w:spacing w:val="1"/>
        </w:rPr>
      </w:pPr>
      <w:r w:rsidRPr="00931BCD">
        <w:rPr>
          <w:lang w:eastAsia="zh-CN"/>
        </w:rPr>
        <w:t>обучение застрахованных лиц ходьбе и пользованию протезами нижних конечностей, с целью восстановления утраченных функций по самообслуживанию, пробная носка, подгонка</w:t>
      </w:r>
      <w:r w:rsidR="00343560" w:rsidRPr="00343560">
        <w:rPr>
          <w:color w:val="FF0000"/>
          <w:lang w:eastAsia="zh-CN"/>
        </w:rPr>
        <w:t>*</w:t>
      </w:r>
      <w:r w:rsidRPr="00931BCD">
        <w:rPr>
          <w:lang w:eastAsia="zh-CN"/>
        </w:rPr>
        <w:t>;</w:t>
      </w:r>
    </w:p>
    <w:p w14:paraId="4C353C22" w14:textId="77777777" w:rsidR="00417825" w:rsidRPr="00931BCD" w:rsidRDefault="00417825" w:rsidP="00343560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426"/>
        <w:contextualSpacing/>
        <w:jc w:val="both"/>
        <w:rPr>
          <w:spacing w:val="1"/>
        </w:rPr>
      </w:pPr>
      <w:r w:rsidRPr="00931BCD">
        <w:rPr>
          <w:spacing w:val="1"/>
        </w:rPr>
        <w:t>выдачу застрахованным лицам протезов нижних конечностей  после обучения пользованию ими и дополнительной подгонки по результатам ходьбы;</w:t>
      </w:r>
    </w:p>
    <w:p w14:paraId="3150B161" w14:textId="77777777" w:rsidR="00417825" w:rsidRPr="00931BCD" w:rsidRDefault="00417825" w:rsidP="00343560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426"/>
        <w:contextualSpacing/>
        <w:jc w:val="both"/>
        <w:rPr>
          <w:spacing w:val="1"/>
        </w:rPr>
      </w:pPr>
      <w:r w:rsidRPr="00931BCD">
        <w:rPr>
          <w:spacing w:val="1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14:paraId="7FB1A595" w14:textId="77777777" w:rsidR="00417825" w:rsidRDefault="00417825" w:rsidP="00343560">
      <w:pPr>
        <w:widowControl w:val="0"/>
        <w:suppressAutoHyphens/>
        <w:ind w:firstLine="426"/>
        <w:jc w:val="both"/>
        <w:rPr>
          <w:lang w:eastAsia="ar-SA"/>
        </w:rPr>
      </w:pPr>
      <w:r w:rsidRPr="00931BCD">
        <w:rPr>
          <w:lang w:eastAsia="ar-SA"/>
        </w:rPr>
        <w:t xml:space="preserve">Приемная гильза протеза конечности должна изготавливаться по индивидуальному параметру пациента </w:t>
      </w:r>
      <w:bookmarkStart w:id="0" w:name="_GoBack"/>
      <w:bookmarkEnd w:id="0"/>
      <w:r w:rsidRPr="00931BCD">
        <w:rPr>
          <w:lang w:eastAsia="ar-SA"/>
        </w:rPr>
        <w:t>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14:paraId="5F4C5AD6" w14:textId="77777777" w:rsidR="00343560" w:rsidRPr="00343560" w:rsidRDefault="00343560" w:rsidP="00343560">
      <w:pPr>
        <w:widowControl w:val="0"/>
        <w:suppressAutoHyphens/>
        <w:ind w:firstLine="426"/>
        <w:jc w:val="both"/>
        <w:rPr>
          <w:i/>
          <w:color w:val="FF0000"/>
          <w:sz w:val="20"/>
          <w:szCs w:val="20"/>
          <w:lang w:eastAsia="ar-SA"/>
        </w:rPr>
      </w:pPr>
      <w:r w:rsidRPr="00343560">
        <w:rPr>
          <w:i/>
          <w:color w:val="FF0000"/>
          <w:sz w:val="20"/>
          <w:szCs w:val="20"/>
          <w:lang w:eastAsia="ar-SA"/>
        </w:rPr>
        <w:t>* Установлено требование о наличии соответствующих лицензий у Исполнителя (соисполнителя) на осуществление сопутствующих исполнению Государственного Контракта  медицинских мероприятий:</w:t>
      </w:r>
    </w:p>
    <w:p w14:paraId="46213481" w14:textId="0F45B2CA" w:rsidR="00343560" w:rsidRDefault="00343560" w:rsidP="00343560">
      <w:pPr>
        <w:widowControl w:val="0"/>
        <w:suppressAutoHyphens/>
        <w:ind w:firstLine="426"/>
        <w:jc w:val="both"/>
        <w:rPr>
          <w:lang w:eastAsia="ar-SA"/>
        </w:rPr>
      </w:pPr>
      <w:proofErr w:type="gramStart"/>
      <w:r w:rsidRPr="00343560">
        <w:rPr>
          <w:sz w:val="20"/>
          <w:szCs w:val="20"/>
          <w:lang w:eastAsia="ar-SA"/>
        </w:rPr>
        <w:t>Требование установлено в соответствии с пунктом 1 части 1 статьи 31 Федерального закона №44-ФЗ –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43560">
        <w:rPr>
          <w:sz w:val="20"/>
          <w:szCs w:val="20"/>
          <w:lang w:eastAsia="ar-SA"/>
        </w:rPr>
        <w:t>Сколково</w:t>
      </w:r>
      <w:proofErr w:type="spellEnd"/>
      <w:proofErr w:type="gramEnd"/>
      <w:r w:rsidRPr="00343560">
        <w:rPr>
          <w:sz w:val="20"/>
          <w:szCs w:val="20"/>
          <w:lang w:eastAsia="ar-SA"/>
        </w:rPr>
        <w:t xml:space="preserve">») </w:t>
      </w:r>
      <w:proofErr w:type="gramStart"/>
      <w:r w:rsidRPr="00343560">
        <w:rPr>
          <w:sz w:val="20"/>
          <w:szCs w:val="20"/>
          <w:lang w:eastAsia="ar-SA"/>
        </w:rPr>
        <w:t>утвержденным постановлением Правительства Российской Федерации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43560">
        <w:rPr>
          <w:sz w:val="20"/>
          <w:szCs w:val="20"/>
          <w:lang w:eastAsia="ar-SA"/>
        </w:rPr>
        <w:t>Сколково</w:t>
      </w:r>
      <w:proofErr w:type="spellEnd"/>
      <w:r w:rsidRPr="00343560">
        <w:rPr>
          <w:sz w:val="20"/>
          <w:szCs w:val="20"/>
          <w:lang w:eastAsia="ar-SA"/>
        </w:rPr>
        <w:t xml:space="preserve">») и признании утратившими силу некоторых актов Правительства Российской Федерации» - </w:t>
      </w:r>
      <w:r w:rsidRPr="00343560">
        <w:rPr>
          <w:i/>
          <w:sz w:val="20"/>
          <w:szCs w:val="20"/>
          <w:lang w:eastAsia="ar-SA"/>
        </w:rPr>
        <w:t>наличие собственной действующей лицензии на осуществление медицинской деятельности на выполнение работ (услуг) при оказании первичной специализированной медико-санитарной помощи в</w:t>
      </w:r>
      <w:proofErr w:type="gramEnd"/>
      <w:r w:rsidRPr="00343560">
        <w:rPr>
          <w:i/>
          <w:sz w:val="20"/>
          <w:szCs w:val="20"/>
          <w:lang w:eastAsia="ar-SA"/>
        </w:rPr>
        <w:t xml:space="preserve"> амбулаторных </w:t>
      </w:r>
      <w:proofErr w:type="gramStart"/>
      <w:r w:rsidRPr="00343560">
        <w:rPr>
          <w:i/>
          <w:sz w:val="20"/>
          <w:szCs w:val="20"/>
          <w:lang w:eastAsia="ar-SA"/>
        </w:rPr>
        <w:t>условиях</w:t>
      </w:r>
      <w:proofErr w:type="gramEnd"/>
      <w:r w:rsidRPr="00343560">
        <w:rPr>
          <w:i/>
          <w:sz w:val="20"/>
          <w:szCs w:val="20"/>
          <w:lang w:eastAsia="ar-SA"/>
        </w:rPr>
        <w:t xml:space="preserve"> по травматологии и ортопедии или привлечение к исполнению обязанности по осуществлению осмотра получателя и выбора конструкции протезно-ортопедического изделия Соисполнителя, имеющего лицензию на указанную деятельность.</w:t>
      </w:r>
    </w:p>
    <w:p w14:paraId="5D2A530B" w14:textId="77777777" w:rsidR="00417825" w:rsidRPr="00931BCD" w:rsidRDefault="00417825" w:rsidP="00343560">
      <w:pPr>
        <w:numPr>
          <w:ilvl w:val="0"/>
          <w:numId w:val="2"/>
        </w:numPr>
        <w:suppressAutoHyphens/>
        <w:ind w:left="0" w:firstLine="426"/>
        <w:jc w:val="both"/>
        <w:rPr>
          <w:rFonts w:eastAsia="Calibri"/>
          <w:b/>
        </w:rPr>
      </w:pPr>
      <w:r w:rsidRPr="00931BCD">
        <w:rPr>
          <w:b/>
          <w:bCs/>
        </w:rPr>
        <w:t>Требования к качеству работ:</w:t>
      </w:r>
    </w:p>
    <w:p w14:paraId="3BC0A809" w14:textId="77777777" w:rsidR="00417825" w:rsidRPr="00931BCD" w:rsidRDefault="00417825" w:rsidP="00343560">
      <w:pPr>
        <w:widowControl w:val="0"/>
        <w:suppressAutoHyphens/>
        <w:ind w:firstLine="426"/>
        <w:jc w:val="both"/>
        <w:rPr>
          <w:b/>
          <w:lang w:eastAsia="ar-SA"/>
        </w:rPr>
      </w:pPr>
      <w:r w:rsidRPr="00931BCD">
        <w:rPr>
          <w:lang w:eastAsia="ar-SA"/>
        </w:rPr>
        <w:t>Протезы нижних конечностей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14:paraId="68FB2F58" w14:textId="4CE58DF2" w:rsidR="00417825" w:rsidRPr="00931BCD" w:rsidRDefault="00417825" w:rsidP="00343560">
      <w:pPr>
        <w:shd w:val="clear" w:color="auto" w:fill="FFFFFF"/>
        <w:suppressAutoHyphens/>
        <w:ind w:right="6" w:firstLine="426"/>
        <w:jc w:val="both"/>
        <w:rPr>
          <w:lang w:eastAsia="ar-SA"/>
        </w:rPr>
      </w:pPr>
      <w:r w:rsidRPr="00931BCD">
        <w:t>Протезы должны отвечать требованиям Государственных стандартов Россий</w:t>
      </w:r>
      <w:r w:rsidR="001D3DA9">
        <w:t>ской Федерации ГОСТ Р 51632-2021</w:t>
      </w:r>
      <w:r w:rsidRPr="00931BCD">
        <w:t xml:space="preserve"> «Технические средства реабилитации людей с ограничениями жизнедеятельности. </w:t>
      </w:r>
      <w:r w:rsidRPr="00931BCD">
        <w:rPr>
          <w:lang w:eastAsia="ar-SA"/>
        </w:rPr>
        <w:t>Общие технические требования и методы испытаний», ГОСТ Р 53869-20</w:t>
      </w:r>
      <w:r w:rsidR="00C90B6E">
        <w:rPr>
          <w:lang w:eastAsia="ar-SA"/>
        </w:rPr>
        <w:t>21</w:t>
      </w:r>
      <w:r w:rsidRPr="00931BCD">
        <w:rPr>
          <w:lang w:eastAsia="ar-SA"/>
        </w:rPr>
        <w:t xml:space="preserve"> «Протезы нижних конечностей. Технические требования».</w:t>
      </w:r>
    </w:p>
    <w:p w14:paraId="07542727" w14:textId="77777777" w:rsidR="00417825" w:rsidRPr="00931BCD" w:rsidRDefault="00417825" w:rsidP="00343560">
      <w:pPr>
        <w:widowControl w:val="0"/>
        <w:suppressAutoHyphens/>
        <w:ind w:firstLine="426"/>
        <w:jc w:val="both"/>
      </w:pPr>
      <w:r w:rsidRPr="00931BCD">
        <w:rPr>
          <w:lang w:eastAsia="ar-SA"/>
        </w:rPr>
        <w:t xml:space="preserve">Контроль качества протезов нижних конечностей должен осуществляться в </w:t>
      </w:r>
      <w:r w:rsidR="001D3DA9">
        <w:rPr>
          <w:lang w:eastAsia="ar-SA"/>
        </w:rPr>
        <w:t>соответствии с ГОСТ Р 56137-2021</w:t>
      </w:r>
      <w:r w:rsidRPr="00931BCD">
        <w:rPr>
          <w:lang w:eastAsia="ar-SA"/>
        </w:rPr>
        <w:t xml:space="preserve"> «Протезирование и </w:t>
      </w:r>
      <w:proofErr w:type="spellStart"/>
      <w:r w:rsidRPr="00931BCD">
        <w:rPr>
          <w:lang w:eastAsia="ar-SA"/>
        </w:rPr>
        <w:t>ортезирование</w:t>
      </w:r>
      <w:proofErr w:type="spellEnd"/>
      <w:r w:rsidRPr="00931BCD">
        <w:rPr>
          <w:lang w:eastAsia="ar-SA"/>
        </w:rPr>
        <w:t>. Контроль качества протезов и ортезов нижних конечностей с индивидуальными параметрами изготовления».</w:t>
      </w:r>
    </w:p>
    <w:p w14:paraId="426EB106" w14:textId="77777777" w:rsidR="00417825" w:rsidRPr="00931BCD" w:rsidRDefault="00417825" w:rsidP="00343560">
      <w:pPr>
        <w:widowControl w:val="0"/>
        <w:suppressAutoHyphens/>
        <w:ind w:firstLine="426"/>
        <w:jc w:val="both"/>
      </w:pPr>
      <w:r w:rsidRPr="00931BCD">
        <w:t xml:space="preserve">        Функциональные узлы протеза конечности должны выполнять заданную функцию, иметь конструктивно-технологическую </w:t>
      </w:r>
      <w:r w:rsidRPr="00931BCD">
        <w:lastRenderedPageBreak/>
        <w:t>завершенность и соответствовать ГОС</w:t>
      </w:r>
      <w:r w:rsidR="00CE4816">
        <w:t>Т Р 51191-2019</w:t>
      </w:r>
      <w:r w:rsidRPr="00931BCD">
        <w:t xml:space="preserve"> «Узлы протезов нижних конечностей. Технические требования и методы испытаний».</w:t>
      </w:r>
    </w:p>
    <w:p w14:paraId="2B8A1350" w14:textId="77777777" w:rsidR="00417825" w:rsidRPr="00931BCD" w:rsidRDefault="00417825" w:rsidP="00343560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426"/>
        <w:jc w:val="both"/>
        <w:rPr>
          <w:b/>
        </w:rPr>
      </w:pPr>
      <w:r w:rsidRPr="00931BCD">
        <w:rPr>
          <w:b/>
        </w:rPr>
        <w:t>Требования к безопасности:</w:t>
      </w:r>
    </w:p>
    <w:p w14:paraId="6B13BF9F" w14:textId="77777777" w:rsidR="00417825" w:rsidRPr="00931BCD" w:rsidRDefault="00417825" w:rsidP="00343560">
      <w:pPr>
        <w:shd w:val="clear" w:color="auto" w:fill="FFFFFF"/>
        <w:suppressAutoHyphens/>
        <w:ind w:right="6" w:firstLine="426"/>
        <w:jc w:val="both"/>
        <w:rPr>
          <w:spacing w:val="1"/>
        </w:rPr>
      </w:pPr>
      <w:r w:rsidRPr="00931BCD">
        <w:rPr>
          <w:bCs/>
          <w:lang w:eastAsia="ar-SA"/>
        </w:rPr>
        <w:t xml:space="preserve">Проведение работ по обеспечению </w:t>
      </w:r>
      <w:r w:rsidRPr="00931BCD">
        <w:rPr>
          <w:lang w:eastAsia="ar-SA"/>
        </w:rPr>
        <w:t xml:space="preserve">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 xml:space="preserve">, </w:t>
      </w:r>
      <w:r w:rsidRPr="00931BCD">
        <w:rPr>
          <w:bCs/>
          <w:lang w:eastAsia="ar-SA"/>
        </w:rPr>
        <w:t xml:space="preserve">протезами нижних конечностей должно осуществляться </w:t>
      </w:r>
      <w:r w:rsidRPr="00931BCD">
        <w:rPr>
          <w:spacing w:val="1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</w:p>
    <w:p w14:paraId="6FAB359D" w14:textId="77777777" w:rsidR="00417825" w:rsidRPr="00931BCD" w:rsidRDefault="00417825" w:rsidP="00343560">
      <w:pPr>
        <w:shd w:val="clear" w:color="auto" w:fill="FFFFFF"/>
        <w:suppressAutoHyphens/>
        <w:ind w:right="6" w:firstLine="426"/>
        <w:jc w:val="both"/>
      </w:pPr>
      <w:r w:rsidRPr="00931BCD"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14:paraId="1634B5CF" w14:textId="551F3F34" w:rsidR="00417825" w:rsidRPr="00931BCD" w:rsidRDefault="00417825" w:rsidP="00343560">
      <w:pPr>
        <w:shd w:val="clear" w:color="auto" w:fill="FFFFFF"/>
        <w:suppressAutoHyphens/>
        <w:ind w:right="6" w:firstLine="426"/>
        <w:jc w:val="both"/>
        <w:rPr>
          <w:lang w:eastAsia="ar-SA"/>
        </w:rPr>
      </w:pPr>
      <w:r w:rsidRPr="00931BCD">
        <w:t xml:space="preserve">- </w:t>
      </w:r>
      <w:r w:rsidRPr="00931BCD">
        <w:rPr>
          <w:lang w:eastAsia="ar-SA"/>
        </w:rPr>
        <w:t xml:space="preserve">ГОСТ </w:t>
      </w:r>
      <w:r w:rsidRPr="00931BCD">
        <w:rPr>
          <w:lang w:val="en-US" w:eastAsia="ar-SA"/>
        </w:rPr>
        <w:t>ISO</w:t>
      </w:r>
      <w:r w:rsidRPr="00931BCD">
        <w:rPr>
          <w:lang w:eastAsia="ar-SA"/>
        </w:rPr>
        <w:t xml:space="preserve"> 10993-1-20</w:t>
      </w:r>
      <w:r w:rsidR="00C90B6E">
        <w:rPr>
          <w:lang w:eastAsia="ar-SA"/>
        </w:rPr>
        <w:t>2</w:t>
      </w:r>
      <w:r w:rsidRPr="00931BCD">
        <w:rPr>
          <w:lang w:eastAsia="ar-SA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14:paraId="7F2F7DB8" w14:textId="77777777" w:rsidR="00417825" w:rsidRPr="00931BCD" w:rsidRDefault="00417825" w:rsidP="00343560">
      <w:pPr>
        <w:shd w:val="clear" w:color="auto" w:fill="FFFFFF"/>
        <w:suppressAutoHyphens/>
        <w:ind w:right="6" w:firstLine="426"/>
        <w:jc w:val="both"/>
        <w:rPr>
          <w:lang w:eastAsia="ar-SA"/>
        </w:rPr>
      </w:pPr>
      <w:r w:rsidRPr="00931BCD">
        <w:rPr>
          <w:lang w:eastAsia="ar-SA"/>
        </w:rPr>
        <w:t xml:space="preserve">- </w:t>
      </w:r>
      <w:hyperlink r:id="rId9" w:history="1">
        <w:r w:rsidRPr="00931BCD">
          <w:rPr>
            <w:lang w:eastAsia="ar-SA"/>
          </w:rPr>
          <w:t>ГОСТ ISO 10993-5-2011</w:t>
        </w:r>
      </w:hyperlink>
      <w:r w:rsidRPr="00931BC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31BCD">
        <w:rPr>
          <w:lang w:eastAsia="ar-SA"/>
        </w:rPr>
        <w:t>цитотоксичность</w:t>
      </w:r>
      <w:proofErr w:type="spellEnd"/>
      <w:r w:rsidRPr="00931BCD">
        <w:rPr>
          <w:lang w:eastAsia="ar-SA"/>
        </w:rPr>
        <w:t xml:space="preserve">: методы </w:t>
      </w:r>
      <w:proofErr w:type="spellStart"/>
      <w:r w:rsidRPr="00931BCD">
        <w:rPr>
          <w:lang w:eastAsia="ar-SA"/>
        </w:rPr>
        <w:t>invitro</w:t>
      </w:r>
      <w:proofErr w:type="spellEnd"/>
      <w:r w:rsidRPr="00931BCD">
        <w:rPr>
          <w:lang w:eastAsia="ar-SA"/>
        </w:rPr>
        <w:t xml:space="preserve">»; </w:t>
      </w:r>
    </w:p>
    <w:p w14:paraId="5BF6EC89" w14:textId="77777777" w:rsidR="00417825" w:rsidRPr="00931BCD" w:rsidRDefault="00417825" w:rsidP="00343560">
      <w:pPr>
        <w:shd w:val="clear" w:color="auto" w:fill="FFFFFF"/>
        <w:suppressAutoHyphens/>
        <w:ind w:right="6" w:firstLine="426"/>
        <w:jc w:val="both"/>
        <w:rPr>
          <w:lang w:eastAsia="ar-SA"/>
        </w:rPr>
      </w:pPr>
      <w:r w:rsidRPr="00931BCD">
        <w:rPr>
          <w:lang w:eastAsia="ar-SA"/>
        </w:rPr>
        <w:t xml:space="preserve">- </w:t>
      </w:r>
      <w:hyperlink r:id="rId10" w:history="1">
        <w:r w:rsidRPr="00931BCD">
          <w:rPr>
            <w:lang w:eastAsia="ar-SA"/>
          </w:rPr>
          <w:t>ГОСТ ISO 10993-10-2011</w:t>
        </w:r>
      </w:hyperlink>
      <w:r w:rsidRPr="00931BC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14:paraId="2ADD24CE" w14:textId="77777777" w:rsidR="00417825" w:rsidRPr="00931BCD" w:rsidRDefault="00417825" w:rsidP="00343560">
      <w:pPr>
        <w:shd w:val="clear" w:color="auto" w:fill="FFFFFF"/>
        <w:suppressAutoHyphens/>
        <w:ind w:right="6" w:firstLine="426"/>
        <w:jc w:val="both"/>
        <w:rPr>
          <w:lang w:eastAsia="ar-SA"/>
        </w:rPr>
      </w:pPr>
      <w:r w:rsidRPr="00931BCD">
        <w:rPr>
          <w:lang w:eastAsia="ar-SA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14:paraId="00D9AEEF" w14:textId="77777777" w:rsidR="00417825" w:rsidRPr="00931BCD" w:rsidRDefault="00417825" w:rsidP="00343560">
      <w:pPr>
        <w:numPr>
          <w:ilvl w:val="0"/>
          <w:numId w:val="2"/>
        </w:numPr>
        <w:shd w:val="clear" w:color="auto" w:fill="FFFFFF"/>
        <w:suppressAutoHyphens/>
        <w:ind w:left="0" w:right="6" w:firstLine="426"/>
        <w:contextualSpacing/>
        <w:jc w:val="both"/>
        <w:rPr>
          <w:b/>
          <w:lang w:eastAsia="ar-SA"/>
        </w:rPr>
      </w:pPr>
      <w:r w:rsidRPr="00931BCD">
        <w:rPr>
          <w:b/>
          <w:lang w:eastAsia="ar-SA"/>
        </w:rPr>
        <w:t>Требования к результатам работ:</w:t>
      </w:r>
    </w:p>
    <w:p w14:paraId="3A18ADDD" w14:textId="77777777" w:rsidR="00417825" w:rsidRPr="00931BCD" w:rsidRDefault="00417825" w:rsidP="00343560">
      <w:pPr>
        <w:shd w:val="clear" w:color="auto" w:fill="FFFFFF"/>
        <w:ind w:right="6" w:firstLine="426"/>
        <w:jc w:val="both"/>
        <w:rPr>
          <w:b/>
        </w:rPr>
      </w:pPr>
      <w:r w:rsidRPr="00931BCD">
        <w:rPr>
          <w:bCs/>
        </w:rPr>
        <w:t xml:space="preserve">Работы по обеспечению </w:t>
      </w:r>
      <w:r w:rsidRPr="00931BCD">
        <w:rPr>
          <w:lang w:eastAsia="ar-SA"/>
        </w:rPr>
        <w:t xml:space="preserve">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 xml:space="preserve">, </w:t>
      </w:r>
      <w:r w:rsidRPr="00931BCD">
        <w:rPr>
          <w:bCs/>
        </w:rPr>
        <w:t xml:space="preserve">протезами нижних конечностей следует считать эффективно исполненными, если у застрахованных лиц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Pr="00931BCD">
        <w:rPr>
          <w:lang w:eastAsia="ar-SA"/>
        </w:rPr>
        <w:t xml:space="preserve">застрахованных лиц, </w:t>
      </w:r>
      <w:r w:rsidRPr="00931BCD">
        <w:t>пострадавших вследствие несчастных случаев на производстве и профзаболеваний</w:t>
      </w:r>
      <w:r w:rsidRPr="00931BCD">
        <w:rPr>
          <w:lang w:eastAsia="ar-SA"/>
        </w:rPr>
        <w:t xml:space="preserve">, </w:t>
      </w:r>
      <w:r w:rsidRPr="00931BCD">
        <w:rPr>
          <w:bCs/>
        </w:rPr>
        <w:t>протезами нижних конечностей должны быть выполнены с надлежащим качеством и в установленные сроки.</w:t>
      </w:r>
    </w:p>
    <w:p w14:paraId="5FD2C31D" w14:textId="77777777" w:rsidR="00417825" w:rsidRPr="00931BCD" w:rsidRDefault="00417825" w:rsidP="00343560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ind w:left="0" w:firstLine="426"/>
        <w:jc w:val="both"/>
        <w:rPr>
          <w:b/>
          <w:lang w:eastAsia="ar-SA"/>
        </w:rPr>
      </w:pPr>
      <w:r w:rsidRPr="00931BCD">
        <w:rPr>
          <w:b/>
          <w:lang w:eastAsia="ar-SA"/>
        </w:rPr>
        <w:t>Требования к размерам, упаковке и отгрузке товара:</w:t>
      </w:r>
    </w:p>
    <w:p w14:paraId="1C1EC402" w14:textId="77777777" w:rsidR="00C90B6E" w:rsidRPr="00C90B6E" w:rsidRDefault="00C90B6E" w:rsidP="00343560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426"/>
        <w:jc w:val="both"/>
        <w:rPr>
          <w:sz w:val="22"/>
          <w:szCs w:val="22"/>
          <w:lang w:eastAsia="ar-SA"/>
        </w:rPr>
      </w:pPr>
      <w:r w:rsidRPr="00C90B6E">
        <w:rPr>
          <w:sz w:val="22"/>
          <w:szCs w:val="22"/>
          <w:lang w:eastAsia="ar-SA"/>
        </w:rPr>
        <w:t xml:space="preserve">При необходимости отправка протезов к месту нахождения застрахованных лиц, </w:t>
      </w:r>
      <w:r w:rsidRPr="00C90B6E">
        <w:rPr>
          <w:sz w:val="22"/>
          <w:szCs w:val="22"/>
        </w:rPr>
        <w:t>пострадавших вследствие несчастных случаев на производстве и профзаболеваний</w:t>
      </w:r>
      <w:r w:rsidRPr="00C90B6E">
        <w:rPr>
          <w:sz w:val="22"/>
          <w:szCs w:val="22"/>
          <w:lang w:eastAsia="ar-SA"/>
        </w:rPr>
        <w:t xml:space="preserve">,  должна осуществляться с соблюдением требований ГОСТ 20790-93 / ГОСТ </w:t>
      </w:r>
      <w:proofErr w:type="gramStart"/>
      <w:r w:rsidRPr="00C90B6E">
        <w:rPr>
          <w:sz w:val="22"/>
          <w:szCs w:val="22"/>
          <w:lang w:eastAsia="ar-SA"/>
        </w:rPr>
        <w:t>Р</w:t>
      </w:r>
      <w:proofErr w:type="gramEnd"/>
      <w:r w:rsidRPr="00C90B6E">
        <w:rPr>
          <w:sz w:val="22"/>
          <w:szCs w:val="22"/>
          <w:lang w:eastAsia="ar-SA"/>
        </w:rPr>
        <w:t xml:space="preserve"> 50444-2020 «Приборы, аппараты и оборудование медицинские. Общие технические требования»,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14:paraId="51E7D1A8" w14:textId="77777777" w:rsidR="00417825" w:rsidRPr="00931BCD" w:rsidRDefault="00417825" w:rsidP="00343560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uppressAutoHyphens/>
        <w:ind w:left="0" w:firstLine="426"/>
        <w:jc w:val="both"/>
        <w:rPr>
          <w:b/>
          <w:bCs/>
          <w:spacing w:val="-1"/>
          <w:lang w:eastAsia="ar-SA"/>
        </w:rPr>
      </w:pPr>
      <w:r w:rsidRPr="00931BCD">
        <w:rPr>
          <w:b/>
          <w:lang w:eastAsia="ar-SA"/>
        </w:rPr>
        <w:t>Требования к срокам и (или) объему предоставления гарантии качества работ:</w:t>
      </w:r>
    </w:p>
    <w:p w14:paraId="45630494" w14:textId="77777777" w:rsidR="004B0DD0" w:rsidRPr="00931BCD" w:rsidRDefault="00417825" w:rsidP="00343560">
      <w:pPr>
        <w:suppressAutoHyphens/>
        <w:ind w:firstLine="426"/>
        <w:jc w:val="both"/>
        <w:rPr>
          <w:bCs/>
          <w:lang w:eastAsia="ar-SA"/>
        </w:rPr>
      </w:pPr>
      <w:r w:rsidRPr="00931BCD">
        <w:rPr>
          <w:bCs/>
          <w:lang w:eastAsia="ar-SA"/>
        </w:rPr>
        <w:t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 указанного в спецификации</w:t>
      </w:r>
      <w:r w:rsidR="004B0DD0" w:rsidRPr="00931BCD">
        <w:rPr>
          <w:bCs/>
          <w:lang w:eastAsia="ar-SA"/>
        </w:rPr>
        <w:t xml:space="preserve"> (гарантийный срок не может быть установлен менее 1 (одного) года).</w:t>
      </w:r>
    </w:p>
    <w:p w14:paraId="02B386D9" w14:textId="77777777" w:rsidR="00417825" w:rsidRPr="00931BCD" w:rsidRDefault="00417825" w:rsidP="00343560">
      <w:pPr>
        <w:suppressAutoHyphens/>
        <w:ind w:firstLine="426"/>
        <w:jc w:val="both"/>
        <w:rPr>
          <w:bCs/>
          <w:lang w:eastAsia="ar-SA"/>
        </w:rPr>
      </w:pPr>
      <w:r w:rsidRPr="00931BCD">
        <w:rPr>
          <w:bCs/>
          <w:lang w:eastAsia="ar-SA"/>
        </w:rPr>
        <w:t>Гарантийный срок на силиконовые чехлы, косметические оболочки – должен быть не менее 6 месяцев, полимерные наколенники – не менее 3 месяцев со дня выдачи Получателю.</w:t>
      </w:r>
    </w:p>
    <w:p w14:paraId="3C48E795" w14:textId="77777777" w:rsidR="00417825" w:rsidRPr="00931BCD" w:rsidRDefault="00417825" w:rsidP="00343560">
      <w:pPr>
        <w:suppressAutoHyphens/>
        <w:ind w:firstLine="426"/>
        <w:jc w:val="both"/>
        <w:rPr>
          <w:bCs/>
          <w:lang w:eastAsia="ar-SA"/>
        </w:rPr>
      </w:pPr>
      <w:r w:rsidRPr="00931BCD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застрахованным лицом, но не более 15 календарных дней. </w:t>
      </w:r>
    </w:p>
    <w:p w14:paraId="53E9142D" w14:textId="77777777" w:rsidR="00417825" w:rsidRPr="00931BCD" w:rsidRDefault="00417825" w:rsidP="00343560">
      <w:pPr>
        <w:suppressAutoHyphens/>
        <w:ind w:firstLine="426"/>
        <w:jc w:val="both"/>
        <w:rPr>
          <w:bCs/>
          <w:lang w:eastAsia="ar-SA"/>
        </w:rPr>
      </w:pPr>
      <w:r w:rsidRPr="00931BCD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14:paraId="2FB7D30C" w14:textId="77777777" w:rsidR="00417825" w:rsidRPr="00931BCD" w:rsidRDefault="00417825" w:rsidP="00417825">
      <w:pPr>
        <w:widowControl w:val="0"/>
        <w:jc w:val="both"/>
        <w:rPr>
          <w:b/>
          <w:i/>
          <w:color w:val="FF0000"/>
          <w:sz w:val="20"/>
          <w:szCs w:val="20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5149"/>
      </w:tblGrid>
      <w:tr w:rsidR="00641B6F" w:rsidRPr="00931BCD" w14:paraId="276F23C6" w14:textId="77777777" w:rsidTr="00D42985">
        <w:trPr>
          <w:trHeight w:val="25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933" w:type="dxa"/>
              <w:tblLook w:val="04A0" w:firstRow="1" w:lastRow="0" w:firstColumn="1" w:lastColumn="0" w:noHBand="0" w:noVBand="1"/>
            </w:tblPr>
            <w:tblGrid>
              <w:gridCol w:w="321"/>
              <w:gridCol w:w="240"/>
              <w:gridCol w:w="1644"/>
              <w:gridCol w:w="1644"/>
              <w:gridCol w:w="6729"/>
              <w:gridCol w:w="1239"/>
              <w:gridCol w:w="423"/>
              <w:gridCol w:w="1264"/>
              <w:gridCol w:w="1429"/>
            </w:tblGrid>
            <w:tr w:rsidR="00343560" w:rsidRPr="00931BCD" w14:paraId="037FA4BB" w14:textId="77777777" w:rsidTr="00343560">
              <w:trPr>
                <w:gridBefore w:val="1"/>
                <w:wBefore w:w="323" w:type="dxa"/>
                <w:trHeight w:val="255"/>
              </w:trPr>
              <w:tc>
                <w:tcPr>
                  <w:tcW w:w="1882" w:type="dxa"/>
                  <w:gridSpan w:val="2"/>
                </w:tcPr>
                <w:p w14:paraId="3A283EE3" w14:textId="77777777" w:rsidR="00641B6F" w:rsidRPr="00931BCD" w:rsidRDefault="00641B6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3" w:type="dxa"/>
                  <w:gridSpan w:val="4"/>
                  <w:noWrap/>
                  <w:hideMark/>
                </w:tcPr>
                <w:p w14:paraId="350167E7" w14:textId="77777777" w:rsidR="00D53B2A" w:rsidRDefault="00D53B2A" w:rsidP="00D42985">
                  <w:pPr>
                    <w:jc w:val="center"/>
                    <w:rPr>
                      <w:b/>
                    </w:rPr>
                  </w:pPr>
                </w:p>
                <w:p w14:paraId="11FBCFCE" w14:textId="77777777" w:rsidR="00D53B2A" w:rsidRDefault="00D53B2A" w:rsidP="00D42985">
                  <w:pPr>
                    <w:jc w:val="center"/>
                    <w:rPr>
                      <w:b/>
                    </w:rPr>
                  </w:pPr>
                </w:p>
                <w:p w14:paraId="045FBEDF" w14:textId="77777777" w:rsidR="00D53B2A" w:rsidRDefault="00D53B2A" w:rsidP="00D42985">
                  <w:pPr>
                    <w:jc w:val="center"/>
                    <w:rPr>
                      <w:b/>
                    </w:rPr>
                  </w:pPr>
                </w:p>
                <w:p w14:paraId="682A2ADB" w14:textId="77777777" w:rsidR="00641B6F" w:rsidRPr="00931BCD" w:rsidRDefault="00641B6F" w:rsidP="00D42985">
                  <w:pPr>
                    <w:jc w:val="center"/>
                    <w:rPr>
                      <w:b/>
                    </w:rPr>
                  </w:pPr>
                  <w:r w:rsidRPr="00931BCD">
                    <w:rPr>
                      <w:b/>
                    </w:rPr>
                    <w:t>СПЕЦИФИКАЦИЯ</w:t>
                  </w:r>
                </w:p>
              </w:tc>
              <w:tc>
                <w:tcPr>
                  <w:tcW w:w="2635" w:type="dxa"/>
                  <w:gridSpan w:val="2"/>
                  <w:noWrap/>
                  <w:hideMark/>
                </w:tcPr>
                <w:p w14:paraId="34BAF617" w14:textId="77777777" w:rsidR="00641B6F" w:rsidRPr="00931BCD" w:rsidRDefault="00641B6F"/>
              </w:tc>
            </w:tr>
            <w:tr w:rsidR="00343560" w:rsidRPr="00931BCD" w14:paraId="18992DE6" w14:textId="77777777" w:rsidTr="00343560">
              <w:trPr>
                <w:trHeight w:val="898"/>
              </w:trPr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F3B47" w14:textId="77777777" w:rsidR="00343560" w:rsidRPr="00931BCD" w:rsidRDefault="00343560" w:rsidP="00343560">
                  <w:pPr>
                    <w:jc w:val="center"/>
                  </w:pPr>
                  <w:r w:rsidRPr="00931BCD">
                    <w:lastRenderedPageBreak/>
                    <w:t>№</w:t>
                  </w:r>
                </w:p>
                <w:p w14:paraId="58F1E61D" w14:textId="77777777" w:rsidR="00343560" w:rsidRPr="00931BCD" w:rsidRDefault="00343560" w:rsidP="00343560">
                  <w:pPr>
                    <w:jc w:val="center"/>
                  </w:pPr>
                  <w:r w:rsidRPr="00931BCD">
                    <w:t>п/п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5BFC6" w14:textId="5A3B4576" w:rsidR="00343560" w:rsidRPr="00931BCD" w:rsidRDefault="00343560" w:rsidP="00343560">
                  <w:pPr>
                    <w:jc w:val="center"/>
                    <w:rPr>
                      <w:color w:val="000000"/>
                    </w:rPr>
                  </w:pPr>
                  <w:r w:rsidRPr="00931BCD">
                    <w:t xml:space="preserve">Код </w:t>
                  </w:r>
                  <w:r>
                    <w:t xml:space="preserve">и наименование Изделия </w:t>
                  </w:r>
                  <w:r w:rsidRPr="00931BCD">
                    <w:t>по Приказу МТ РФ 107н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C2920" w14:textId="77777777" w:rsidR="00343560" w:rsidRPr="00931BCD" w:rsidRDefault="00343560" w:rsidP="00343560">
                  <w:pPr>
                    <w:jc w:val="center"/>
                  </w:pPr>
                  <w:r w:rsidRPr="00931BCD">
                    <w:rPr>
                      <w:color w:val="FF0000"/>
                    </w:rPr>
                    <w:t>Код и наименование изделий предприятия*</w:t>
                  </w:r>
                </w:p>
              </w:tc>
              <w:tc>
                <w:tcPr>
                  <w:tcW w:w="6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27BDA" w14:textId="77777777" w:rsidR="00343560" w:rsidRPr="00931BCD" w:rsidRDefault="00343560" w:rsidP="00343560">
                  <w:pPr>
                    <w:ind w:left="-802" w:firstLine="802"/>
                    <w:jc w:val="center"/>
                  </w:pPr>
                  <w:r w:rsidRPr="00931BCD">
                    <w:t>Функциональные характеристики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6421F" w14:textId="77777777" w:rsidR="00343560" w:rsidRPr="00931BCD" w:rsidRDefault="00343560" w:rsidP="00343560">
                  <w:pPr>
                    <w:jc w:val="center"/>
                    <w:rPr>
                      <w:color w:val="FF0000"/>
                    </w:rPr>
                  </w:pPr>
                  <w:r w:rsidRPr="00931BCD">
                    <w:rPr>
                      <w:color w:val="FF0000"/>
                    </w:rPr>
                    <w:t>Срок гарантии*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376A1" w14:textId="18EE8E2F" w:rsidR="00343560" w:rsidRPr="00931BCD" w:rsidRDefault="00343560" w:rsidP="00343560">
                  <w:pPr>
                    <w:jc w:val="center"/>
                    <w:rPr>
                      <w:color w:val="FF0000"/>
                    </w:rPr>
                  </w:pPr>
                  <w:r w:rsidRPr="00931BCD">
                    <w:rPr>
                      <w:color w:val="FF0000"/>
                    </w:rPr>
                    <w:t>Срок изготовления*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AD063" w14:textId="42242F25" w:rsidR="00343560" w:rsidRPr="00931BCD" w:rsidRDefault="00343560" w:rsidP="00343560">
                  <w:pPr>
                    <w:ind w:right="34"/>
                    <w:jc w:val="center"/>
                  </w:pPr>
                  <w:r w:rsidRPr="00931BCD">
                    <w:t xml:space="preserve">Количество изделий </w:t>
                  </w:r>
                  <w:r>
                    <w:t>шт.</w:t>
                  </w:r>
                </w:p>
              </w:tc>
            </w:tr>
            <w:tr w:rsidR="00343560" w:rsidRPr="00931BCD" w14:paraId="5117E21C" w14:textId="77777777" w:rsidTr="00343560">
              <w:trPr>
                <w:trHeight w:val="1568"/>
              </w:trPr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82926B" w14:textId="77777777" w:rsidR="00343560" w:rsidRPr="00931BCD" w:rsidRDefault="00343560">
                  <w:r>
                    <w:t>1.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D7992A" w14:textId="77777777" w:rsidR="00343560" w:rsidRDefault="00343560" w:rsidP="00EC5AD7">
                  <w:pPr>
                    <w:ind w:left="-802" w:firstLine="802"/>
                    <w:jc w:val="center"/>
                  </w:pPr>
                  <w:r w:rsidRPr="00931BCD">
                    <w:t>08-07-09</w:t>
                  </w:r>
                </w:p>
                <w:p w14:paraId="7737DFBF" w14:textId="05096874" w:rsidR="00343560" w:rsidRPr="00931BCD" w:rsidRDefault="00343560" w:rsidP="00343560">
                  <w:pPr>
                    <w:ind w:left="33"/>
                    <w:jc w:val="center"/>
                  </w:pPr>
                  <w:r w:rsidRPr="00343560">
                    <w:t>Протез голени модульный, в том числе при недоразвитии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8EA856" w14:textId="77777777" w:rsidR="00343560" w:rsidRPr="00931BCD" w:rsidRDefault="00343560"/>
              </w:tc>
              <w:tc>
                <w:tcPr>
                  <w:tcW w:w="6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DCDAE2" w14:textId="54D04253" w:rsidR="00343560" w:rsidRPr="00D42985" w:rsidRDefault="00343560" w:rsidP="00E95876">
                  <w:pPr>
                    <w:jc w:val="both"/>
                    <w:rPr>
                      <w:bCs/>
                      <w:highlight w:val="yellow"/>
                    </w:rPr>
                  </w:pPr>
                  <w:r w:rsidRPr="00E17489">
                    <w:rPr>
                      <w:sz w:val="20"/>
                    </w:rPr>
                    <w:t xml:space="preserve">Протез голени модульный с креплением полимерным чехлом с замком; полимерным наконечником (в зависимости от потребности инвалида). Приемная гильза индивидуальная по гипсовому слепку с культи пациента, с изготовлением тестового протеза. Материал примерочной приемной гильзы – высокотемпературный термопласт. Материал постоянной приемной гильзы - литьевой слоистый пластик на основе полимерных смол, с силовыми элементами из углеродного волокна, вкладная гильза постоянного протеза из листовых вспененных материалов. Материалы и полуфабрикаты соответствуют уровню активности и массе пациента. Стопа </w:t>
                  </w:r>
                  <w:proofErr w:type="spellStart"/>
                  <w:r w:rsidRPr="00E17489">
                    <w:rPr>
                      <w:sz w:val="20"/>
                    </w:rPr>
                    <w:t>углепластиковая</w:t>
                  </w:r>
                  <w:proofErr w:type="spellEnd"/>
                  <w:r w:rsidRPr="00E17489">
                    <w:rPr>
                      <w:sz w:val="20"/>
                    </w:rPr>
                    <w:t xml:space="preserve"> </w:t>
                  </w:r>
                  <w:proofErr w:type="spellStart"/>
                  <w:r w:rsidRPr="00E17489">
                    <w:rPr>
                      <w:sz w:val="20"/>
                    </w:rPr>
                    <w:t>энергосбергающая</w:t>
                  </w:r>
                  <w:proofErr w:type="spellEnd"/>
                  <w:r w:rsidRPr="00E17489">
                    <w:rPr>
                      <w:sz w:val="20"/>
                    </w:rPr>
                    <w:t>. Косметическая оболочка съемная, выполнена из бесшовного вспененного материала, соответствует геометрическим параметрам сохраненной конечности, закрыта съемным косметическим чулком.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602AB" w14:textId="77777777" w:rsidR="00343560" w:rsidRPr="00931BCD" w:rsidRDefault="00343560">
                  <w:pPr>
                    <w:jc w:val="center"/>
                  </w:pP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61299E" w14:textId="77777777" w:rsidR="00343560" w:rsidRPr="00931BCD" w:rsidRDefault="00343560">
                  <w:pPr>
                    <w:jc w:val="center"/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687E2" w14:textId="77777777" w:rsidR="00343560" w:rsidRPr="00931BCD" w:rsidRDefault="00343560" w:rsidP="00931BCD">
                  <w:pPr>
                    <w:ind w:right="176"/>
                    <w:jc w:val="center"/>
                  </w:pPr>
                  <w:r w:rsidRPr="00931BCD">
                    <w:t>1</w:t>
                  </w:r>
                </w:p>
              </w:tc>
            </w:tr>
            <w:tr w:rsidR="00343560" w:rsidRPr="00931BCD" w14:paraId="5E754CAE" w14:textId="77777777" w:rsidTr="00343560">
              <w:trPr>
                <w:trHeight w:val="278"/>
              </w:trPr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4A3380" w14:textId="77777777" w:rsidR="00343560" w:rsidRPr="00931BCD" w:rsidRDefault="00343560">
                  <w:r>
                    <w:t>2.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8D68D" w14:textId="77777777" w:rsidR="00343560" w:rsidRDefault="00343560" w:rsidP="00EC5AD7">
                  <w:pPr>
                    <w:ind w:left="-802" w:firstLine="802"/>
                    <w:jc w:val="center"/>
                  </w:pPr>
                  <w:r w:rsidRPr="00931BCD">
                    <w:t>08-07-0</w:t>
                  </w:r>
                  <w:r>
                    <w:t>5</w:t>
                  </w:r>
                </w:p>
                <w:p w14:paraId="65A67B7B" w14:textId="2958E594" w:rsidR="00343560" w:rsidRPr="00931BCD" w:rsidRDefault="00343560" w:rsidP="00343560">
                  <w:pPr>
                    <w:ind w:left="33" w:hanging="33"/>
                    <w:jc w:val="center"/>
                  </w:pPr>
                  <w:r w:rsidRPr="00343560">
                    <w:t>Протез бедра для купания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DC64F2" w14:textId="77777777" w:rsidR="00343560" w:rsidRPr="00931BCD" w:rsidRDefault="00343560"/>
              </w:tc>
              <w:tc>
                <w:tcPr>
                  <w:tcW w:w="6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194A57" w14:textId="031C42FD" w:rsidR="00343560" w:rsidRPr="00D42985" w:rsidRDefault="00343560" w:rsidP="00E95876">
                  <w:pPr>
                    <w:jc w:val="both"/>
                    <w:rPr>
                      <w:highlight w:val="yellow"/>
                    </w:rPr>
                  </w:pPr>
                  <w:r w:rsidRPr="00E17489">
                    <w:rPr>
                      <w:color w:val="000000"/>
                      <w:sz w:val="20"/>
                    </w:rPr>
                    <w:t xml:space="preserve">Протез бедра для купания модульный. Приёмная гильза  индивидуальная, изготовленная по индивидуальному слепку с культи инвалида (одна пробная гильза). Материал постоянной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      </w:r>
                  <w:proofErr w:type="spellStart"/>
                  <w:r w:rsidRPr="00E17489">
                    <w:rPr>
                      <w:color w:val="000000"/>
                      <w:sz w:val="20"/>
                    </w:rPr>
                    <w:t>гелевые</w:t>
                  </w:r>
                  <w:proofErr w:type="spellEnd"/>
                  <w:r w:rsidRPr="00E17489">
                    <w:rPr>
                      <w:color w:val="000000"/>
                      <w:sz w:val="20"/>
                    </w:rPr>
                    <w:t xml:space="preserve">, крепление с использованием замка, вакуумной мембраны. Регулировочно-соединительные устройства водостойкие должны соответствовать весу инвалида. Стопа </w:t>
                  </w:r>
                  <w:proofErr w:type="spellStart"/>
                  <w:r w:rsidRPr="00E17489">
                    <w:rPr>
                      <w:color w:val="000000"/>
                      <w:sz w:val="20"/>
                    </w:rPr>
                    <w:t>бесшарнирная</w:t>
                  </w:r>
                  <w:proofErr w:type="spellEnd"/>
                  <w:r w:rsidRPr="00E17489">
                    <w:rPr>
                      <w:color w:val="000000"/>
                      <w:sz w:val="20"/>
                    </w:rPr>
                    <w:t>, монолитная, полиуретановая водостойкая.  Коленный шарнир с регулированием фаз сгибания-разгибания, с возможностью переключения режима: замыкание/ свободный перенос, водостойкий. Тип протеза по назначению: специальный, для купания.</w:t>
                  </w:r>
                  <w:r w:rsidRPr="00E17489">
                    <w:rPr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5CED0" w14:textId="77777777" w:rsidR="00343560" w:rsidRPr="00931BCD" w:rsidRDefault="00343560">
                  <w:pPr>
                    <w:jc w:val="center"/>
                  </w:pP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BDEEB" w14:textId="77777777" w:rsidR="00343560" w:rsidRPr="00931BCD" w:rsidRDefault="00343560">
                  <w:pPr>
                    <w:jc w:val="center"/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43EA04" w14:textId="77777777" w:rsidR="00343560" w:rsidRPr="00931BCD" w:rsidRDefault="00343560">
                  <w:pPr>
                    <w:jc w:val="center"/>
                  </w:pPr>
                  <w:r w:rsidRPr="00931BCD">
                    <w:t>1</w:t>
                  </w:r>
                </w:p>
              </w:tc>
            </w:tr>
            <w:tr w:rsidR="00343560" w:rsidRPr="00931BCD" w14:paraId="6B18C5D3" w14:textId="77777777" w:rsidTr="00343560">
              <w:trPr>
                <w:trHeight w:val="420"/>
              </w:trPr>
              <w:tc>
                <w:tcPr>
                  <w:tcW w:w="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0B9603" w14:textId="77777777" w:rsidR="00343560" w:rsidRPr="00931BCD" w:rsidRDefault="00343560">
                  <w:r>
                    <w:t>3.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F821A8" w14:textId="6AF6B257" w:rsidR="00343560" w:rsidRDefault="00343560">
                  <w:pPr>
                    <w:ind w:left="-802" w:firstLine="802"/>
                    <w:jc w:val="center"/>
                  </w:pPr>
                  <w:r w:rsidRPr="00931BCD">
                    <w:t>08</w:t>
                  </w:r>
                  <w:r>
                    <w:t>-</w:t>
                  </w:r>
                  <w:r w:rsidRPr="00931BCD">
                    <w:t>07</w:t>
                  </w:r>
                  <w:r>
                    <w:t>-04</w:t>
                  </w:r>
                </w:p>
                <w:p w14:paraId="3886D306" w14:textId="2ABBE6CE" w:rsidR="00343560" w:rsidRPr="00931BCD" w:rsidRDefault="00343560" w:rsidP="00343560">
                  <w:pPr>
                    <w:jc w:val="center"/>
                  </w:pPr>
                  <w:r w:rsidRPr="00343560">
                    <w:t>Протез голени для купания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14D53D" w14:textId="77777777" w:rsidR="00343560" w:rsidRPr="00931BCD" w:rsidRDefault="00343560"/>
              </w:tc>
              <w:tc>
                <w:tcPr>
                  <w:tcW w:w="6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6EC58F" w14:textId="77777777" w:rsidR="00343560" w:rsidRPr="00E17489" w:rsidRDefault="00343560" w:rsidP="00CD4AF8">
                  <w:pPr>
                    <w:jc w:val="both"/>
                    <w:rPr>
                      <w:color w:val="000000"/>
                      <w:sz w:val="20"/>
                    </w:rPr>
                  </w:pPr>
                  <w:proofErr w:type="gramStart"/>
                  <w:r w:rsidRPr="00E17489">
                    <w:rPr>
                      <w:color w:val="000000"/>
                      <w:sz w:val="20"/>
                    </w:rPr>
                    <w:t xml:space="preserve">Протез голени модульный, приемная гильза индивидуальная по слепку с культи пациента,  материал - литьевой слоистый пластик со смягчающим вкладным элементом с креплением полимерным чехлом, полимерным наколенником (в зависимости от потребности инвалида (ветерана) и </w:t>
                  </w:r>
                  <w:proofErr w:type="spellStart"/>
                  <w:r w:rsidRPr="00E17489">
                    <w:rPr>
                      <w:color w:val="000000"/>
                      <w:sz w:val="20"/>
                    </w:rPr>
                    <w:t>бесшарнирной</w:t>
                  </w:r>
                  <w:proofErr w:type="spellEnd"/>
                  <w:r w:rsidRPr="00E17489">
                    <w:rPr>
                      <w:color w:val="000000"/>
                      <w:sz w:val="20"/>
                    </w:rPr>
                    <w:t xml:space="preserve"> полиуретановой стопой для купания</w:t>
                  </w:r>
                  <w:proofErr w:type="gramEnd"/>
                </w:p>
                <w:p w14:paraId="5540F85D" w14:textId="567F305A" w:rsidR="00343560" w:rsidRPr="00D42985" w:rsidRDefault="00343560" w:rsidP="00E95876">
                  <w:pPr>
                    <w:jc w:val="both"/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4FA0D" w14:textId="77777777" w:rsidR="00343560" w:rsidRPr="00931BCD" w:rsidRDefault="00343560">
                  <w:pPr>
                    <w:jc w:val="center"/>
                  </w:pP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799EA3" w14:textId="77777777" w:rsidR="00343560" w:rsidRPr="00931BCD" w:rsidRDefault="00343560">
                  <w:pPr>
                    <w:jc w:val="center"/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C7ABDB" w14:textId="77777777" w:rsidR="00343560" w:rsidRPr="00931BCD" w:rsidRDefault="00343560">
                  <w:pPr>
                    <w:jc w:val="center"/>
                  </w:pPr>
                  <w:r w:rsidRPr="00931BCD">
                    <w:t>1</w:t>
                  </w:r>
                </w:p>
              </w:tc>
            </w:tr>
          </w:tbl>
          <w:p w14:paraId="335D9021" w14:textId="77777777" w:rsidR="00641B6F" w:rsidRPr="00931BCD" w:rsidRDefault="00641B6F" w:rsidP="00417825">
            <w:pPr>
              <w:jc w:val="right"/>
            </w:pPr>
          </w:p>
        </w:tc>
      </w:tr>
    </w:tbl>
    <w:p w14:paraId="2001BF0A" w14:textId="1BD656EC" w:rsidR="00343560" w:rsidRPr="00931BCD" w:rsidRDefault="00D42985">
      <w:pPr>
        <w:widowControl w:val="0"/>
        <w:rPr>
          <w:b/>
          <w:bCs/>
        </w:rPr>
      </w:pPr>
      <w:r w:rsidRPr="00931BCD">
        <w:rPr>
          <w:color w:val="FF0000"/>
          <w:sz w:val="20"/>
          <w:szCs w:val="20"/>
        </w:rPr>
        <w:lastRenderedPageBreak/>
        <w:t xml:space="preserve">* </w:t>
      </w:r>
      <w:r w:rsidRPr="00931BCD">
        <w:rPr>
          <w:b/>
          <w:i/>
          <w:color w:val="FF0000"/>
          <w:sz w:val="20"/>
          <w:szCs w:val="20"/>
        </w:rPr>
        <w:t xml:space="preserve">При направлении предложений участникам размещения заказа недопустимо указывать неточные данные, технические характеристики (либо параметры) предлагаемого </w:t>
      </w:r>
      <w:r>
        <w:rPr>
          <w:b/>
          <w:i/>
          <w:color w:val="FF0000"/>
          <w:sz w:val="20"/>
          <w:szCs w:val="20"/>
        </w:rPr>
        <w:t xml:space="preserve">к изготовлению </w:t>
      </w:r>
      <w:r w:rsidRPr="00931BCD">
        <w:rPr>
          <w:b/>
          <w:i/>
          <w:color w:val="FF0000"/>
          <w:sz w:val="20"/>
          <w:szCs w:val="20"/>
        </w:rPr>
        <w:t>Изделия (недопустимо указывать "не более", "не менее", иные неточные формулировки, такие как вариации в пределах</w:t>
      </w:r>
      <w:proofErr w:type="gramStart"/>
      <w:r w:rsidRPr="00931BCD">
        <w:rPr>
          <w:b/>
          <w:i/>
          <w:color w:val="FF0000"/>
          <w:sz w:val="20"/>
          <w:szCs w:val="20"/>
        </w:rPr>
        <w:t xml:space="preserve"> “(+/-___)”,</w:t>
      </w:r>
      <w:r w:rsidR="00343560">
        <w:rPr>
          <w:b/>
          <w:i/>
          <w:color w:val="FF0000"/>
          <w:sz w:val="20"/>
          <w:szCs w:val="20"/>
        </w:rPr>
        <w:t xml:space="preserve"> </w:t>
      </w:r>
      <w:r w:rsidRPr="00931BCD">
        <w:rPr>
          <w:b/>
          <w:i/>
          <w:color w:val="FF0000"/>
          <w:sz w:val="20"/>
          <w:szCs w:val="20"/>
        </w:rPr>
        <w:t>«</w:t>
      </w:r>
      <w:proofErr w:type="gramEnd"/>
      <w:r w:rsidRPr="00931BCD">
        <w:rPr>
          <w:b/>
          <w:i/>
          <w:color w:val="FF0000"/>
          <w:sz w:val="20"/>
          <w:szCs w:val="20"/>
        </w:rPr>
        <w:t>должно», «должны» и т.д.).</w:t>
      </w:r>
    </w:p>
    <w:sectPr w:rsidR="00343560" w:rsidRPr="00931BCD" w:rsidSect="00343560">
      <w:footerReference w:type="default" r:id="rId11"/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6D83" w14:textId="77777777" w:rsidR="0067212A" w:rsidRDefault="0067212A" w:rsidP="00417825">
      <w:r>
        <w:separator/>
      </w:r>
    </w:p>
  </w:endnote>
  <w:endnote w:type="continuationSeparator" w:id="0">
    <w:p w14:paraId="32CB0E03" w14:textId="77777777" w:rsidR="0067212A" w:rsidRDefault="0067212A" w:rsidP="004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616543"/>
      <w:docPartObj>
        <w:docPartGallery w:val="Page Numbers (Bottom of Page)"/>
        <w:docPartUnique/>
      </w:docPartObj>
    </w:sdtPr>
    <w:sdtEndPr/>
    <w:sdtContent>
      <w:p w14:paraId="5E7F3EFB" w14:textId="77777777" w:rsidR="00D42985" w:rsidRDefault="00D429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85">
          <w:rPr>
            <w:noProof/>
          </w:rPr>
          <w:t>4</w:t>
        </w:r>
        <w:r>
          <w:fldChar w:fldCharType="end"/>
        </w:r>
      </w:p>
    </w:sdtContent>
  </w:sdt>
  <w:p w14:paraId="52A01C1E" w14:textId="77777777" w:rsidR="00D42985" w:rsidRDefault="00D429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D9718" w14:textId="77777777" w:rsidR="0067212A" w:rsidRDefault="0067212A" w:rsidP="00417825">
      <w:r>
        <w:separator/>
      </w:r>
    </w:p>
  </w:footnote>
  <w:footnote w:type="continuationSeparator" w:id="0">
    <w:p w14:paraId="550B9090" w14:textId="77777777" w:rsidR="0067212A" w:rsidRDefault="0067212A" w:rsidP="0041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5381"/>
    <w:multiLevelType w:val="hybridMultilevel"/>
    <w:tmpl w:val="6D5A97B0"/>
    <w:lvl w:ilvl="0" w:tplc="BB3682E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B"/>
    <w:rsid w:val="00030750"/>
    <w:rsid w:val="00076E1B"/>
    <w:rsid w:val="000773FA"/>
    <w:rsid w:val="00095F5F"/>
    <w:rsid w:val="000B26DB"/>
    <w:rsid w:val="001018C5"/>
    <w:rsid w:val="001119D6"/>
    <w:rsid w:val="00167446"/>
    <w:rsid w:val="00174210"/>
    <w:rsid w:val="001A2903"/>
    <w:rsid w:val="001D3DA9"/>
    <w:rsid w:val="001F0217"/>
    <w:rsid w:val="00266EC1"/>
    <w:rsid w:val="002E661A"/>
    <w:rsid w:val="002F41F0"/>
    <w:rsid w:val="00343560"/>
    <w:rsid w:val="00347B85"/>
    <w:rsid w:val="00417825"/>
    <w:rsid w:val="00421A9C"/>
    <w:rsid w:val="00423138"/>
    <w:rsid w:val="004273CB"/>
    <w:rsid w:val="004637B3"/>
    <w:rsid w:val="004B0DD0"/>
    <w:rsid w:val="0050357C"/>
    <w:rsid w:val="00514374"/>
    <w:rsid w:val="00533864"/>
    <w:rsid w:val="00571593"/>
    <w:rsid w:val="00596560"/>
    <w:rsid w:val="005A1FC5"/>
    <w:rsid w:val="005C48C2"/>
    <w:rsid w:val="005C60F4"/>
    <w:rsid w:val="005E71CA"/>
    <w:rsid w:val="005F4951"/>
    <w:rsid w:val="0062450F"/>
    <w:rsid w:val="00641B6F"/>
    <w:rsid w:val="0067212A"/>
    <w:rsid w:val="006828F4"/>
    <w:rsid w:val="00690429"/>
    <w:rsid w:val="006D1998"/>
    <w:rsid w:val="006D2ADC"/>
    <w:rsid w:val="006E5F39"/>
    <w:rsid w:val="00705FD3"/>
    <w:rsid w:val="00711DCC"/>
    <w:rsid w:val="00772201"/>
    <w:rsid w:val="007F02B7"/>
    <w:rsid w:val="00800E49"/>
    <w:rsid w:val="00805BA7"/>
    <w:rsid w:val="00855A61"/>
    <w:rsid w:val="008814AB"/>
    <w:rsid w:val="0088336B"/>
    <w:rsid w:val="008E068C"/>
    <w:rsid w:val="008F3402"/>
    <w:rsid w:val="00903D4E"/>
    <w:rsid w:val="00917453"/>
    <w:rsid w:val="00931BCD"/>
    <w:rsid w:val="009633AD"/>
    <w:rsid w:val="00980249"/>
    <w:rsid w:val="009A0BBF"/>
    <w:rsid w:val="009A6DCF"/>
    <w:rsid w:val="009D0F3E"/>
    <w:rsid w:val="009D3519"/>
    <w:rsid w:val="00A07BEA"/>
    <w:rsid w:val="00A52BA0"/>
    <w:rsid w:val="00A71881"/>
    <w:rsid w:val="00AA607C"/>
    <w:rsid w:val="00B1009C"/>
    <w:rsid w:val="00B13DA6"/>
    <w:rsid w:val="00B15A8E"/>
    <w:rsid w:val="00B225A9"/>
    <w:rsid w:val="00B409E5"/>
    <w:rsid w:val="00B647E8"/>
    <w:rsid w:val="00B87670"/>
    <w:rsid w:val="00B93F43"/>
    <w:rsid w:val="00B93F5B"/>
    <w:rsid w:val="00BA68A0"/>
    <w:rsid w:val="00BC255A"/>
    <w:rsid w:val="00BC404E"/>
    <w:rsid w:val="00C3798B"/>
    <w:rsid w:val="00C44B5C"/>
    <w:rsid w:val="00C51CBE"/>
    <w:rsid w:val="00C90B6E"/>
    <w:rsid w:val="00CA53E0"/>
    <w:rsid w:val="00CD4AF8"/>
    <w:rsid w:val="00CE19D8"/>
    <w:rsid w:val="00CE4816"/>
    <w:rsid w:val="00D22212"/>
    <w:rsid w:val="00D42985"/>
    <w:rsid w:val="00D53B2A"/>
    <w:rsid w:val="00D613D4"/>
    <w:rsid w:val="00D767A4"/>
    <w:rsid w:val="00D95483"/>
    <w:rsid w:val="00DA7529"/>
    <w:rsid w:val="00DE6151"/>
    <w:rsid w:val="00E15B49"/>
    <w:rsid w:val="00E21506"/>
    <w:rsid w:val="00E5577C"/>
    <w:rsid w:val="00E5637A"/>
    <w:rsid w:val="00E733C7"/>
    <w:rsid w:val="00E95876"/>
    <w:rsid w:val="00EC5AD7"/>
    <w:rsid w:val="00EF7D87"/>
    <w:rsid w:val="00F35C9D"/>
    <w:rsid w:val="00FA7155"/>
    <w:rsid w:val="00FE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C6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1F0217"/>
    <w:pPr>
      <w:ind w:left="708"/>
    </w:pPr>
  </w:style>
  <w:style w:type="paragraph" w:styleId="ad">
    <w:name w:val="header"/>
    <w:basedOn w:val="a"/>
    <w:link w:val="ae"/>
    <w:uiPriority w:val="99"/>
    <w:unhideWhenUsed/>
    <w:rsid w:val="004178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178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1F0217"/>
    <w:pPr>
      <w:ind w:left="708"/>
    </w:pPr>
  </w:style>
  <w:style w:type="paragraph" w:styleId="ad">
    <w:name w:val="header"/>
    <w:basedOn w:val="a"/>
    <w:link w:val="ae"/>
    <w:uiPriority w:val="99"/>
    <w:unhideWhenUsed/>
    <w:rsid w:val="004178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178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976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00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37A1-E309-4862-9B2C-3898E28C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FSS</cp:lastModifiedBy>
  <cp:revision>3</cp:revision>
  <cp:lastPrinted>2022-11-13T18:14:00Z</cp:lastPrinted>
  <dcterms:created xsi:type="dcterms:W3CDTF">2022-11-13T18:14:00Z</dcterms:created>
  <dcterms:modified xsi:type="dcterms:W3CDTF">2022-11-14T06:25:00Z</dcterms:modified>
</cp:coreProperties>
</file>