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w:t>
      </w:r>
      <w:r w:rsidR="001A45D3" w:rsidRPr="001A45D3">
        <w:rPr>
          <w:sz w:val="26"/>
          <w:szCs w:val="26"/>
        </w:rPr>
        <w:t xml:space="preserve"> </w:t>
      </w:r>
      <w:r w:rsidR="001A45D3" w:rsidRPr="001A45D3">
        <w:rPr>
          <w:sz w:val="24"/>
          <w:szCs w:val="24"/>
        </w:rPr>
        <w:t>детей-инвалидов</w:t>
      </w:r>
      <w:r w:rsidRPr="006D2DBD">
        <w:rPr>
          <w:sz w:val="24"/>
          <w:szCs w:val="24"/>
        </w:rPr>
        <w:t xml:space="preserve"> санаторно-курортным лечением в 202</w:t>
      </w:r>
      <w:r w:rsidR="00515F88">
        <w:rPr>
          <w:sz w:val="24"/>
          <w:szCs w:val="24"/>
        </w:rPr>
        <w:t>3</w:t>
      </w:r>
      <w:r w:rsidR="00B11992">
        <w:rPr>
          <w:sz w:val="24"/>
          <w:szCs w:val="24"/>
        </w:rPr>
        <w:t xml:space="preserve"> году по профил</w:t>
      </w:r>
      <w:r w:rsidR="006749DE">
        <w:rPr>
          <w:sz w:val="24"/>
          <w:szCs w:val="24"/>
        </w:rPr>
        <w:t>ю</w:t>
      </w:r>
      <w:r w:rsidR="00B11992">
        <w:rPr>
          <w:sz w:val="24"/>
          <w:szCs w:val="24"/>
        </w:rPr>
        <w:t>:</w:t>
      </w:r>
      <w:r w:rsidRPr="006D2DBD">
        <w:rPr>
          <w:sz w:val="24"/>
          <w:szCs w:val="24"/>
        </w:rPr>
        <w:t xml:space="preserve"> </w:t>
      </w:r>
      <w:r w:rsidR="001A45D3" w:rsidRPr="001A45D3">
        <w:rPr>
          <w:b/>
          <w:sz w:val="24"/>
          <w:szCs w:val="24"/>
        </w:rPr>
        <w:t>болезни нервной системы</w:t>
      </w:r>
      <w:r w:rsidR="008B0129">
        <w:rPr>
          <w:b/>
          <w:sz w:val="24"/>
          <w:szCs w:val="24"/>
        </w:rPr>
        <w:t xml:space="preserve">, а также с заболеваниями </w:t>
      </w:r>
      <w:r w:rsidR="001A45D3">
        <w:rPr>
          <w:b/>
          <w:sz w:val="24"/>
          <w:szCs w:val="24"/>
        </w:rPr>
        <w:t>ДЦП</w:t>
      </w:r>
      <w:r w:rsidRPr="006D2DBD">
        <w:rPr>
          <w:sz w:val="24"/>
          <w:szCs w:val="24"/>
        </w:rPr>
        <w:t>.</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Место оказания услуг</w:t>
            </w:r>
          </w:p>
        </w:tc>
        <w:tc>
          <w:tcPr>
            <w:tcW w:w="6379" w:type="dxa"/>
          </w:tcPr>
          <w:p w:rsidR="00895A93" w:rsidRPr="006D2DBD" w:rsidRDefault="00CD1FC5" w:rsidP="009B6EBA">
            <w:pPr>
              <w:contextualSpacing/>
              <w:rPr>
                <w:sz w:val="24"/>
                <w:szCs w:val="24"/>
              </w:rPr>
            </w:pPr>
            <w:r>
              <w:rPr>
                <w:sz w:val="24"/>
                <w:szCs w:val="24"/>
              </w:rPr>
              <w:t>Краснодарский край</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895A93" w:rsidRPr="006D2DBD" w:rsidRDefault="00ED1E43" w:rsidP="005B3A81">
            <w:pPr>
              <w:contextualSpacing/>
              <w:rPr>
                <w:sz w:val="24"/>
                <w:szCs w:val="24"/>
              </w:rPr>
            </w:pPr>
            <w:r>
              <w:rPr>
                <w:spacing w:val="-4"/>
                <w:sz w:val="24"/>
                <w:szCs w:val="24"/>
              </w:rPr>
              <w:t xml:space="preserve">21 </w:t>
            </w:r>
            <w:r w:rsidR="0023742A">
              <w:rPr>
                <w:spacing w:val="-4"/>
                <w:sz w:val="24"/>
                <w:szCs w:val="24"/>
              </w:rPr>
              <w:t>койко-</w:t>
            </w:r>
            <w:r>
              <w:rPr>
                <w:spacing w:val="-4"/>
                <w:sz w:val="24"/>
                <w:szCs w:val="24"/>
              </w:rPr>
              <w:t>день</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5.</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8B0129" w:rsidRPr="006D2DBD" w:rsidRDefault="00982F47" w:rsidP="00515F88">
            <w:pPr>
              <w:contextualSpacing/>
              <w:rPr>
                <w:sz w:val="24"/>
                <w:szCs w:val="24"/>
              </w:rPr>
            </w:pPr>
            <w:r>
              <w:rPr>
                <w:sz w:val="24"/>
                <w:szCs w:val="24"/>
              </w:rPr>
              <w:t>168</w:t>
            </w:r>
            <w:r w:rsidR="00ED1E43">
              <w:rPr>
                <w:sz w:val="24"/>
                <w:szCs w:val="24"/>
              </w:rPr>
              <w:t>0</w:t>
            </w:r>
            <w:r w:rsidR="00DB7188" w:rsidRPr="006D2DBD">
              <w:rPr>
                <w:sz w:val="24"/>
                <w:szCs w:val="24"/>
              </w:rPr>
              <w:t xml:space="preserve"> койко-дн</w:t>
            </w:r>
            <w:r w:rsidR="00B977EA" w:rsidRPr="006D2DBD">
              <w:rPr>
                <w:sz w:val="24"/>
                <w:szCs w:val="24"/>
              </w:rPr>
              <w:t>ей</w:t>
            </w:r>
            <w:r w:rsidR="00DB7188" w:rsidRPr="006D2DBD">
              <w:rPr>
                <w:sz w:val="24"/>
                <w:szCs w:val="24"/>
              </w:rPr>
              <w:t xml:space="preserve"> </w:t>
            </w:r>
            <w:r w:rsidR="00ED1E43" w:rsidRPr="00ED1E43">
              <w:rPr>
                <w:sz w:val="24"/>
                <w:szCs w:val="24"/>
              </w:rPr>
              <w:t>(</w:t>
            </w:r>
            <w:r w:rsidR="00515F88">
              <w:rPr>
                <w:sz w:val="24"/>
                <w:szCs w:val="24"/>
              </w:rPr>
              <w:t>80</w:t>
            </w:r>
            <w:r w:rsidR="00ED1E43" w:rsidRPr="00ED1E43">
              <w:rPr>
                <w:sz w:val="24"/>
                <w:szCs w:val="24"/>
              </w:rPr>
              <w:t xml:space="preserve"> путевок, из них </w:t>
            </w:r>
            <w:r w:rsidR="00ED1E43">
              <w:rPr>
                <w:sz w:val="24"/>
                <w:szCs w:val="24"/>
              </w:rPr>
              <w:t>4</w:t>
            </w:r>
            <w:r w:rsidR="00ED1E43" w:rsidRPr="00ED1E43">
              <w:rPr>
                <w:sz w:val="24"/>
                <w:szCs w:val="24"/>
              </w:rPr>
              <w:t>0 путев</w:t>
            </w:r>
            <w:r w:rsidR="00ED1E43">
              <w:rPr>
                <w:sz w:val="24"/>
                <w:szCs w:val="24"/>
              </w:rPr>
              <w:t xml:space="preserve">ок для </w:t>
            </w:r>
            <w:r w:rsidR="002E6F6C">
              <w:rPr>
                <w:sz w:val="24"/>
                <w:szCs w:val="24"/>
              </w:rPr>
              <w:t>детей-инвалидов</w:t>
            </w:r>
            <w:r w:rsidR="00ED1E43">
              <w:rPr>
                <w:sz w:val="24"/>
                <w:szCs w:val="24"/>
              </w:rPr>
              <w:t>, 4</w:t>
            </w:r>
            <w:r w:rsidR="00ED1E43" w:rsidRPr="00ED1E43">
              <w:rPr>
                <w:sz w:val="24"/>
                <w:szCs w:val="24"/>
              </w:rPr>
              <w:t>0 – для сопровождающего)</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6.</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144C11" w:rsidRPr="006D2DBD" w:rsidRDefault="00DB7188" w:rsidP="00144C11">
            <w:pPr>
              <w:contextualSpacing/>
              <w:rPr>
                <w:color w:val="000000"/>
                <w:sz w:val="24"/>
                <w:szCs w:val="24"/>
              </w:rPr>
            </w:pPr>
            <w:r w:rsidRPr="006D2DBD">
              <w:rPr>
                <w:color w:val="000000"/>
                <w:sz w:val="24"/>
                <w:szCs w:val="24"/>
              </w:rPr>
              <w:t>В течение</w:t>
            </w:r>
            <w:r w:rsidR="00CD1FC5">
              <w:rPr>
                <w:color w:val="000000"/>
                <w:sz w:val="24"/>
                <w:szCs w:val="24"/>
              </w:rPr>
              <w:t xml:space="preserve"> </w:t>
            </w:r>
            <w:r w:rsidR="008B0129">
              <w:rPr>
                <w:color w:val="000000"/>
                <w:sz w:val="24"/>
                <w:szCs w:val="24"/>
              </w:rPr>
              <w:t>апрель</w:t>
            </w:r>
            <w:r w:rsidR="00144C11">
              <w:rPr>
                <w:color w:val="000000"/>
                <w:sz w:val="24"/>
                <w:szCs w:val="24"/>
              </w:rPr>
              <w:t>-</w:t>
            </w:r>
            <w:r w:rsidR="00ED1E43">
              <w:rPr>
                <w:color w:val="000000"/>
                <w:sz w:val="24"/>
                <w:szCs w:val="24"/>
              </w:rPr>
              <w:t>окт</w:t>
            </w:r>
            <w:r w:rsidR="00144C11">
              <w:rPr>
                <w:color w:val="000000"/>
                <w:sz w:val="24"/>
                <w:szCs w:val="24"/>
              </w:rPr>
              <w:t>ябрь 202</w:t>
            </w:r>
            <w:r w:rsidR="0023742A">
              <w:rPr>
                <w:color w:val="000000"/>
                <w:sz w:val="24"/>
                <w:szCs w:val="24"/>
              </w:rPr>
              <w:t>3</w:t>
            </w:r>
            <w:r w:rsidR="00144C11">
              <w:rPr>
                <w:color w:val="000000"/>
                <w:sz w:val="24"/>
                <w:szCs w:val="24"/>
              </w:rPr>
              <w:t xml:space="preserve"> года</w:t>
            </w:r>
          </w:p>
          <w:p w:rsidR="00895A93" w:rsidRPr="006D2DBD" w:rsidRDefault="00895A93" w:rsidP="005B3A81">
            <w:pPr>
              <w:contextualSpacing/>
              <w:rPr>
                <w:color w:val="000000"/>
                <w:sz w:val="24"/>
                <w:szCs w:val="24"/>
              </w:rPr>
            </w:pP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7.</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Профиль заболевания</w:t>
            </w:r>
          </w:p>
        </w:tc>
        <w:tc>
          <w:tcPr>
            <w:tcW w:w="6379" w:type="dxa"/>
          </w:tcPr>
          <w:p w:rsidR="00895A93" w:rsidRPr="007E65B8" w:rsidRDefault="007E65B8" w:rsidP="00897AEA">
            <w:pPr>
              <w:spacing w:before="100" w:beforeAutospacing="1"/>
              <w:contextualSpacing/>
              <w:jc w:val="both"/>
              <w:rPr>
                <w:sz w:val="24"/>
                <w:szCs w:val="24"/>
              </w:rPr>
            </w:pPr>
            <w:r>
              <w:rPr>
                <w:sz w:val="24"/>
                <w:szCs w:val="24"/>
              </w:rPr>
              <w:t>Б</w:t>
            </w:r>
            <w:r w:rsidRPr="007E65B8">
              <w:rPr>
                <w:sz w:val="24"/>
                <w:szCs w:val="24"/>
              </w:rPr>
              <w:t>олезни нервной системы, а также с заболеваниями ДЦП.</w:t>
            </w:r>
          </w:p>
        </w:tc>
      </w:tr>
      <w:tr w:rsidR="00CD1FC5" w:rsidRPr="006D2DBD" w:rsidTr="00895A93">
        <w:tc>
          <w:tcPr>
            <w:tcW w:w="567" w:type="dxa"/>
          </w:tcPr>
          <w:p w:rsidR="00CD1FC5" w:rsidRPr="006D2DBD" w:rsidRDefault="00CD1FC5" w:rsidP="00CD1FC5">
            <w:pPr>
              <w:contextualSpacing/>
              <w:jc w:val="right"/>
              <w:rPr>
                <w:sz w:val="24"/>
                <w:szCs w:val="24"/>
              </w:rPr>
            </w:pPr>
            <w:r w:rsidRPr="006D2DBD">
              <w:rPr>
                <w:sz w:val="24"/>
                <w:szCs w:val="24"/>
              </w:rPr>
              <w:t>8.</w:t>
            </w:r>
          </w:p>
        </w:tc>
        <w:tc>
          <w:tcPr>
            <w:tcW w:w="2836" w:type="dxa"/>
          </w:tcPr>
          <w:p w:rsidR="00CD1FC5" w:rsidRPr="00CA546C" w:rsidRDefault="00CD1FC5" w:rsidP="00CD1FC5">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CD1FC5" w:rsidRPr="00CD1FC5" w:rsidRDefault="00CD1FC5" w:rsidP="00CD1FC5">
            <w:pPr>
              <w:spacing w:before="100" w:beforeAutospacing="1"/>
              <w:jc w:val="both"/>
              <w:rPr>
                <w:b/>
                <w:color w:val="FF0000"/>
                <w:sz w:val="24"/>
                <w:szCs w:val="26"/>
              </w:rPr>
            </w:pPr>
            <w:r w:rsidRPr="00CD1FC5">
              <w:rPr>
                <w:sz w:val="24"/>
                <w:szCs w:val="26"/>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специальности</w:t>
            </w:r>
            <w:r w:rsidRPr="00CD1FC5">
              <w:rPr>
                <w:b/>
                <w:sz w:val="24"/>
                <w:szCs w:val="26"/>
              </w:rPr>
              <w:t xml:space="preserve"> </w:t>
            </w:r>
            <w:r w:rsidR="00ED1E43" w:rsidRPr="00ED1E43">
              <w:rPr>
                <w:b/>
                <w:sz w:val="24"/>
                <w:szCs w:val="26"/>
              </w:rPr>
              <w:t>«Неврология»,</w:t>
            </w:r>
            <w:r w:rsidR="008B0129" w:rsidRPr="008B0129">
              <w:rPr>
                <w:b/>
                <w:sz w:val="26"/>
                <w:szCs w:val="26"/>
              </w:rPr>
              <w:t xml:space="preserve"> </w:t>
            </w:r>
            <w:r w:rsidR="00ED1E43" w:rsidRPr="00ED1E43">
              <w:rPr>
                <w:b/>
                <w:sz w:val="24"/>
                <w:szCs w:val="26"/>
              </w:rPr>
              <w:t>«Педиатрия».</w:t>
            </w:r>
          </w:p>
          <w:p w:rsidR="00CD1FC5" w:rsidRPr="00CD1FC5" w:rsidRDefault="00CD1FC5" w:rsidP="00CD1FC5">
            <w:pPr>
              <w:jc w:val="both"/>
              <w:rPr>
                <w:sz w:val="24"/>
                <w:szCs w:val="26"/>
              </w:rPr>
            </w:pPr>
            <w:r w:rsidRPr="00CD1FC5">
              <w:rPr>
                <w:sz w:val="24"/>
                <w:szCs w:val="26"/>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w:t>
            </w:r>
            <w:r w:rsidRPr="00CD1FC5">
              <w:rPr>
                <w:sz w:val="24"/>
                <w:szCs w:val="26"/>
              </w:rPr>
              <w:lastRenderedPageBreak/>
              <w:t>трансплантации (пересадке) органов и (или) тканей, обращении донорской крови и (или) ее компонентов в медицинских целях, 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CD1FC5" w:rsidRPr="006D2DBD" w:rsidTr="00895A93">
        <w:tc>
          <w:tcPr>
            <w:tcW w:w="567" w:type="dxa"/>
          </w:tcPr>
          <w:p w:rsidR="00CD1FC5" w:rsidRPr="006D2DBD" w:rsidRDefault="00CD1FC5" w:rsidP="00CD1FC5">
            <w:pPr>
              <w:contextualSpacing/>
              <w:jc w:val="right"/>
              <w:rPr>
                <w:sz w:val="24"/>
                <w:szCs w:val="24"/>
              </w:rPr>
            </w:pPr>
            <w:r w:rsidRPr="006D2DBD">
              <w:rPr>
                <w:sz w:val="24"/>
                <w:szCs w:val="24"/>
              </w:rPr>
              <w:lastRenderedPageBreak/>
              <w:t>9.</w:t>
            </w:r>
          </w:p>
        </w:tc>
        <w:tc>
          <w:tcPr>
            <w:tcW w:w="2836" w:type="dxa"/>
          </w:tcPr>
          <w:p w:rsidR="00CD1FC5" w:rsidRPr="006D2DBD" w:rsidRDefault="00CD1FC5" w:rsidP="00CD1FC5">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CD1FC5" w:rsidRPr="00CD1FC5" w:rsidRDefault="00CD1FC5" w:rsidP="00CD1FC5">
            <w:pPr>
              <w:autoSpaceDE w:val="0"/>
              <w:autoSpaceDN w:val="0"/>
              <w:adjustRightInd w:val="0"/>
              <w:jc w:val="both"/>
              <w:rPr>
                <w:sz w:val="24"/>
                <w:szCs w:val="26"/>
              </w:rPr>
            </w:pPr>
            <w:r w:rsidRPr="00CD1FC5">
              <w:rPr>
                <w:sz w:val="24"/>
                <w:szCs w:val="26"/>
              </w:rPr>
              <w:t xml:space="preserve">В период пребывания граждан в санаторно-курортном учреждении исполнитель должен обеспечить: </w:t>
            </w:r>
          </w:p>
          <w:p w:rsidR="00CD1FC5" w:rsidRPr="00CD1FC5" w:rsidRDefault="00CD1FC5" w:rsidP="00CD1FC5">
            <w:pPr>
              <w:autoSpaceDE w:val="0"/>
              <w:autoSpaceDN w:val="0"/>
              <w:adjustRightInd w:val="0"/>
              <w:jc w:val="both"/>
              <w:rPr>
                <w:sz w:val="24"/>
                <w:szCs w:val="26"/>
              </w:rPr>
            </w:pPr>
            <w:r w:rsidRPr="00CD1FC5">
              <w:rPr>
                <w:sz w:val="24"/>
                <w:szCs w:val="26"/>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CD1FC5" w:rsidRPr="00CD1FC5" w:rsidRDefault="00CD1FC5" w:rsidP="00CD1FC5">
            <w:pPr>
              <w:autoSpaceDE w:val="0"/>
              <w:autoSpaceDN w:val="0"/>
              <w:adjustRightInd w:val="0"/>
              <w:jc w:val="both"/>
              <w:rPr>
                <w:sz w:val="24"/>
                <w:szCs w:val="26"/>
              </w:rPr>
            </w:pPr>
            <w:r w:rsidRPr="00CD1FC5">
              <w:rPr>
                <w:sz w:val="24"/>
                <w:szCs w:val="26"/>
              </w:rPr>
              <w:t>-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CD1FC5" w:rsidRDefault="00CD1FC5" w:rsidP="00CD1FC5">
            <w:pPr>
              <w:jc w:val="both"/>
              <w:rPr>
                <w:sz w:val="24"/>
                <w:szCs w:val="26"/>
              </w:rPr>
            </w:pPr>
            <w:r w:rsidRPr="00CD1FC5">
              <w:rPr>
                <w:sz w:val="24"/>
                <w:szCs w:val="26"/>
              </w:rPr>
              <w:t xml:space="preserve">-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ED1E43" w:rsidRPr="00CD1FC5" w:rsidRDefault="00ED1E43" w:rsidP="00CD1FC5">
            <w:pPr>
              <w:jc w:val="both"/>
              <w:rPr>
                <w:sz w:val="24"/>
                <w:szCs w:val="26"/>
              </w:rPr>
            </w:pPr>
            <w:r>
              <w:rPr>
                <w:sz w:val="24"/>
                <w:szCs w:val="26"/>
              </w:rPr>
              <w:t xml:space="preserve">№213 от 22 ноября 2004 г. </w:t>
            </w:r>
            <w:r w:rsidRPr="00ED1E43">
              <w:rPr>
                <w:sz w:val="24"/>
                <w:szCs w:val="26"/>
              </w:rPr>
              <w:t>«Об утверждении стандарта санаторно-курортной помощи больным</w:t>
            </w:r>
            <w:r>
              <w:rPr>
                <w:sz w:val="24"/>
                <w:szCs w:val="26"/>
              </w:rPr>
              <w:t xml:space="preserve"> детским церебральным параличом»,</w:t>
            </w:r>
          </w:p>
          <w:p w:rsidR="00ED1E43" w:rsidRPr="00ED1E43" w:rsidRDefault="00ED1E43" w:rsidP="00ED1E43">
            <w:pPr>
              <w:jc w:val="both"/>
              <w:rPr>
                <w:sz w:val="24"/>
                <w:szCs w:val="26"/>
              </w:rPr>
            </w:pPr>
            <w:r w:rsidRPr="00ED1E43">
              <w:rPr>
                <w:sz w:val="24"/>
                <w:szCs w:val="26"/>
              </w:rPr>
              <w:t>№214 от 22 ноября 2004 г.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r>
              <w:rPr>
                <w:sz w:val="24"/>
                <w:szCs w:val="26"/>
              </w:rPr>
              <w:t>,</w:t>
            </w:r>
            <w:r w:rsidRPr="00ED1E43">
              <w:rPr>
                <w:sz w:val="24"/>
                <w:szCs w:val="26"/>
              </w:rPr>
              <w:t xml:space="preserve"> </w:t>
            </w:r>
          </w:p>
          <w:p w:rsidR="00ED1E43" w:rsidRPr="00ED1E43" w:rsidRDefault="00ED1E43" w:rsidP="00ED1E43">
            <w:pPr>
              <w:jc w:val="both"/>
              <w:rPr>
                <w:sz w:val="24"/>
                <w:szCs w:val="26"/>
              </w:rPr>
            </w:pPr>
            <w:r w:rsidRPr="00ED1E43">
              <w:rPr>
                <w:sz w:val="24"/>
                <w:szCs w:val="26"/>
              </w:rPr>
              <w:t>№ 217 от 22 ноября 2004 г. «Об утверждении стандарта санаторно-курортной помощи больным с воспалительными болезнями центральной нервной системы»</w:t>
            </w:r>
            <w:r>
              <w:rPr>
                <w:sz w:val="24"/>
                <w:szCs w:val="26"/>
              </w:rPr>
              <w:t>,</w:t>
            </w:r>
          </w:p>
          <w:p w:rsidR="008B0129" w:rsidRDefault="00ED1E43" w:rsidP="00ED1E43">
            <w:pPr>
              <w:autoSpaceDE w:val="0"/>
              <w:autoSpaceDN w:val="0"/>
              <w:adjustRightInd w:val="0"/>
              <w:jc w:val="both"/>
              <w:rPr>
                <w:sz w:val="24"/>
                <w:szCs w:val="26"/>
              </w:rPr>
            </w:pPr>
            <w:r w:rsidRPr="00ED1E43">
              <w:rPr>
                <w:sz w:val="24"/>
                <w:szCs w:val="26"/>
              </w:rPr>
              <w:t xml:space="preserve">№ 273 от 23 ноября 2004 г. «Об утверждении стандарта санаторно-курортной помощи больным с расстройствами вегетативной нервной системы и невротическими </w:t>
            </w:r>
            <w:r w:rsidRPr="00ED1E43">
              <w:rPr>
                <w:sz w:val="24"/>
                <w:szCs w:val="26"/>
              </w:rPr>
              <w:lastRenderedPageBreak/>
              <w:t>расстройствами, связанными со стрессом, соматоформными расстройствами»;</w:t>
            </w:r>
          </w:p>
          <w:p w:rsidR="00CD1FC5" w:rsidRPr="00CD1FC5" w:rsidRDefault="00CD1FC5" w:rsidP="00ED1E43">
            <w:pPr>
              <w:autoSpaceDE w:val="0"/>
              <w:autoSpaceDN w:val="0"/>
              <w:adjustRightInd w:val="0"/>
              <w:jc w:val="both"/>
              <w:rPr>
                <w:sz w:val="24"/>
                <w:szCs w:val="26"/>
              </w:rPr>
            </w:pPr>
            <w:r w:rsidRPr="00CD1FC5">
              <w:rPr>
                <w:sz w:val="24"/>
                <w:szCs w:val="26"/>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D1FC5" w:rsidRPr="00CD1FC5" w:rsidRDefault="00CD1FC5" w:rsidP="00CD1FC5">
            <w:pPr>
              <w:autoSpaceDE w:val="0"/>
              <w:autoSpaceDN w:val="0"/>
              <w:adjustRightInd w:val="0"/>
              <w:jc w:val="both"/>
              <w:rPr>
                <w:sz w:val="24"/>
                <w:szCs w:val="26"/>
              </w:rPr>
            </w:pPr>
            <w:r w:rsidRPr="00CD1FC5">
              <w:rPr>
                <w:sz w:val="24"/>
                <w:szCs w:val="26"/>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CD1FC5" w:rsidRPr="00CD1FC5" w:rsidRDefault="00CD1FC5" w:rsidP="00CD1FC5">
            <w:pPr>
              <w:autoSpaceDE w:val="0"/>
              <w:autoSpaceDN w:val="0"/>
              <w:adjustRightInd w:val="0"/>
              <w:jc w:val="both"/>
              <w:rPr>
                <w:sz w:val="24"/>
                <w:szCs w:val="26"/>
              </w:rPr>
            </w:pPr>
            <w:r w:rsidRPr="00CD1FC5">
              <w:rPr>
                <w:sz w:val="24"/>
                <w:szCs w:val="26"/>
              </w:rPr>
              <w:t>- консультативную, лечебно-диагностическую и прочую медицинскую помощь;</w:t>
            </w:r>
          </w:p>
          <w:p w:rsidR="00CD1FC5" w:rsidRPr="00CD1FC5" w:rsidRDefault="00CD1FC5" w:rsidP="00CD1FC5">
            <w:pPr>
              <w:autoSpaceDE w:val="0"/>
              <w:autoSpaceDN w:val="0"/>
              <w:adjustRightInd w:val="0"/>
              <w:jc w:val="both"/>
              <w:rPr>
                <w:sz w:val="24"/>
                <w:szCs w:val="26"/>
              </w:rPr>
            </w:pPr>
            <w:r w:rsidRPr="00CD1FC5">
              <w:rPr>
                <w:sz w:val="24"/>
                <w:szCs w:val="26"/>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9B6EBA" w:rsidRDefault="00895A93" w:rsidP="005B3A81">
            <w:pPr>
              <w:widowControl w:val="0"/>
              <w:autoSpaceDE w:val="0"/>
              <w:contextualSpacing/>
              <w:jc w:val="both"/>
              <w:rPr>
                <w:kern w:val="1"/>
                <w:sz w:val="24"/>
                <w:szCs w:val="24"/>
              </w:rPr>
            </w:pPr>
            <w:r w:rsidRPr="009B6EBA">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9B6EBA" w:rsidRDefault="00895A93" w:rsidP="005B3A81">
            <w:pPr>
              <w:ind w:left="34"/>
              <w:contextualSpacing/>
              <w:jc w:val="both"/>
              <w:rPr>
                <w:sz w:val="24"/>
                <w:szCs w:val="24"/>
              </w:rPr>
            </w:pPr>
            <w:r w:rsidRPr="009B6EBA">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9B6EBA" w:rsidRDefault="00895A93" w:rsidP="005B3A81">
            <w:pPr>
              <w:keepNext/>
              <w:keepLines/>
              <w:contextualSpacing/>
              <w:jc w:val="both"/>
              <w:rPr>
                <w:sz w:val="24"/>
                <w:szCs w:val="24"/>
              </w:rPr>
            </w:pPr>
            <w:r w:rsidRPr="009B6EBA">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9B6EBA" w:rsidRDefault="00895A93" w:rsidP="005B3A81">
            <w:pPr>
              <w:keepNext/>
              <w:keepLines/>
              <w:widowControl w:val="0"/>
              <w:shd w:val="clear" w:color="auto" w:fill="FFFFFF"/>
              <w:ind w:left="34"/>
              <w:contextualSpacing/>
              <w:jc w:val="both"/>
              <w:rPr>
                <w:b/>
                <w:bCs/>
                <w:sz w:val="24"/>
                <w:szCs w:val="24"/>
              </w:rPr>
            </w:pPr>
            <w:r w:rsidRPr="009B6EBA">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Минздравсоцразвития России от 07.10.2005 года                  </w:t>
            </w:r>
            <w:hyperlink r:id="rId8" w:history="1">
              <w:r w:rsidRPr="009B6EBA">
                <w:rPr>
                  <w:bCs/>
                  <w:sz w:val="24"/>
                  <w:szCs w:val="24"/>
                </w:rPr>
                <w:t>№ 624,</w:t>
              </w:r>
            </w:hyperlink>
            <w:r w:rsidRPr="009B6EBA">
              <w:rPr>
                <w:bCs/>
                <w:sz w:val="24"/>
                <w:szCs w:val="24"/>
              </w:rPr>
              <w:t xml:space="preserve"> от 10.01.2006 года </w:t>
            </w:r>
            <w:hyperlink r:id="rId9" w:history="1">
              <w:r w:rsidRPr="009B6EBA">
                <w:rPr>
                  <w:bCs/>
                  <w:sz w:val="24"/>
                  <w:szCs w:val="24"/>
                </w:rPr>
                <w:t>№ 2,</w:t>
              </w:r>
            </w:hyperlink>
            <w:r w:rsidRPr="009B6EBA">
              <w:rPr>
                <w:bCs/>
                <w:sz w:val="24"/>
                <w:szCs w:val="24"/>
              </w:rPr>
              <w:t xml:space="preserve"> от 26.04.2006 года </w:t>
            </w:r>
            <w:hyperlink r:id="rId10" w:history="1">
              <w:r w:rsidRPr="009B6EBA">
                <w:rPr>
                  <w:bCs/>
                  <w:sz w:val="24"/>
                  <w:szCs w:val="24"/>
                </w:rPr>
                <w:t>№ 316</w:t>
              </w:r>
            </w:hyperlink>
            <w:r w:rsidRPr="009B6EBA">
              <w:rPr>
                <w:bCs/>
                <w:sz w:val="24"/>
                <w:szCs w:val="24"/>
              </w:rPr>
              <w:t xml:space="preserve">, </w:t>
            </w:r>
            <w:hyperlink r:id="rId11" w:history="1">
              <w:r w:rsidRPr="009B6EBA">
                <w:rPr>
                  <w:bCs/>
                  <w:sz w:val="24"/>
                  <w:szCs w:val="24"/>
                </w:rPr>
                <w:t>Приказа</w:t>
              </w:r>
            </w:hyperlink>
            <w:r w:rsidRPr="009B6EBA">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379" w:type="dxa"/>
          </w:tcPr>
          <w:p w:rsidR="00895A93" w:rsidRPr="009B6EBA" w:rsidRDefault="00895A93" w:rsidP="005B3A81">
            <w:pPr>
              <w:ind w:left="72"/>
              <w:contextualSpacing/>
              <w:jc w:val="both"/>
              <w:rPr>
                <w:sz w:val="24"/>
                <w:szCs w:val="24"/>
              </w:rPr>
            </w:pPr>
            <w:r w:rsidRPr="009B6EBA">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9B6EBA" w:rsidRDefault="00895A93" w:rsidP="005B3A81">
            <w:pPr>
              <w:numPr>
                <w:ilvl w:val="0"/>
                <w:numId w:val="2"/>
              </w:numPr>
              <w:tabs>
                <w:tab w:val="num" w:pos="432"/>
              </w:tabs>
              <w:autoSpaceDE w:val="0"/>
              <w:autoSpaceDN w:val="0"/>
              <w:adjustRightInd w:val="0"/>
              <w:ind w:left="72"/>
              <w:contextualSpacing/>
              <w:jc w:val="both"/>
              <w:rPr>
                <w:sz w:val="24"/>
                <w:szCs w:val="24"/>
              </w:rPr>
            </w:pPr>
            <w:r w:rsidRPr="009B6EBA">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9B6EBA" w:rsidRDefault="00895A93" w:rsidP="005B3A81">
            <w:pPr>
              <w:numPr>
                <w:ilvl w:val="0"/>
                <w:numId w:val="2"/>
              </w:numPr>
              <w:tabs>
                <w:tab w:val="num" w:pos="432"/>
              </w:tabs>
              <w:autoSpaceDE w:val="0"/>
              <w:autoSpaceDN w:val="0"/>
              <w:adjustRightInd w:val="0"/>
              <w:ind w:left="72"/>
              <w:contextualSpacing/>
              <w:jc w:val="both"/>
              <w:rPr>
                <w:sz w:val="24"/>
                <w:szCs w:val="24"/>
              </w:rPr>
            </w:pPr>
            <w:r w:rsidRPr="009B6EBA">
              <w:rPr>
                <w:sz w:val="24"/>
                <w:szCs w:val="24"/>
              </w:rPr>
              <w:t>условия для предупреждения травматизма;</w:t>
            </w:r>
          </w:p>
          <w:p w:rsidR="00895A93" w:rsidRPr="009B6EBA" w:rsidRDefault="00895A93" w:rsidP="005B3A81">
            <w:pPr>
              <w:autoSpaceDE w:val="0"/>
              <w:autoSpaceDN w:val="0"/>
              <w:adjustRightInd w:val="0"/>
              <w:ind w:left="72"/>
              <w:contextualSpacing/>
              <w:jc w:val="both"/>
              <w:rPr>
                <w:sz w:val="24"/>
                <w:szCs w:val="24"/>
              </w:rPr>
            </w:pPr>
            <w:r w:rsidRPr="009B6EBA">
              <w:rPr>
                <w:b/>
                <w:sz w:val="24"/>
                <w:szCs w:val="24"/>
              </w:rPr>
              <w:t>-</w:t>
            </w:r>
            <w:r w:rsidRPr="009B6EBA">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9B6EBA" w:rsidRDefault="00895A93" w:rsidP="005B3A81">
            <w:pPr>
              <w:autoSpaceDE w:val="0"/>
              <w:autoSpaceDN w:val="0"/>
              <w:adjustRightInd w:val="0"/>
              <w:ind w:left="72"/>
              <w:contextualSpacing/>
              <w:jc w:val="both"/>
              <w:rPr>
                <w:sz w:val="24"/>
                <w:szCs w:val="24"/>
              </w:rPr>
            </w:pPr>
            <w:r w:rsidRPr="009B6EBA">
              <w:rPr>
                <w:sz w:val="24"/>
                <w:szCs w:val="24"/>
              </w:rPr>
              <w:t>В целях предоставления полноценного отдыха обеспечить:</w:t>
            </w:r>
          </w:p>
          <w:p w:rsidR="00895A93" w:rsidRPr="009B6EBA" w:rsidRDefault="00895A93" w:rsidP="005B3A81">
            <w:pPr>
              <w:numPr>
                <w:ilvl w:val="0"/>
                <w:numId w:val="1"/>
              </w:numPr>
              <w:tabs>
                <w:tab w:val="num" w:pos="432"/>
              </w:tabs>
              <w:ind w:left="72"/>
              <w:contextualSpacing/>
              <w:jc w:val="both"/>
              <w:rPr>
                <w:sz w:val="24"/>
                <w:szCs w:val="24"/>
              </w:rPr>
            </w:pPr>
            <w:r w:rsidRPr="009B6EBA">
              <w:rPr>
                <w:sz w:val="24"/>
                <w:szCs w:val="24"/>
              </w:rPr>
              <w:t xml:space="preserve">проведение разносторонних культурно-развлекательных мероприятий; </w:t>
            </w:r>
          </w:p>
          <w:p w:rsidR="00895A93" w:rsidRPr="009B6EBA" w:rsidRDefault="00895A93" w:rsidP="005B3A81">
            <w:pPr>
              <w:numPr>
                <w:ilvl w:val="0"/>
                <w:numId w:val="1"/>
              </w:numPr>
              <w:tabs>
                <w:tab w:val="num" w:pos="432"/>
              </w:tabs>
              <w:ind w:left="72"/>
              <w:contextualSpacing/>
              <w:jc w:val="both"/>
              <w:rPr>
                <w:sz w:val="24"/>
                <w:szCs w:val="24"/>
              </w:rPr>
            </w:pPr>
            <w:r w:rsidRPr="009B6EBA">
              <w:rPr>
                <w:sz w:val="24"/>
                <w:szCs w:val="24"/>
              </w:rPr>
              <w:t xml:space="preserve">проведение комплекса разнообразных услуг для активного отдыха; </w:t>
            </w:r>
          </w:p>
          <w:p w:rsidR="00895A93" w:rsidRPr="009B6EBA" w:rsidRDefault="00895A93" w:rsidP="005B3A81">
            <w:pPr>
              <w:numPr>
                <w:ilvl w:val="0"/>
                <w:numId w:val="1"/>
              </w:numPr>
              <w:tabs>
                <w:tab w:val="num" w:pos="432"/>
              </w:tabs>
              <w:ind w:left="72"/>
              <w:contextualSpacing/>
              <w:jc w:val="both"/>
              <w:rPr>
                <w:sz w:val="24"/>
                <w:szCs w:val="24"/>
              </w:rPr>
            </w:pPr>
            <w:r w:rsidRPr="009B6EBA">
              <w:rPr>
                <w:sz w:val="24"/>
                <w:szCs w:val="24"/>
              </w:rPr>
              <w:t>проведение   музыкальных, танцевальных, развлекательных программ, посещение зрелищных мероприятий;</w:t>
            </w:r>
          </w:p>
          <w:p w:rsidR="00895A93" w:rsidRPr="009B6EBA" w:rsidRDefault="00895A93" w:rsidP="005B3A81">
            <w:pPr>
              <w:ind w:left="72"/>
              <w:contextualSpacing/>
              <w:jc w:val="both"/>
              <w:rPr>
                <w:sz w:val="24"/>
                <w:szCs w:val="24"/>
              </w:rPr>
            </w:pPr>
            <w:r w:rsidRPr="009B6EBA">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lastRenderedPageBreak/>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9B6EBA" w:rsidRDefault="00895A93" w:rsidP="005B3A81">
            <w:pPr>
              <w:keepNext/>
              <w:keepLines/>
              <w:widowControl w:val="0"/>
              <w:shd w:val="clear" w:color="auto" w:fill="FFFFFF"/>
              <w:ind w:left="34"/>
              <w:contextualSpacing/>
              <w:jc w:val="both"/>
              <w:rPr>
                <w:bCs/>
                <w:sz w:val="24"/>
                <w:szCs w:val="24"/>
              </w:rPr>
            </w:pPr>
            <w:r w:rsidRPr="009B6EBA">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9B6EBA" w:rsidRDefault="00895A93" w:rsidP="005B3A81">
            <w:pPr>
              <w:keepNext/>
              <w:keepLines/>
              <w:widowControl w:val="0"/>
              <w:shd w:val="clear" w:color="auto" w:fill="FFFFFF"/>
              <w:ind w:left="34"/>
              <w:contextualSpacing/>
              <w:jc w:val="both"/>
              <w:rPr>
                <w:bCs/>
                <w:sz w:val="24"/>
                <w:szCs w:val="24"/>
              </w:rPr>
            </w:pPr>
            <w:r w:rsidRPr="009B6EBA">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9B6EBA" w:rsidRDefault="00895A93" w:rsidP="005B3A81">
            <w:pPr>
              <w:contextualSpacing/>
              <w:jc w:val="both"/>
              <w:rPr>
                <w:sz w:val="24"/>
                <w:szCs w:val="24"/>
              </w:rPr>
            </w:pPr>
            <w:r w:rsidRPr="009B6EBA">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9B6EBA" w:rsidRDefault="00895A93" w:rsidP="005B3A81">
            <w:pPr>
              <w:contextualSpacing/>
              <w:jc w:val="both"/>
              <w:rPr>
                <w:sz w:val="24"/>
                <w:szCs w:val="24"/>
              </w:rPr>
            </w:pPr>
            <w:r w:rsidRPr="009B6EBA">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9B6EBA" w:rsidRDefault="000754FB" w:rsidP="000754FB">
            <w:pPr>
              <w:contextualSpacing/>
              <w:jc w:val="both"/>
              <w:rPr>
                <w:sz w:val="24"/>
                <w:szCs w:val="24"/>
              </w:rPr>
            </w:pPr>
            <w:r w:rsidRPr="009B6EBA">
              <w:rPr>
                <w:sz w:val="24"/>
                <w:szCs w:val="24"/>
              </w:rPr>
              <w:t>Организация, оказывающая санаторно-курортные услуги, должна соответствовать требованиям СНиП 35-01-2001 (безбарьерная среда, наличие пандусов и т.д.)</w:t>
            </w:r>
          </w:p>
          <w:p w:rsidR="000754FB" w:rsidRPr="009B6EBA" w:rsidRDefault="000754FB" w:rsidP="000754FB">
            <w:pPr>
              <w:contextualSpacing/>
              <w:jc w:val="both"/>
              <w:rPr>
                <w:sz w:val="24"/>
                <w:szCs w:val="24"/>
              </w:rPr>
            </w:pPr>
            <w:r w:rsidRPr="009B6EBA">
              <w:rPr>
                <w:sz w:val="24"/>
                <w:szCs w:val="24"/>
              </w:rPr>
              <w:t>В санаторно-курортном учреждении должно быть обеспечено:</w:t>
            </w:r>
          </w:p>
          <w:p w:rsidR="000754FB" w:rsidRPr="009B6EBA" w:rsidRDefault="000754FB" w:rsidP="000754FB">
            <w:pPr>
              <w:contextualSpacing/>
              <w:jc w:val="both"/>
              <w:rPr>
                <w:sz w:val="24"/>
                <w:szCs w:val="24"/>
              </w:rPr>
            </w:pPr>
            <w:r w:rsidRPr="009B6EBA">
              <w:rPr>
                <w:sz w:val="24"/>
                <w:szCs w:val="24"/>
              </w:rPr>
              <w:t>- досягаемость мест целевого посещения и беспрепятственность перемещения внутри зданий и сооружений;</w:t>
            </w:r>
          </w:p>
          <w:p w:rsidR="000754FB" w:rsidRPr="009B6EBA" w:rsidRDefault="000754FB" w:rsidP="000754FB">
            <w:pPr>
              <w:contextualSpacing/>
              <w:jc w:val="both"/>
              <w:rPr>
                <w:sz w:val="24"/>
                <w:szCs w:val="24"/>
              </w:rPr>
            </w:pPr>
            <w:r w:rsidRPr="009B6EBA">
              <w:rPr>
                <w:sz w:val="24"/>
                <w:szCs w:val="24"/>
              </w:rPr>
              <w:t>- безопасность путей движения (в том числе эвакуационных), а также мест проживания, обслуживания;</w:t>
            </w:r>
          </w:p>
          <w:p w:rsidR="000754FB" w:rsidRPr="009B6EBA" w:rsidRDefault="000754FB" w:rsidP="000754FB">
            <w:pPr>
              <w:contextualSpacing/>
              <w:jc w:val="both"/>
              <w:rPr>
                <w:sz w:val="24"/>
                <w:szCs w:val="24"/>
              </w:rPr>
            </w:pPr>
            <w:r w:rsidRPr="009B6EBA">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9B6EBA" w:rsidRDefault="000754FB" w:rsidP="000754FB">
            <w:pPr>
              <w:contextualSpacing/>
              <w:jc w:val="both"/>
              <w:rPr>
                <w:sz w:val="24"/>
                <w:szCs w:val="24"/>
              </w:rPr>
            </w:pPr>
            <w:r w:rsidRPr="009B6EBA">
              <w:rPr>
                <w:sz w:val="24"/>
                <w:szCs w:val="24"/>
              </w:rPr>
              <w:t xml:space="preserve">- </w:t>
            </w:r>
            <w:r w:rsidRPr="009B6EBA">
              <w:rPr>
                <w:bCs/>
                <w:sz w:val="24"/>
                <w:szCs w:val="24"/>
              </w:rPr>
              <w:t>наличие лифта с круглосуточным подъемом и спуском в зданиях, имеющих более одного этажа.</w:t>
            </w:r>
          </w:p>
          <w:p w:rsidR="000754FB" w:rsidRPr="009B6EBA" w:rsidRDefault="000754FB" w:rsidP="000754FB">
            <w:pPr>
              <w:contextualSpacing/>
              <w:jc w:val="both"/>
              <w:rPr>
                <w:sz w:val="24"/>
                <w:szCs w:val="24"/>
              </w:rPr>
            </w:pPr>
            <w:r w:rsidRPr="009B6EBA">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9B6EBA" w:rsidRDefault="000754FB" w:rsidP="000754FB">
            <w:pPr>
              <w:contextualSpacing/>
              <w:jc w:val="both"/>
              <w:rPr>
                <w:sz w:val="24"/>
                <w:szCs w:val="24"/>
              </w:rPr>
            </w:pPr>
            <w:r w:rsidRPr="009B6EBA">
              <w:rPr>
                <w:sz w:val="24"/>
                <w:szCs w:val="24"/>
              </w:rPr>
              <w:t xml:space="preserve">Должна быть обеспечена круглосуточная работа службы приема и размещения граждан. </w:t>
            </w:r>
          </w:p>
          <w:p w:rsidR="000754FB" w:rsidRPr="009B6EBA" w:rsidRDefault="000754FB" w:rsidP="000754FB">
            <w:pPr>
              <w:contextualSpacing/>
              <w:jc w:val="both"/>
              <w:rPr>
                <w:sz w:val="24"/>
                <w:szCs w:val="24"/>
              </w:rPr>
            </w:pPr>
            <w:r w:rsidRPr="009B6EBA">
              <w:rPr>
                <w:sz w:val="24"/>
                <w:szCs w:val="24"/>
              </w:rPr>
              <w:t>Здания и сооружения организации, оказывающей санаторно-курортные услуги должны быть оборудованы:</w:t>
            </w:r>
          </w:p>
          <w:p w:rsidR="000754FB" w:rsidRPr="009B6EBA" w:rsidRDefault="000754FB" w:rsidP="000754FB">
            <w:pPr>
              <w:contextualSpacing/>
              <w:jc w:val="both"/>
              <w:rPr>
                <w:sz w:val="24"/>
                <w:szCs w:val="24"/>
              </w:rPr>
            </w:pPr>
            <w:r w:rsidRPr="009B6EBA">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9B6EBA" w:rsidRDefault="000754FB" w:rsidP="000754FB">
            <w:pPr>
              <w:contextualSpacing/>
              <w:jc w:val="both"/>
              <w:rPr>
                <w:sz w:val="24"/>
                <w:szCs w:val="24"/>
              </w:rPr>
            </w:pPr>
            <w:r w:rsidRPr="009B6EBA">
              <w:rPr>
                <w:sz w:val="24"/>
                <w:szCs w:val="24"/>
              </w:rPr>
              <w:t>- системами для обеспечения пациентов питьевой водой круглосуточно;</w:t>
            </w:r>
          </w:p>
          <w:p w:rsidR="000754FB" w:rsidRPr="009B6EBA" w:rsidRDefault="000754FB" w:rsidP="000754FB">
            <w:pPr>
              <w:contextualSpacing/>
              <w:jc w:val="both"/>
              <w:rPr>
                <w:sz w:val="24"/>
                <w:szCs w:val="24"/>
              </w:rPr>
            </w:pPr>
            <w:r w:rsidRPr="009B6EBA">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9B6EBA" w:rsidRDefault="000754FB" w:rsidP="000754FB">
            <w:pPr>
              <w:contextualSpacing/>
              <w:jc w:val="both"/>
              <w:rPr>
                <w:sz w:val="24"/>
                <w:szCs w:val="24"/>
              </w:rPr>
            </w:pPr>
            <w:r w:rsidRPr="009B6EBA">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9B6EBA" w:rsidRDefault="000754FB" w:rsidP="000754FB">
            <w:pPr>
              <w:contextualSpacing/>
              <w:jc w:val="both"/>
              <w:rPr>
                <w:sz w:val="24"/>
                <w:szCs w:val="24"/>
              </w:rPr>
            </w:pPr>
            <w:r w:rsidRPr="009B6EBA">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895A93" w:rsidRDefault="00895A93" w:rsidP="005B3A81">
      <w:pPr>
        <w:suppressAutoHyphens w:val="0"/>
        <w:contextualSpacing/>
        <w:rPr>
          <w:sz w:val="24"/>
          <w:szCs w:val="24"/>
        </w:rPr>
      </w:pPr>
    </w:p>
    <w:p w:rsidR="00215746" w:rsidRDefault="00215746" w:rsidP="00215746">
      <w:pPr>
        <w:keepNext/>
        <w:keepLines/>
        <w:tabs>
          <w:tab w:val="left" w:pos="6210"/>
        </w:tabs>
        <w:rPr>
          <w:sz w:val="24"/>
          <w:szCs w:val="24"/>
        </w:rPr>
      </w:pPr>
    </w:p>
    <w:p w:rsidR="00215746" w:rsidRDefault="00215746" w:rsidP="005B3A81">
      <w:pPr>
        <w:suppressAutoHyphens w:val="0"/>
        <w:contextualSpacing/>
        <w:rPr>
          <w:bCs/>
          <w:sz w:val="24"/>
          <w:szCs w:val="24"/>
          <w:lang w:eastAsia="ru-RU"/>
        </w:rPr>
      </w:pPr>
      <w:bookmarkStart w:id="0" w:name="_GoBack"/>
      <w:bookmarkEnd w:id="0"/>
    </w:p>
    <w:p w:rsidR="00215746" w:rsidRDefault="00215746"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982F47" w:rsidRDefault="00982F47"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9B6EBA" w:rsidRPr="006D2DBD" w:rsidRDefault="009B6EBA" w:rsidP="005B3A81">
      <w:pPr>
        <w:suppressAutoHyphens w:val="0"/>
        <w:contextualSpacing/>
        <w:rPr>
          <w:bCs/>
          <w:sz w:val="24"/>
          <w:szCs w:val="24"/>
          <w:lang w:eastAsia="ru-RU"/>
        </w:rPr>
      </w:pPr>
    </w:p>
    <w:sectPr w:rsidR="009B6EBA" w:rsidRPr="006D2DBD" w:rsidSect="00D47111">
      <w:footerReference w:type="default" r:id="rId12"/>
      <w:pgSz w:w="11906" w:h="16838"/>
      <w:pgMar w:top="1134" w:right="850"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42" w:rsidRDefault="000E7B42" w:rsidP="000F17BC">
      <w:r>
        <w:separator/>
      </w:r>
    </w:p>
  </w:endnote>
  <w:endnote w:type="continuationSeparator" w:id="0">
    <w:p w:rsidR="000E7B42" w:rsidRDefault="000E7B42"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0E7B42" w:rsidRDefault="000E7B42">
        <w:pPr>
          <w:pStyle w:val="af4"/>
          <w:jc w:val="right"/>
        </w:pPr>
        <w:r>
          <w:fldChar w:fldCharType="begin"/>
        </w:r>
        <w:r>
          <w:instrText>PAGE   \* MERGEFORMAT</w:instrText>
        </w:r>
        <w:r>
          <w:fldChar w:fldCharType="separate"/>
        </w:r>
        <w:r w:rsidR="00D47111">
          <w:rPr>
            <w:noProof/>
          </w:rPr>
          <w:t>4</w:t>
        </w:r>
        <w:r>
          <w:fldChar w:fldCharType="end"/>
        </w:r>
      </w:p>
    </w:sdtContent>
  </w:sdt>
  <w:p w:rsidR="000E7B42" w:rsidRDefault="000E7B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42" w:rsidRDefault="000E7B42" w:rsidP="000F17BC">
      <w:r>
        <w:separator/>
      </w:r>
    </w:p>
  </w:footnote>
  <w:footnote w:type="continuationSeparator" w:id="0">
    <w:p w:rsidR="000E7B42" w:rsidRDefault="000E7B42"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33487"/>
    <w:rsid w:val="000357AC"/>
    <w:rsid w:val="00050D3E"/>
    <w:rsid w:val="000754FB"/>
    <w:rsid w:val="00077B2F"/>
    <w:rsid w:val="000B5B9B"/>
    <w:rsid w:val="000C4A11"/>
    <w:rsid w:val="000D6B00"/>
    <w:rsid w:val="000E7B42"/>
    <w:rsid w:val="000F17BC"/>
    <w:rsid w:val="00144A30"/>
    <w:rsid w:val="00144C11"/>
    <w:rsid w:val="0015645E"/>
    <w:rsid w:val="0017690E"/>
    <w:rsid w:val="001A45D3"/>
    <w:rsid w:val="001B73DC"/>
    <w:rsid w:val="00215746"/>
    <w:rsid w:val="00215DA8"/>
    <w:rsid w:val="00227AD7"/>
    <w:rsid w:val="00235397"/>
    <w:rsid w:val="0023742A"/>
    <w:rsid w:val="00265FD1"/>
    <w:rsid w:val="002A1DFD"/>
    <w:rsid w:val="002A48BB"/>
    <w:rsid w:val="002B1207"/>
    <w:rsid w:val="002C3D99"/>
    <w:rsid w:val="002D2232"/>
    <w:rsid w:val="002D3D52"/>
    <w:rsid w:val="002E6F6C"/>
    <w:rsid w:val="00300AAB"/>
    <w:rsid w:val="00301777"/>
    <w:rsid w:val="00323BBB"/>
    <w:rsid w:val="00352D37"/>
    <w:rsid w:val="00360747"/>
    <w:rsid w:val="0037102C"/>
    <w:rsid w:val="003915CB"/>
    <w:rsid w:val="0039284D"/>
    <w:rsid w:val="00397073"/>
    <w:rsid w:val="003A2810"/>
    <w:rsid w:val="003A5789"/>
    <w:rsid w:val="003A69E8"/>
    <w:rsid w:val="003C3728"/>
    <w:rsid w:val="003D0D43"/>
    <w:rsid w:val="003E527B"/>
    <w:rsid w:val="00442AE2"/>
    <w:rsid w:val="004746C1"/>
    <w:rsid w:val="004A133D"/>
    <w:rsid w:val="004C7CB2"/>
    <w:rsid w:val="004E22F1"/>
    <w:rsid w:val="00515F88"/>
    <w:rsid w:val="005408AB"/>
    <w:rsid w:val="00572BD4"/>
    <w:rsid w:val="005B3A81"/>
    <w:rsid w:val="005C53BA"/>
    <w:rsid w:val="005E063E"/>
    <w:rsid w:val="005F1DC6"/>
    <w:rsid w:val="00613E99"/>
    <w:rsid w:val="00617656"/>
    <w:rsid w:val="00624AFA"/>
    <w:rsid w:val="006404EB"/>
    <w:rsid w:val="00650F34"/>
    <w:rsid w:val="006749DE"/>
    <w:rsid w:val="006879EF"/>
    <w:rsid w:val="006B440E"/>
    <w:rsid w:val="006D2DBD"/>
    <w:rsid w:val="006E11CD"/>
    <w:rsid w:val="006F6A00"/>
    <w:rsid w:val="00705F81"/>
    <w:rsid w:val="007435C8"/>
    <w:rsid w:val="007672BA"/>
    <w:rsid w:val="00783AEF"/>
    <w:rsid w:val="00787FB4"/>
    <w:rsid w:val="00796368"/>
    <w:rsid w:val="007B208A"/>
    <w:rsid w:val="007B612D"/>
    <w:rsid w:val="007C6D7E"/>
    <w:rsid w:val="007E0335"/>
    <w:rsid w:val="007E4754"/>
    <w:rsid w:val="007E65B8"/>
    <w:rsid w:val="00866BDF"/>
    <w:rsid w:val="0088034C"/>
    <w:rsid w:val="00895A93"/>
    <w:rsid w:val="00897AEA"/>
    <w:rsid w:val="008B0129"/>
    <w:rsid w:val="008B25D6"/>
    <w:rsid w:val="008C6679"/>
    <w:rsid w:val="008E1811"/>
    <w:rsid w:val="00903566"/>
    <w:rsid w:val="00911905"/>
    <w:rsid w:val="00913A5C"/>
    <w:rsid w:val="00914CBD"/>
    <w:rsid w:val="009170D8"/>
    <w:rsid w:val="00922E17"/>
    <w:rsid w:val="00927566"/>
    <w:rsid w:val="00935390"/>
    <w:rsid w:val="00954442"/>
    <w:rsid w:val="00982F47"/>
    <w:rsid w:val="009B6EBA"/>
    <w:rsid w:val="009F0594"/>
    <w:rsid w:val="00A069DC"/>
    <w:rsid w:val="00A230C7"/>
    <w:rsid w:val="00A233B7"/>
    <w:rsid w:val="00A2541D"/>
    <w:rsid w:val="00A35A4A"/>
    <w:rsid w:val="00A56708"/>
    <w:rsid w:val="00A57A4E"/>
    <w:rsid w:val="00A61C90"/>
    <w:rsid w:val="00A64A0A"/>
    <w:rsid w:val="00AA4ACE"/>
    <w:rsid w:val="00AC303A"/>
    <w:rsid w:val="00B11992"/>
    <w:rsid w:val="00B24267"/>
    <w:rsid w:val="00B24997"/>
    <w:rsid w:val="00B640EE"/>
    <w:rsid w:val="00B81A71"/>
    <w:rsid w:val="00B977EA"/>
    <w:rsid w:val="00B97EA1"/>
    <w:rsid w:val="00BA3569"/>
    <w:rsid w:val="00BD1680"/>
    <w:rsid w:val="00C108FC"/>
    <w:rsid w:val="00C179E6"/>
    <w:rsid w:val="00C219B4"/>
    <w:rsid w:val="00C52693"/>
    <w:rsid w:val="00C5404C"/>
    <w:rsid w:val="00C642E1"/>
    <w:rsid w:val="00C87FE3"/>
    <w:rsid w:val="00CA11B7"/>
    <w:rsid w:val="00CA546C"/>
    <w:rsid w:val="00CB1AD8"/>
    <w:rsid w:val="00CC2572"/>
    <w:rsid w:val="00CD1FC5"/>
    <w:rsid w:val="00D47111"/>
    <w:rsid w:val="00D60909"/>
    <w:rsid w:val="00D708D8"/>
    <w:rsid w:val="00D825D4"/>
    <w:rsid w:val="00DB69CE"/>
    <w:rsid w:val="00DB7188"/>
    <w:rsid w:val="00DC7337"/>
    <w:rsid w:val="00DD3CDD"/>
    <w:rsid w:val="00DF378A"/>
    <w:rsid w:val="00E02D34"/>
    <w:rsid w:val="00E2589E"/>
    <w:rsid w:val="00E25905"/>
    <w:rsid w:val="00E327A4"/>
    <w:rsid w:val="00E35734"/>
    <w:rsid w:val="00E96CED"/>
    <w:rsid w:val="00ED1E43"/>
    <w:rsid w:val="00F0086B"/>
    <w:rsid w:val="00F011E3"/>
    <w:rsid w:val="00F05197"/>
    <w:rsid w:val="00F70082"/>
    <w:rsid w:val="00F85DCA"/>
    <w:rsid w:val="00F87876"/>
    <w:rsid w:val="00FA638C"/>
    <w:rsid w:val="00FB6033"/>
    <w:rsid w:val="00FE42A7"/>
    <w:rsid w:val="00FF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099B-7BEA-411E-BCB2-07178493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Бетуганова Альбина Газалиевна</dc:creator>
  <cp:lastModifiedBy>Кушхов Сагид Ахмедович</cp:lastModifiedBy>
  <cp:revision>13</cp:revision>
  <cp:lastPrinted>2023-02-15T07:48:00Z</cp:lastPrinted>
  <dcterms:created xsi:type="dcterms:W3CDTF">2023-02-02T08:03:00Z</dcterms:created>
  <dcterms:modified xsi:type="dcterms:W3CDTF">2023-02-17T13:18:00Z</dcterms:modified>
</cp:coreProperties>
</file>