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36" w:rsidRDefault="00ED7936" w:rsidP="00ED7936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</w:t>
      </w:r>
      <w:r w:rsidRPr="00396C5C">
        <w:rPr>
          <w:rFonts w:ascii="Times New Roman" w:hAnsi="Times New Roman" w:cs="Times New Roman"/>
          <w:sz w:val="24"/>
          <w:szCs w:val="24"/>
        </w:rPr>
        <w:t xml:space="preserve">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6C5C">
        <w:rPr>
          <w:rFonts w:ascii="Times New Roman" w:hAnsi="Times New Roman" w:cs="Times New Roman"/>
          <w:sz w:val="24"/>
          <w:szCs w:val="24"/>
        </w:rPr>
        <w:t xml:space="preserve"> 1</w:t>
      </w:r>
      <w:r w:rsidRPr="00ED7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извещению</w:t>
      </w:r>
    </w:p>
    <w:p w:rsidR="00ED7936" w:rsidRPr="00ED7936" w:rsidRDefault="00ED7936" w:rsidP="00ED7936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ED7936" w:rsidRPr="005732B3" w:rsidRDefault="00ED7936" w:rsidP="00ED7936">
      <w:pPr>
        <w:pStyle w:val="ConsPlusNormal0"/>
        <w:ind w:firstLine="0"/>
        <w:jc w:val="right"/>
        <w:rPr>
          <w:rFonts w:ascii="Times New Roman" w:hAnsi="Times New Roman" w:cs="Times New Roman"/>
          <w:color w:val="FF0000"/>
        </w:rPr>
      </w:pPr>
      <w:r w:rsidRPr="005732B3">
        <w:rPr>
          <w:b/>
          <w:color w:val="0D0D0D" w:themeColor="text1" w:themeTint="F2"/>
        </w:rPr>
        <w:t xml:space="preserve"> </w:t>
      </w:r>
    </w:p>
    <w:tbl>
      <w:tblPr>
        <w:tblpPr w:leftFromText="180" w:rightFromText="180" w:vertAnchor="page" w:horzAnchor="margin" w:tblpY="3226"/>
        <w:tblW w:w="9747" w:type="dxa"/>
        <w:tblLayout w:type="fixed"/>
        <w:tblLook w:val="0000" w:firstRow="0" w:lastRow="0" w:firstColumn="0" w:lastColumn="0" w:noHBand="0" w:noVBand="0"/>
      </w:tblPr>
      <w:tblGrid>
        <w:gridCol w:w="1951"/>
        <w:gridCol w:w="6946"/>
        <w:gridCol w:w="850"/>
      </w:tblGrid>
      <w:tr w:rsidR="00ED7936" w:rsidRPr="0014611C" w:rsidTr="000F06DE">
        <w:trPr>
          <w:trHeight w:val="61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936" w:rsidRPr="0014611C" w:rsidRDefault="00ED7936" w:rsidP="000F06DE">
            <w:pPr>
              <w:keepNext/>
              <w:tabs>
                <w:tab w:val="left" w:pos="708"/>
              </w:tabs>
              <w:snapToGrid w:val="0"/>
              <w:ind w:left="-62"/>
              <w:jc w:val="center"/>
              <w:rPr>
                <w:b/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tabs>
                <w:tab w:val="left" w:pos="708"/>
              </w:tabs>
              <w:snapToGrid w:val="0"/>
              <w:ind w:left="-62"/>
              <w:jc w:val="center"/>
              <w:rPr>
                <w:b/>
                <w:sz w:val="18"/>
                <w:szCs w:val="18"/>
              </w:rPr>
            </w:pPr>
            <w:r w:rsidRPr="0014611C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936" w:rsidRPr="0014611C" w:rsidRDefault="00ED7936" w:rsidP="000F06DE">
            <w:pPr>
              <w:keepNext/>
              <w:keepLines/>
              <w:ind w:right="-16"/>
              <w:jc w:val="center"/>
              <w:rPr>
                <w:b/>
                <w:sz w:val="18"/>
                <w:szCs w:val="18"/>
              </w:rPr>
            </w:pPr>
            <w:r w:rsidRPr="0014611C">
              <w:rPr>
                <w:b/>
                <w:sz w:val="18"/>
                <w:szCs w:val="18"/>
              </w:rPr>
              <w:t xml:space="preserve">Функциональные и технические характеристики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36" w:rsidRPr="0014611C" w:rsidRDefault="00ED7936" w:rsidP="000F06D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14611C">
              <w:rPr>
                <w:b/>
                <w:sz w:val="18"/>
                <w:szCs w:val="18"/>
              </w:rPr>
              <w:t>Кол-во, шт.</w:t>
            </w:r>
          </w:p>
        </w:tc>
      </w:tr>
      <w:tr w:rsidR="00ED7936" w:rsidRPr="0014611C" w:rsidTr="000F06DE">
        <w:trPr>
          <w:trHeight w:val="884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936" w:rsidRPr="0014611C" w:rsidRDefault="00ED7936" w:rsidP="000F06DE">
            <w:pPr>
              <w:keepNext/>
              <w:tabs>
                <w:tab w:val="left" w:pos="708"/>
              </w:tabs>
              <w:snapToGrid w:val="0"/>
              <w:ind w:left="-62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6-10-06 Ходунки с дополнительной фиксацией (поддержкой) тела, в том числе для детей при  ДЦП</w:t>
            </w:r>
          </w:p>
          <w:p w:rsidR="00ED7936" w:rsidRPr="0014611C" w:rsidRDefault="00ED7936" w:rsidP="000F06DE">
            <w:pPr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Рама должна быть изготовлена из металлического сплава и иметь эмалевое лакокрасочное покрытие. Ходунки должны быть оснащены пластиковыми подлокотниками, которые должны иметь возможность фиксировать кисти рук. Подлокотники должны быть снабжены ручками управления с регулировкой по длине и положению относительно оси вращения. Колеса должны быть литые. Два колеса должны быть оснащены храповым механизмом. Поддерживающее устройство должно быть выполнено из мягкого дышащего материала, стабилизатор спины должен быть с фиксирующим ремнем, должен быть оснащен тремя поддерживающими подушками, фиксирующими туловище в одном положении. Ходунки должны быть оснащены плечевыми ремнями безопасности.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Размер 1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Общая ширина 600 мм.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Ширина между ручками 340 мм.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Высота от ручек до пола 400 мм-500 мм (регулируемая)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Длина ходунков 520 мм-560 мм (регулируемая)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Максимальная грузоподъемность 45 кг.</w:t>
            </w:r>
          </w:p>
          <w:p w:rsidR="00ED7936" w:rsidRPr="0014611C" w:rsidRDefault="00A548CD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 Получателей 70 см</w:t>
            </w:r>
            <w:r w:rsidR="00ED7936" w:rsidRPr="0014611C">
              <w:rPr>
                <w:sz w:val="18"/>
                <w:szCs w:val="18"/>
              </w:rPr>
              <w:t>-100 см. Масса не более 5 кг.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Размер 2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Общая ширина 630 мм.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Ширина между ручками 350 мм.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Высота от ручек до пола 515 мм-680 мм (регулируемая)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Длина ходунков 630 мм-760 мм (регулируемая)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Максимальная грузоподъемность 65 кг.</w:t>
            </w:r>
          </w:p>
          <w:p w:rsidR="00ED7936" w:rsidRPr="0014611C" w:rsidRDefault="00A548CD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 Получателей 100 с</w:t>
            </w:r>
            <w:r w:rsidR="00ED7936" w:rsidRPr="0014611C">
              <w:rPr>
                <w:sz w:val="18"/>
                <w:szCs w:val="18"/>
              </w:rPr>
              <w:t>м-130 см. Масса не более 5,5 кг.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Размер 3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Общая ширина 670 мм.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Ширина между ручками 380 мм.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Высота от ручек до пола 610 мм-800 мм (регулируемая)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Длина ходунков 730 мм-870 мм (регулируемая)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Максимальная грузоподъемность 95 кг.</w:t>
            </w:r>
          </w:p>
          <w:p w:rsidR="00ED7936" w:rsidRPr="0014611C" w:rsidRDefault="00A548CD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 Получателей 130 с</w:t>
            </w:r>
            <w:r w:rsidR="00ED7936" w:rsidRPr="0014611C">
              <w:rPr>
                <w:sz w:val="18"/>
                <w:szCs w:val="18"/>
              </w:rPr>
              <w:t>м-150 см. Масса не более 9 кг.</w:t>
            </w:r>
          </w:p>
          <w:p w:rsidR="00ED7936" w:rsidRPr="0014611C" w:rsidRDefault="00ED7936" w:rsidP="000F06DE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Размер 4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Общая ширина 690 мм.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Ширина между ручками 420 мм.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Высота от ручек до пола 740 мм-940 мм (регулируемая)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Длина ходунков 780 мм-940 мм (регулируемая)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Максимальная грузоподъемность 110 кг.</w:t>
            </w:r>
          </w:p>
          <w:p w:rsidR="00ED7936" w:rsidRPr="0014611C" w:rsidRDefault="00A548CD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 Получателей 150 см</w:t>
            </w:r>
            <w:bookmarkStart w:id="0" w:name="_GoBack"/>
            <w:bookmarkEnd w:id="0"/>
            <w:r w:rsidR="00ED7936" w:rsidRPr="0014611C">
              <w:rPr>
                <w:sz w:val="18"/>
                <w:szCs w:val="18"/>
              </w:rPr>
              <w:t>-180 см. Масса не более 9,5 кг.</w:t>
            </w:r>
          </w:p>
          <w:p w:rsidR="00ED7936" w:rsidRPr="0014611C" w:rsidRDefault="00ED7936" w:rsidP="000F06DE">
            <w:pPr>
              <w:keepNext/>
              <w:keepLines/>
              <w:ind w:firstLine="35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8</w:t>
            </w: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14</w:t>
            </w: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10</w:t>
            </w: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  <w:r w:rsidRPr="0014611C">
              <w:rPr>
                <w:sz w:val="18"/>
                <w:szCs w:val="18"/>
              </w:rPr>
              <w:t>8</w:t>
            </w: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7936" w:rsidRPr="0014611C" w:rsidTr="000F06DE">
        <w:trPr>
          <w:trHeight w:val="23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ind w:left="-60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936" w:rsidRPr="0014611C" w:rsidRDefault="00ED7936" w:rsidP="000F06DE">
            <w:pPr>
              <w:keepNext/>
              <w:keepLines/>
              <w:snapToGrid w:val="0"/>
              <w:ind w:firstLine="35"/>
              <w:rPr>
                <w:b/>
                <w:sz w:val="18"/>
                <w:szCs w:val="18"/>
              </w:rPr>
            </w:pPr>
            <w:r w:rsidRPr="0014611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936" w:rsidRPr="0014611C" w:rsidRDefault="00ED7936" w:rsidP="000F06DE">
            <w:pPr>
              <w:keepNext/>
              <w:keepLines/>
              <w:tabs>
                <w:tab w:val="left" w:pos="708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14611C">
              <w:rPr>
                <w:b/>
                <w:sz w:val="18"/>
                <w:szCs w:val="18"/>
              </w:rPr>
              <w:t>40</w:t>
            </w:r>
          </w:p>
        </w:tc>
      </w:tr>
    </w:tbl>
    <w:p w:rsidR="00ED7936" w:rsidRPr="005732B3" w:rsidRDefault="00ED7936" w:rsidP="00ED7936">
      <w:pPr>
        <w:shd w:val="clear" w:color="auto" w:fill="FFFFFF"/>
        <w:tabs>
          <w:tab w:val="left" w:pos="708"/>
        </w:tabs>
        <w:autoSpaceDE w:val="0"/>
        <w:snapToGrid w:val="0"/>
        <w:jc w:val="both"/>
        <w:rPr>
          <w:b/>
          <w:color w:val="FF0000"/>
          <w:sz w:val="18"/>
          <w:szCs w:val="18"/>
        </w:rPr>
      </w:pPr>
    </w:p>
    <w:p w:rsidR="00ED7936" w:rsidRPr="00D65722" w:rsidRDefault="00ED7936" w:rsidP="00ED7936">
      <w:pPr>
        <w:shd w:val="clear" w:color="auto" w:fill="FFFFFF"/>
        <w:tabs>
          <w:tab w:val="left" w:pos="708"/>
        </w:tabs>
        <w:autoSpaceDE w:val="0"/>
        <w:snapToGrid w:val="0"/>
        <w:jc w:val="both"/>
        <w:rPr>
          <w:b/>
          <w:sz w:val="18"/>
          <w:szCs w:val="18"/>
        </w:rPr>
      </w:pPr>
      <w:r w:rsidRPr="00D65722">
        <w:rPr>
          <w:b/>
          <w:sz w:val="18"/>
          <w:szCs w:val="18"/>
        </w:rPr>
        <w:t xml:space="preserve">                                                                                      Техническое задание</w:t>
      </w:r>
    </w:p>
    <w:p w:rsidR="00ED7936" w:rsidRPr="00D65722" w:rsidRDefault="00ED7936" w:rsidP="00ED7936">
      <w:pPr>
        <w:shd w:val="clear" w:color="auto" w:fill="FFFFFF"/>
        <w:tabs>
          <w:tab w:val="left" w:pos="708"/>
        </w:tabs>
        <w:autoSpaceDE w:val="0"/>
        <w:snapToGrid w:val="0"/>
        <w:jc w:val="both"/>
        <w:rPr>
          <w:b/>
          <w:sz w:val="18"/>
          <w:szCs w:val="18"/>
        </w:rPr>
      </w:pPr>
      <w:r w:rsidRPr="00D65722">
        <w:rPr>
          <w:b/>
          <w:sz w:val="18"/>
          <w:szCs w:val="18"/>
        </w:rPr>
        <w:t xml:space="preserve">                                     </w:t>
      </w:r>
      <w:r w:rsidRPr="00D65722">
        <w:rPr>
          <w:b/>
        </w:rPr>
        <w:t xml:space="preserve">на поставку в 2024 году технических средств реабилитации, а именно </w:t>
      </w:r>
      <w:r w:rsidRPr="00D65722">
        <w:rPr>
          <w:sz w:val="18"/>
          <w:szCs w:val="18"/>
        </w:rPr>
        <w:t>ходунки с дополнительной фиксацией (поддержкой) тела, в том числе для детей при  ДЦП</w:t>
      </w:r>
    </w:p>
    <w:p w:rsidR="00ED7936" w:rsidRPr="00D65722" w:rsidRDefault="00ED7936" w:rsidP="00ED7936">
      <w:pPr>
        <w:shd w:val="clear" w:color="auto" w:fill="FFFFFF"/>
        <w:tabs>
          <w:tab w:val="left" w:pos="708"/>
        </w:tabs>
        <w:autoSpaceDE w:val="0"/>
        <w:snapToGrid w:val="0"/>
        <w:jc w:val="right"/>
        <w:rPr>
          <w:b/>
          <w:sz w:val="18"/>
          <w:szCs w:val="18"/>
        </w:rPr>
      </w:pPr>
    </w:p>
    <w:p w:rsidR="00ED7936" w:rsidRPr="00D65722" w:rsidRDefault="00ED7936" w:rsidP="00ED7936">
      <w:pPr>
        <w:shd w:val="clear" w:color="auto" w:fill="FFFFFF"/>
        <w:tabs>
          <w:tab w:val="left" w:pos="708"/>
        </w:tabs>
        <w:autoSpaceDE w:val="0"/>
        <w:snapToGrid w:val="0"/>
        <w:jc w:val="right"/>
        <w:rPr>
          <w:b/>
          <w:sz w:val="18"/>
          <w:szCs w:val="18"/>
        </w:rPr>
      </w:pPr>
    </w:p>
    <w:p w:rsidR="00ED7936" w:rsidRPr="00D65722" w:rsidRDefault="00ED7936" w:rsidP="00ED7936">
      <w:pPr>
        <w:shd w:val="clear" w:color="auto" w:fill="FFFFFF"/>
        <w:tabs>
          <w:tab w:val="left" w:pos="708"/>
        </w:tabs>
        <w:autoSpaceDE w:val="0"/>
        <w:snapToGrid w:val="0"/>
        <w:jc w:val="both"/>
        <w:rPr>
          <w:b/>
          <w:sz w:val="18"/>
          <w:szCs w:val="18"/>
        </w:rPr>
      </w:pPr>
    </w:p>
    <w:p w:rsidR="00ED7936" w:rsidRPr="00D65722" w:rsidRDefault="00ED7936" w:rsidP="00ED7936">
      <w:pPr>
        <w:shd w:val="clear" w:color="auto" w:fill="FFFFFF"/>
        <w:tabs>
          <w:tab w:val="left" w:pos="708"/>
        </w:tabs>
        <w:autoSpaceDE w:val="0"/>
        <w:snapToGrid w:val="0"/>
        <w:jc w:val="both"/>
        <w:rPr>
          <w:b/>
          <w:sz w:val="18"/>
          <w:szCs w:val="18"/>
        </w:rPr>
      </w:pPr>
    </w:p>
    <w:p w:rsidR="00ED7936" w:rsidRPr="00D65722" w:rsidRDefault="00ED7936" w:rsidP="00ED7936">
      <w:pPr>
        <w:shd w:val="clear" w:color="auto" w:fill="FFFFFF"/>
        <w:tabs>
          <w:tab w:val="left" w:pos="708"/>
        </w:tabs>
        <w:autoSpaceDE w:val="0"/>
        <w:snapToGrid w:val="0"/>
        <w:jc w:val="both"/>
        <w:rPr>
          <w:b/>
          <w:sz w:val="18"/>
          <w:szCs w:val="18"/>
        </w:rPr>
      </w:pPr>
    </w:p>
    <w:p w:rsidR="00ED7936" w:rsidRPr="00D65722" w:rsidRDefault="00ED7936" w:rsidP="00ED7936">
      <w:pPr>
        <w:shd w:val="clear" w:color="auto" w:fill="FFFFFF"/>
        <w:tabs>
          <w:tab w:val="left" w:pos="708"/>
        </w:tabs>
        <w:autoSpaceDE w:val="0"/>
        <w:snapToGrid w:val="0"/>
        <w:jc w:val="both"/>
        <w:rPr>
          <w:b/>
          <w:sz w:val="18"/>
          <w:szCs w:val="18"/>
        </w:rPr>
      </w:pPr>
    </w:p>
    <w:p w:rsidR="00ED7936" w:rsidRPr="00D65722" w:rsidRDefault="00ED7936" w:rsidP="00ED7936">
      <w:pPr>
        <w:shd w:val="clear" w:color="auto" w:fill="FFFFFF"/>
        <w:tabs>
          <w:tab w:val="left" w:pos="708"/>
        </w:tabs>
        <w:autoSpaceDE w:val="0"/>
        <w:snapToGrid w:val="0"/>
        <w:jc w:val="both"/>
        <w:rPr>
          <w:b/>
          <w:sz w:val="18"/>
          <w:szCs w:val="18"/>
        </w:rPr>
      </w:pPr>
    </w:p>
    <w:p w:rsidR="00ED7936" w:rsidRPr="00D65722" w:rsidRDefault="00ED7936" w:rsidP="00ED7936">
      <w:pPr>
        <w:shd w:val="clear" w:color="auto" w:fill="FFFFFF"/>
        <w:tabs>
          <w:tab w:val="left" w:pos="708"/>
        </w:tabs>
        <w:autoSpaceDE w:val="0"/>
        <w:snapToGrid w:val="0"/>
        <w:jc w:val="both"/>
        <w:rPr>
          <w:b/>
          <w:sz w:val="18"/>
          <w:szCs w:val="18"/>
        </w:rPr>
      </w:pPr>
    </w:p>
    <w:p w:rsidR="00ED7936" w:rsidRPr="00D65722" w:rsidRDefault="00ED7936" w:rsidP="00ED7936">
      <w:pPr>
        <w:shd w:val="clear" w:color="auto" w:fill="FFFFFF"/>
        <w:tabs>
          <w:tab w:val="left" w:pos="708"/>
        </w:tabs>
        <w:autoSpaceDE w:val="0"/>
        <w:snapToGrid w:val="0"/>
        <w:jc w:val="both"/>
        <w:rPr>
          <w:b/>
          <w:sz w:val="18"/>
          <w:szCs w:val="18"/>
        </w:rPr>
      </w:pPr>
    </w:p>
    <w:p w:rsidR="00ED7936" w:rsidRPr="00D65722" w:rsidRDefault="00ED7936" w:rsidP="00ED7936">
      <w:pPr>
        <w:shd w:val="clear" w:color="auto" w:fill="FFFFFF"/>
        <w:tabs>
          <w:tab w:val="left" w:pos="708"/>
        </w:tabs>
        <w:autoSpaceDE w:val="0"/>
        <w:snapToGrid w:val="0"/>
        <w:jc w:val="both"/>
        <w:rPr>
          <w:b/>
          <w:sz w:val="18"/>
          <w:szCs w:val="18"/>
        </w:rPr>
      </w:pPr>
    </w:p>
    <w:p w:rsidR="00ED7936" w:rsidRPr="00D65722" w:rsidRDefault="00ED7936" w:rsidP="00ED7936">
      <w:pPr>
        <w:shd w:val="clear" w:color="auto" w:fill="FFFFFF"/>
        <w:tabs>
          <w:tab w:val="left" w:pos="708"/>
        </w:tabs>
        <w:autoSpaceDE w:val="0"/>
        <w:snapToGrid w:val="0"/>
        <w:jc w:val="both"/>
        <w:rPr>
          <w:b/>
          <w:sz w:val="18"/>
          <w:szCs w:val="18"/>
        </w:rPr>
      </w:pPr>
    </w:p>
    <w:p w:rsidR="00ED7936" w:rsidRPr="00D65722" w:rsidRDefault="00ED7936" w:rsidP="00ED7936">
      <w:pPr>
        <w:shd w:val="clear" w:color="auto" w:fill="FFFFFF"/>
        <w:tabs>
          <w:tab w:val="left" w:pos="708"/>
        </w:tabs>
        <w:autoSpaceDE w:val="0"/>
        <w:snapToGrid w:val="0"/>
        <w:jc w:val="both"/>
        <w:rPr>
          <w:b/>
          <w:sz w:val="18"/>
          <w:szCs w:val="18"/>
        </w:rPr>
      </w:pPr>
    </w:p>
    <w:p w:rsidR="00ED7936" w:rsidRPr="00D65722" w:rsidRDefault="00ED7936" w:rsidP="00ED7936">
      <w:pPr>
        <w:shd w:val="clear" w:color="auto" w:fill="FFFFFF"/>
        <w:tabs>
          <w:tab w:val="left" w:pos="708"/>
        </w:tabs>
        <w:autoSpaceDE w:val="0"/>
        <w:snapToGrid w:val="0"/>
        <w:jc w:val="both"/>
        <w:rPr>
          <w:b/>
          <w:sz w:val="18"/>
          <w:szCs w:val="18"/>
        </w:rPr>
      </w:pPr>
    </w:p>
    <w:p w:rsidR="00ED7936" w:rsidRPr="00D65722" w:rsidRDefault="00ED7936" w:rsidP="00ED7936">
      <w:pPr>
        <w:shd w:val="clear" w:color="auto" w:fill="FFFFFF"/>
        <w:tabs>
          <w:tab w:val="left" w:pos="708"/>
        </w:tabs>
        <w:autoSpaceDE w:val="0"/>
        <w:snapToGrid w:val="0"/>
        <w:jc w:val="both"/>
        <w:rPr>
          <w:b/>
          <w:sz w:val="18"/>
          <w:szCs w:val="18"/>
        </w:rPr>
      </w:pPr>
    </w:p>
    <w:p w:rsidR="00ED7936" w:rsidRPr="00D65722" w:rsidRDefault="00ED7936" w:rsidP="00ED7936">
      <w:pPr>
        <w:shd w:val="clear" w:color="auto" w:fill="FFFFFF"/>
        <w:tabs>
          <w:tab w:val="left" w:pos="708"/>
        </w:tabs>
        <w:autoSpaceDE w:val="0"/>
        <w:snapToGrid w:val="0"/>
        <w:jc w:val="both"/>
        <w:rPr>
          <w:b/>
          <w:sz w:val="18"/>
          <w:szCs w:val="18"/>
        </w:rPr>
      </w:pPr>
    </w:p>
    <w:p w:rsidR="00ED7936" w:rsidRPr="00D65722" w:rsidRDefault="00ED7936" w:rsidP="00ED7936">
      <w:pPr>
        <w:keepNext/>
        <w:tabs>
          <w:tab w:val="left" w:pos="540"/>
        </w:tabs>
        <w:autoSpaceDN w:val="0"/>
        <w:jc w:val="center"/>
        <w:textAlignment w:val="baseline"/>
        <w:rPr>
          <w:b/>
          <w:bCs/>
          <w:kern w:val="3"/>
          <w:sz w:val="22"/>
          <w:szCs w:val="22"/>
        </w:rPr>
      </w:pPr>
      <w:r w:rsidRPr="00D65722">
        <w:rPr>
          <w:b/>
          <w:bCs/>
          <w:kern w:val="3"/>
          <w:sz w:val="22"/>
          <w:szCs w:val="22"/>
        </w:rPr>
        <w:t>Общие требования к качеству Товара:</w:t>
      </w:r>
    </w:p>
    <w:p w:rsidR="00ED7936" w:rsidRPr="00D65722" w:rsidRDefault="00ED7936" w:rsidP="00ED7936">
      <w:pPr>
        <w:keepNext/>
        <w:tabs>
          <w:tab w:val="left" w:pos="540"/>
        </w:tabs>
        <w:autoSpaceDN w:val="0"/>
        <w:jc w:val="center"/>
        <w:textAlignment w:val="baseline"/>
        <w:rPr>
          <w:b/>
          <w:bCs/>
          <w:kern w:val="3"/>
          <w:sz w:val="22"/>
          <w:szCs w:val="22"/>
        </w:rPr>
      </w:pPr>
    </w:p>
    <w:p w:rsidR="00ED7936" w:rsidRPr="00D65722" w:rsidRDefault="00ED7936" w:rsidP="00ED7936">
      <w:pPr>
        <w:keepNext/>
        <w:tabs>
          <w:tab w:val="left" w:pos="540"/>
        </w:tabs>
        <w:autoSpaceDN w:val="0"/>
        <w:ind w:firstLine="709"/>
        <w:jc w:val="both"/>
        <w:textAlignment w:val="baseline"/>
        <w:rPr>
          <w:bCs/>
          <w:kern w:val="3"/>
          <w:sz w:val="22"/>
          <w:szCs w:val="22"/>
        </w:rPr>
      </w:pPr>
      <w:r w:rsidRPr="00D65722">
        <w:rPr>
          <w:bCs/>
          <w:kern w:val="3"/>
          <w:sz w:val="22"/>
          <w:szCs w:val="22"/>
        </w:rPr>
        <w:t>Ходунки предназначены для детей страдающих ДЦП, вялым и спастическим парезами, параличами различной этиологии, сопровождающиеся патологией опорно-двигательного аппарата.</w:t>
      </w:r>
    </w:p>
    <w:p w:rsidR="00ED7936" w:rsidRPr="00D65722" w:rsidRDefault="00ED7936" w:rsidP="00ED7936">
      <w:pPr>
        <w:keepNext/>
        <w:tabs>
          <w:tab w:val="left" w:pos="540"/>
        </w:tabs>
        <w:autoSpaceDN w:val="0"/>
        <w:ind w:firstLine="709"/>
        <w:jc w:val="both"/>
        <w:textAlignment w:val="baseline"/>
        <w:rPr>
          <w:bCs/>
          <w:kern w:val="3"/>
          <w:sz w:val="22"/>
          <w:szCs w:val="22"/>
        </w:rPr>
      </w:pPr>
      <w:r w:rsidRPr="00D65722">
        <w:rPr>
          <w:bCs/>
          <w:kern w:val="3"/>
          <w:sz w:val="22"/>
          <w:szCs w:val="22"/>
        </w:rPr>
        <w:t>Ходунки с дополнительной фиксацией (поддержкой) тела обеспечивают выработку и тренировку правильной походки, тренировку равновесия при стоянии и ходьбе.</w:t>
      </w:r>
    </w:p>
    <w:p w:rsidR="00ED7936" w:rsidRPr="00D65722" w:rsidRDefault="00ED7936" w:rsidP="00ED7936">
      <w:pPr>
        <w:tabs>
          <w:tab w:val="left" w:pos="709"/>
        </w:tabs>
        <w:ind w:firstLine="709"/>
        <w:jc w:val="both"/>
        <w:rPr>
          <w:bCs/>
          <w:kern w:val="36"/>
          <w:sz w:val="22"/>
          <w:szCs w:val="22"/>
        </w:rPr>
      </w:pPr>
      <w:r w:rsidRPr="00D65722">
        <w:rPr>
          <w:bCs/>
          <w:kern w:val="2"/>
          <w:sz w:val="22"/>
          <w:szCs w:val="22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Государственного стандарта Российской Федерации ГОСТ </w:t>
      </w:r>
      <w:proofErr w:type="gramStart"/>
      <w:r w:rsidRPr="00D65722">
        <w:rPr>
          <w:bCs/>
          <w:kern w:val="2"/>
          <w:sz w:val="22"/>
          <w:szCs w:val="22"/>
        </w:rPr>
        <w:t>Р</w:t>
      </w:r>
      <w:proofErr w:type="gramEnd"/>
      <w:r w:rsidRPr="00D65722">
        <w:rPr>
          <w:bCs/>
          <w:kern w:val="2"/>
          <w:sz w:val="22"/>
          <w:szCs w:val="22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ISO 10993-1-2021 Изделия медицинские. Оценка биологического действия медицинских изделий. Часть 1. Оценка и исследования, ГОСТ ISO 10993-5-2011 Изделия медицинские. Оценка биологического действия медицинских изделий. Часть 5. Исследования на </w:t>
      </w:r>
      <w:proofErr w:type="spellStart"/>
      <w:r w:rsidRPr="00D65722">
        <w:rPr>
          <w:bCs/>
          <w:kern w:val="2"/>
          <w:sz w:val="22"/>
          <w:szCs w:val="22"/>
        </w:rPr>
        <w:t>цитотоксичность</w:t>
      </w:r>
      <w:proofErr w:type="spellEnd"/>
      <w:r w:rsidRPr="00D65722">
        <w:rPr>
          <w:bCs/>
          <w:kern w:val="2"/>
          <w:sz w:val="22"/>
          <w:szCs w:val="22"/>
        </w:rPr>
        <w:t xml:space="preserve">: методы </w:t>
      </w:r>
      <w:proofErr w:type="spellStart"/>
      <w:r w:rsidRPr="00D65722">
        <w:rPr>
          <w:bCs/>
          <w:kern w:val="2"/>
          <w:sz w:val="22"/>
          <w:szCs w:val="22"/>
        </w:rPr>
        <w:t>in</w:t>
      </w:r>
      <w:proofErr w:type="spellEnd"/>
      <w:r w:rsidRPr="00D65722">
        <w:rPr>
          <w:bCs/>
          <w:kern w:val="2"/>
          <w:sz w:val="22"/>
          <w:szCs w:val="22"/>
        </w:rPr>
        <w:t xml:space="preserve"> </w:t>
      </w:r>
      <w:proofErr w:type="spellStart"/>
      <w:r w:rsidRPr="00D65722">
        <w:rPr>
          <w:bCs/>
          <w:kern w:val="2"/>
          <w:sz w:val="22"/>
          <w:szCs w:val="22"/>
        </w:rPr>
        <w:t>vitro</w:t>
      </w:r>
      <w:proofErr w:type="spellEnd"/>
      <w:r w:rsidRPr="00D65722">
        <w:rPr>
          <w:bCs/>
          <w:kern w:val="2"/>
          <w:sz w:val="22"/>
          <w:szCs w:val="22"/>
        </w:rPr>
        <w:t xml:space="preserve">, ГОСТ ISO 10993-10-2011 Изделия медицинские. Оценка биологического действия медицинских изделий. Часть 10. Исследования раздражающего и сенсибилизирующего действия, ГОСТ </w:t>
      </w:r>
      <w:proofErr w:type="gramStart"/>
      <w:r w:rsidRPr="00D65722">
        <w:rPr>
          <w:bCs/>
          <w:kern w:val="2"/>
          <w:sz w:val="22"/>
          <w:szCs w:val="22"/>
        </w:rPr>
        <w:t>Р</w:t>
      </w:r>
      <w:proofErr w:type="gramEnd"/>
      <w:r w:rsidRPr="00D65722">
        <w:rPr>
          <w:bCs/>
          <w:kern w:val="2"/>
          <w:sz w:val="22"/>
          <w:szCs w:val="22"/>
        </w:rPr>
        <w:t xml:space="preserve"> 52770-2016 Изделия медицинские. </w:t>
      </w:r>
    </w:p>
    <w:p w:rsidR="00ED7936" w:rsidRPr="00D65722" w:rsidRDefault="00ED7936" w:rsidP="00ED7936">
      <w:pPr>
        <w:ind w:firstLine="709"/>
        <w:jc w:val="both"/>
        <w:rPr>
          <w:sz w:val="22"/>
          <w:szCs w:val="22"/>
        </w:rPr>
      </w:pPr>
      <w:r w:rsidRPr="00D65722">
        <w:rPr>
          <w:sz w:val="22"/>
          <w:szCs w:val="22"/>
        </w:rPr>
        <w:t>При использовании изделий по назначению, не должно создаваться угрозы для жизни и здоровья потребителя при его эксплуатации.</w:t>
      </w:r>
    </w:p>
    <w:p w:rsidR="00ED7936" w:rsidRPr="00D65722" w:rsidRDefault="00ED7936" w:rsidP="00ED7936">
      <w:pPr>
        <w:ind w:firstLine="709"/>
        <w:jc w:val="both"/>
        <w:rPr>
          <w:sz w:val="22"/>
          <w:szCs w:val="22"/>
        </w:rPr>
      </w:pPr>
      <w:r w:rsidRPr="00D65722">
        <w:rPr>
          <w:sz w:val="22"/>
          <w:szCs w:val="22"/>
        </w:rPr>
        <w:t>Упаковка должна обеспечивать защиту от воздействия механических и климатических факторов во время транспортирования и хранения ходунков.</w:t>
      </w:r>
    </w:p>
    <w:p w:rsidR="00ED7936" w:rsidRPr="00D65722" w:rsidRDefault="00ED7936" w:rsidP="00ED7936">
      <w:pPr>
        <w:ind w:firstLine="851"/>
        <w:jc w:val="both"/>
        <w:rPr>
          <w:sz w:val="22"/>
          <w:szCs w:val="22"/>
        </w:rPr>
      </w:pPr>
      <w:r w:rsidRPr="00D65722">
        <w:rPr>
          <w:sz w:val="22"/>
          <w:szCs w:val="22"/>
        </w:rPr>
        <w:t>Поставщик должен обеспечить гарантийное обслуживание Товара в течение гарантийного срока и сервисное обслуживание Товара в течение минимальных сроков пользования, установленных действующими нормативными документами.</w:t>
      </w:r>
    </w:p>
    <w:p w:rsidR="00ED7936" w:rsidRPr="00D65722" w:rsidRDefault="00ED7936" w:rsidP="00ED7936">
      <w:pPr>
        <w:ind w:firstLine="851"/>
        <w:jc w:val="both"/>
        <w:rPr>
          <w:sz w:val="22"/>
          <w:szCs w:val="22"/>
        </w:rPr>
      </w:pPr>
      <w:r w:rsidRPr="00D65722">
        <w:rPr>
          <w:sz w:val="22"/>
          <w:szCs w:val="22"/>
        </w:rPr>
        <w:t>Обеспечение возможности ремонта при обеспечении Получателей техническими средствами реабилитации осуществляется в соответствии с Федеральным законом от 07.02.1992 г. № 2300-1 «О защите прав потребителей».</w:t>
      </w:r>
    </w:p>
    <w:p w:rsidR="00ED7936" w:rsidRPr="00D65722" w:rsidRDefault="00ED7936" w:rsidP="00ED7936">
      <w:pPr>
        <w:ind w:firstLine="708"/>
        <w:jc w:val="both"/>
        <w:rPr>
          <w:sz w:val="22"/>
          <w:szCs w:val="22"/>
        </w:rPr>
      </w:pPr>
      <w:r w:rsidRPr="00D65722">
        <w:rPr>
          <w:b/>
          <w:bCs/>
          <w:sz w:val="22"/>
          <w:szCs w:val="22"/>
        </w:rPr>
        <w:t>Место поставки товара:</w:t>
      </w:r>
      <w:r w:rsidRPr="00D65722">
        <w:rPr>
          <w:bCs/>
          <w:sz w:val="22"/>
          <w:szCs w:val="22"/>
        </w:rPr>
        <w:t xml:space="preserve"> Российская Федерация, Кабардино-Балкарская Республика, </w:t>
      </w:r>
      <w:r w:rsidRPr="00D65722">
        <w:rPr>
          <w:sz w:val="22"/>
          <w:szCs w:val="22"/>
        </w:rPr>
        <w:t xml:space="preserve">поставка изделий осуществляется по месту жительства получателей на условиях </w:t>
      </w:r>
      <w:r w:rsidRPr="00D65722">
        <w:rPr>
          <w:sz w:val="22"/>
          <w:szCs w:val="22"/>
          <w:lang w:val="en-US"/>
        </w:rPr>
        <w:t>DDP</w:t>
      </w:r>
      <w:r w:rsidRPr="00D65722">
        <w:rPr>
          <w:sz w:val="22"/>
          <w:szCs w:val="22"/>
        </w:rPr>
        <w:t xml:space="preserve"> или в пунктах выдачи по согласованию с получателем.</w:t>
      </w:r>
    </w:p>
    <w:p w:rsidR="00ED7936" w:rsidRPr="00D65722" w:rsidRDefault="00ED7936" w:rsidP="00ED7936">
      <w:pPr>
        <w:widowControl w:val="0"/>
        <w:ind w:left="-142" w:firstLine="567"/>
        <w:jc w:val="both"/>
        <w:rPr>
          <w:sz w:val="22"/>
          <w:szCs w:val="22"/>
        </w:rPr>
      </w:pPr>
      <w:r w:rsidRPr="00D65722">
        <w:rPr>
          <w:b/>
          <w:sz w:val="22"/>
          <w:szCs w:val="22"/>
        </w:rPr>
        <w:t>Срок</w:t>
      </w:r>
      <w:r w:rsidRPr="00D65722">
        <w:rPr>
          <w:rFonts w:eastAsia="Lucida Sans Unicode"/>
          <w:b/>
          <w:sz w:val="22"/>
          <w:szCs w:val="22"/>
          <w:lang w:eastAsia="en-US" w:bidi="en-US"/>
        </w:rPr>
        <w:t xml:space="preserve"> поставки Товара:</w:t>
      </w:r>
      <w:r w:rsidRPr="00D65722">
        <w:rPr>
          <w:rFonts w:eastAsia="Lucida Sans Unicode"/>
          <w:sz w:val="22"/>
          <w:szCs w:val="22"/>
          <w:lang w:eastAsia="en-US" w:bidi="en-US"/>
        </w:rPr>
        <w:t xml:space="preserve"> </w:t>
      </w:r>
      <w:r w:rsidRPr="00D65722">
        <w:rPr>
          <w:sz w:val="22"/>
          <w:szCs w:val="22"/>
        </w:rPr>
        <w:t xml:space="preserve">В течение  15 календарных дней со дня подписания контракта, изделия (сто процентов общего объема) должны быть поставлены на территорию Кабардино-Балкарской Республики и предъявлены до выдачи Получателям Заказчику для выборочной проверки на соответствие их количества, комплектности, качества в соответствии с техническим заданием. Проверка осуществляется в срок не позднее пяти рабочих дней после поставки ста процентов общего объема Изделий. </w:t>
      </w:r>
    </w:p>
    <w:p w:rsidR="00ED7936" w:rsidRPr="00D65722" w:rsidRDefault="00ED7936" w:rsidP="00ED7936">
      <w:pPr>
        <w:spacing w:line="276" w:lineRule="auto"/>
        <w:ind w:firstLine="708"/>
        <w:jc w:val="both"/>
        <w:rPr>
          <w:rFonts w:eastAsia="Lucida Sans Unicode"/>
          <w:sz w:val="22"/>
          <w:szCs w:val="22"/>
          <w:lang w:eastAsia="en-US" w:bidi="en-US"/>
        </w:rPr>
      </w:pPr>
      <w:r w:rsidRPr="00D65722">
        <w:rPr>
          <w:rFonts w:eastAsia="Lucida Sans Unicode"/>
          <w:sz w:val="22"/>
          <w:szCs w:val="22"/>
          <w:lang w:eastAsia="en-US" w:bidi="en-US"/>
        </w:rPr>
        <w:t>Поставка Товара Получателям не должна превышать 30 календарных дней, а в отношении Получателей из числа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B76C5D" w:rsidRDefault="00A548CD"/>
    <w:sectPr w:rsidR="00B7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36"/>
    <w:rsid w:val="003415F4"/>
    <w:rsid w:val="00A548CD"/>
    <w:rsid w:val="00B77EFC"/>
    <w:rsid w:val="00E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ED7936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qFormat/>
    <w:rsid w:val="00ED793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qFormat/>
    <w:rsid w:val="00ED79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ED7936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qFormat/>
    <w:rsid w:val="00ED793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qFormat/>
    <w:rsid w:val="00ED79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Пшукова Зарема Азматгериевна</dc:creator>
  <cp:lastModifiedBy>Пшукова Зарема Азматгериевна</cp:lastModifiedBy>
  <cp:revision>2</cp:revision>
  <dcterms:created xsi:type="dcterms:W3CDTF">2023-12-05T14:11:00Z</dcterms:created>
  <dcterms:modified xsi:type="dcterms:W3CDTF">2023-12-08T16:13:00Z</dcterms:modified>
</cp:coreProperties>
</file>