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2F08A" w14:textId="77777777" w:rsidR="00F35BC4" w:rsidRPr="002F2EF1" w:rsidRDefault="00F35BC4" w:rsidP="002F2EF1">
      <w:pPr>
        <w:autoSpaceDE w:val="0"/>
        <w:autoSpaceDN w:val="0"/>
        <w:adjustRightInd w:val="0"/>
        <w:spacing w:after="0" w:line="240" w:lineRule="auto"/>
        <w:jc w:val="right"/>
        <w:rPr>
          <w:rFonts w:ascii="Times New Roman" w:hAnsi="Times New Roman" w:cs="Times New Roman"/>
          <w:sz w:val="24"/>
        </w:rPr>
      </w:pPr>
    </w:p>
    <w:p w14:paraId="68A2CAA0" w14:textId="77777777" w:rsidR="00846B91" w:rsidRDefault="00846B91" w:rsidP="00846B91">
      <w:pPr>
        <w:autoSpaceDE w:val="0"/>
        <w:autoSpaceDN w:val="0"/>
        <w:adjustRightInd w:val="0"/>
        <w:spacing w:after="0" w:line="240" w:lineRule="auto"/>
        <w:jc w:val="center"/>
        <w:rPr>
          <w:rFonts w:ascii="Times New Roman" w:hAnsi="Times New Roman" w:cs="Times New Roman"/>
          <w:b/>
          <w:sz w:val="24"/>
        </w:rPr>
      </w:pPr>
      <w:r w:rsidRPr="00846B91">
        <w:rPr>
          <w:rFonts w:ascii="Times New Roman" w:hAnsi="Times New Roman" w:cs="Times New Roman"/>
          <w:b/>
          <w:sz w:val="24"/>
        </w:rPr>
        <w:t>Описание объекта закупки</w:t>
      </w:r>
    </w:p>
    <w:p w14:paraId="5A8BF8C0" w14:textId="77777777" w:rsidR="00351981" w:rsidRPr="00351981" w:rsidRDefault="00351981" w:rsidP="00351981">
      <w:pPr>
        <w:autoSpaceDE w:val="0"/>
        <w:adjustRightInd w:val="0"/>
        <w:jc w:val="center"/>
        <w:rPr>
          <w:rFonts w:ascii="Times New Roman" w:eastAsia="Times New Roman" w:hAnsi="Times New Roman" w:cs="Times New Roman"/>
          <w:b/>
          <w:bCs/>
          <w:kern w:val="1"/>
          <w:sz w:val="26"/>
          <w:szCs w:val="20"/>
          <w:highlight w:val="yellow"/>
          <w:lang w:eastAsia="zh-CN"/>
        </w:rPr>
      </w:pPr>
      <w:r w:rsidRPr="00351981">
        <w:rPr>
          <w:rFonts w:ascii="Times New Roman" w:eastAsia="Times New Roman" w:hAnsi="Times New Roman" w:cs="Times New Roman"/>
          <w:b/>
          <w:bCs/>
          <w:kern w:val="1"/>
          <w:sz w:val="24"/>
          <w:lang w:eastAsia="zh-CN"/>
        </w:rPr>
        <w:t xml:space="preserve">Техническое задание на поставку </w:t>
      </w:r>
      <w:r w:rsidRPr="00351981">
        <w:rPr>
          <w:rFonts w:ascii="Times New Roman" w:hAnsi="Times New Roman" w:cs="Times New Roman"/>
          <w:b/>
          <w:sz w:val="24"/>
        </w:rPr>
        <w:t>телевизоров с телетекстом для приема программ со скрытыми субтитрами</w:t>
      </w:r>
      <w:r w:rsidRPr="00351981">
        <w:rPr>
          <w:rFonts w:ascii="Times New Roman" w:eastAsia="Times New Roman" w:hAnsi="Times New Roman" w:cs="Times New Roman"/>
          <w:b/>
          <w:vertAlign w:val="superscript"/>
        </w:rPr>
        <w:t xml:space="preserve"> </w:t>
      </w:r>
    </w:p>
    <w:tbl>
      <w:tblPr>
        <w:tblpPr w:leftFromText="180" w:rightFromText="180" w:vertAnchor="text" w:tblpX="124" w:tblpY="1"/>
        <w:tblOverlap w:val="neve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989"/>
        <w:gridCol w:w="1905"/>
        <w:gridCol w:w="3681"/>
        <w:gridCol w:w="7234"/>
      </w:tblGrid>
      <w:tr w:rsidR="00351981" w:rsidRPr="00351981" w14:paraId="0EE9C413" w14:textId="77777777" w:rsidTr="00703051">
        <w:trPr>
          <w:trHeight w:val="596"/>
        </w:trPr>
        <w:tc>
          <w:tcPr>
            <w:tcW w:w="421" w:type="dxa"/>
          </w:tcPr>
          <w:p w14:paraId="46D2B677" w14:textId="77777777" w:rsidR="00351981" w:rsidRPr="00351981" w:rsidRDefault="00351981" w:rsidP="00351981">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p>
          <w:p w14:paraId="1CAECF78" w14:textId="77777777" w:rsidR="00351981" w:rsidRPr="00351981" w:rsidRDefault="00351981" w:rsidP="00351981">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r w:rsidRPr="00351981">
              <w:rPr>
                <w:rFonts w:ascii="Times New Roman" w:eastAsia="Arial Unicode MS" w:hAnsi="Times New Roman" w:cs="Times New Roman"/>
                <w:i/>
                <w:kern w:val="3"/>
                <w:sz w:val="20"/>
                <w:szCs w:val="20"/>
                <w:lang w:eastAsia="zh-CN"/>
              </w:rPr>
              <w:t>№ п/п</w:t>
            </w:r>
          </w:p>
        </w:tc>
        <w:tc>
          <w:tcPr>
            <w:tcW w:w="1989" w:type="dxa"/>
            <w:vAlign w:val="center"/>
          </w:tcPr>
          <w:p w14:paraId="7959F912" w14:textId="77777777" w:rsidR="00351981" w:rsidRPr="00351981" w:rsidRDefault="00351981" w:rsidP="00351981">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r w:rsidRPr="00351981">
              <w:rPr>
                <w:rFonts w:ascii="Times New Roman" w:eastAsia="Arial Unicode MS" w:hAnsi="Times New Roman" w:cs="Times New Roman"/>
                <w:i/>
                <w:kern w:val="3"/>
                <w:sz w:val="20"/>
                <w:szCs w:val="20"/>
                <w:lang w:eastAsia="zh-CN"/>
              </w:rPr>
              <w:t>Наименование Товара</w:t>
            </w:r>
            <w:r w:rsidRPr="00351981">
              <w:rPr>
                <w:rFonts w:ascii="Times New Roman" w:eastAsia="Arial Unicode MS" w:hAnsi="Times New Roman" w:cs="Times New Roman"/>
                <w:i/>
                <w:kern w:val="3"/>
                <w:sz w:val="20"/>
                <w:szCs w:val="20"/>
                <w:vertAlign w:val="superscript"/>
                <w:lang w:eastAsia="zh-CN"/>
              </w:rPr>
              <w:footnoteReference w:id="1"/>
            </w:r>
          </w:p>
        </w:tc>
        <w:tc>
          <w:tcPr>
            <w:tcW w:w="1905" w:type="dxa"/>
          </w:tcPr>
          <w:p w14:paraId="0BB51683" w14:textId="77777777" w:rsidR="00351981" w:rsidRPr="00351981" w:rsidRDefault="00351981" w:rsidP="00351981">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r w:rsidRPr="00351981">
              <w:rPr>
                <w:rFonts w:ascii="Times New Roman" w:eastAsia="Times New Roman" w:hAnsi="Times New Roman" w:cs="Times New Roman"/>
                <w:bCs/>
                <w:kern w:val="1"/>
                <w:sz w:val="20"/>
                <w:szCs w:val="20"/>
                <w:lang w:eastAsia="ar-SA"/>
              </w:rPr>
              <w:t>Позиция в Каталоге товаров, работ, услуг (КТРУ)</w:t>
            </w:r>
            <w:r w:rsidRPr="00351981">
              <w:rPr>
                <w:rFonts w:ascii="Times New Roman" w:eastAsia="Times New Roman" w:hAnsi="Times New Roman" w:cs="Times New Roman"/>
                <w:bCs/>
                <w:kern w:val="1"/>
                <w:sz w:val="20"/>
                <w:szCs w:val="20"/>
                <w:vertAlign w:val="superscript"/>
                <w:lang w:eastAsia="ar-SA"/>
              </w:rPr>
              <w:footnoteReference w:id="2"/>
            </w:r>
          </w:p>
        </w:tc>
        <w:tc>
          <w:tcPr>
            <w:tcW w:w="10915" w:type="dxa"/>
            <w:gridSpan w:val="2"/>
            <w:vAlign w:val="center"/>
          </w:tcPr>
          <w:p w14:paraId="3D2D5384" w14:textId="77777777" w:rsidR="00351981" w:rsidRPr="00351981" w:rsidRDefault="00351981" w:rsidP="00351981">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r w:rsidRPr="00351981">
              <w:rPr>
                <w:rFonts w:ascii="Times New Roman" w:eastAsia="Arial Unicode MS" w:hAnsi="Times New Roman" w:cs="Times New Roman"/>
                <w:i/>
                <w:kern w:val="3"/>
                <w:sz w:val="20"/>
                <w:szCs w:val="20"/>
                <w:lang w:eastAsia="zh-CN"/>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351981" w:rsidRPr="00351981" w14:paraId="1B7D0788" w14:textId="77777777" w:rsidTr="00703051">
        <w:trPr>
          <w:trHeight w:val="20"/>
        </w:trPr>
        <w:tc>
          <w:tcPr>
            <w:tcW w:w="421" w:type="dxa"/>
            <w:vAlign w:val="center"/>
          </w:tcPr>
          <w:p w14:paraId="3913CD91" w14:textId="77777777" w:rsidR="00351981" w:rsidRPr="00351981" w:rsidRDefault="00351981" w:rsidP="00351981">
            <w:pPr>
              <w:widowControl w:val="0"/>
              <w:numPr>
                <w:ilvl w:val="0"/>
                <w:numId w:val="1"/>
              </w:numPr>
              <w:suppressAutoHyphens/>
              <w:autoSpaceDN w:val="0"/>
              <w:spacing w:after="0" w:line="240" w:lineRule="auto"/>
              <w:contextualSpacing/>
              <w:jc w:val="center"/>
              <w:textAlignment w:val="baseline"/>
              <w:rPr>
                <w:rFonts w:ascii="Times New Roman" w:eastAsia="Arial Unicode MS" w:hAnsi="Times New Roman" w:cs="Times New Roman"/>
                <w:kern w:val="3"/>
                <w:sz w:val="20"/>
                <w:szCs w:val="20"/>
                <w:lang w:eastAsia="zh-CN"/>
              </w:rPr>
            </w:pPr>
          </w:p>
        </w:tc>
        <w:tc>
          <w:tcPr>
            <w:tcW w:w="1989" w:type="dxa"/>
            <w:vAlign w:val="center"/>
          </w:tcPr>
          <w:p w14:paraId="47C20426" w14:textId="77777777" w:rsidR="00351981" w:rsidRPr="00351981" w:rsidRDefault="00351981" w:rsidP="00351981">
            <w:pPr>
              <w:widowControl w:val="0"/>
              <w:suppressAutoHyphens/>
              <w:autoSpaceDN w:val="0"/>
              <w:spacing w:after="0" w:line="240" w:lineRule="auto"/>
              <w:jc w:val="center"/>
              <w:textAlignment w:val="baseline"/>
              <w:rPr>
                <w:rFonts w:ascii="Times New Roman" w:eastAsia="Arial Unicode MS" w:hAnsi="Times New Roman" w:cs="Times New Roman"/>
                <w:bCs/>
                <w:kern w:val="3"/>
                <w:sz w:val="20"/>
                <w:szCs w:val="20"/>
                <w:lang w:eastAsia="ru-RU"/>
              </w:rPr>
            </w:pPr>
            <w:r w:rsidRPr="00351981">
              <w:rPr>
                <w:rFonts w:ascii="Times New Roman" w:eastAsia="Arial Unicode MS" w:hAnsi="Times New Roman" w:cs="Times New Roman"/>
                <w:bCs/>
                <w:kern w:val="3"/>
                <w:sz w:val="20"/>
                <w:szCs w:val="20"/>
                <w:lang w:eastAsia="ru-RU"/>
              </w:rPr>
              <w:t>18-01-01</w:t>
            </w:r>
          </w:p>
          <w:p w14:paraId="792602CA" w14:textId="77777777" w:rsidR="00351981" w:rsidRPr="00351981" w:rsidRDefault="00351981" w:rsidP="00351981">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351981">
              <w:rPr>
                <w:rFonts w:ascii="Times New Roman" w:eastAsia="Arial Unicode MS" w:hAnsi="Times New Roman" w:cs="Times New Roman"/>
                <w:bCs/>
                <w:kern w:val="3"/>
                <w:sz w:val="20"/>
                <w:szCs w:val="20"/>
                <w:lang w:eastAsia="ru-RU"/>
              </w:rPr>
              <w:t>Телевизор с телетекстом для приема программ со скрытыми субтитрами с диагональю не менее 80 см</w:t>
            </w:r>
          </w:p>
        </w:tc>
        <w:tc>
          <w:tcPr>
            <w:tcW w:w="1905" w:type="dxa"/>
            <w:tcBorders>
              <w:right w:val="single" w:sz="4" w:space="0" w:color="auto"/>
            </w:tcBorders>
            <w:vAlign w:val="center"/>
          </w:tcPr>
          <w:p w14:paraId="4245E92F"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center"/>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26.40.20.122-00000007 - Телевизор с телетекстом для приема программ со скрытыми субтитрами с диагональю не менее 80 см</w:t>
            </w:r>
          </w:p>
        </w:tc>
        <w:tc>
          <w:tcPr>
            <w:tcW w:w="3681" w:type="dxa"/>
            <w:tcBorders>
              <w:left w:val="single" w:sz="4" w:space="0" w:color="auto"/>
            </w:tcBorders>
            <w:vAlign w:val="center"/>
          </w:tcPr>
          <w:p w14:paraId="0F0F75D6"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 18-01-01 - Телевизор с телетекстом для приема программ со скрытыми субтитрами с диагональю не менее 80 см.</w:t>
            </w:r>
          </w:p>
          <w:p w14:paraId="5F284A56"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2. Экран: цветной дисплей жидкокристаллический.</w:t>
            </w:r>
          </w:p>
          <w:p w14:paraId="27B8BCE8"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3. Диагональ телевизора не менее 80 см.</w:t>
            </w:r>
          </w:p>
          <w:p w14:paraId="7533C6D3"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 xml:space="preserve">4. Формат экрана 16:9; </w:t>
            </w:r>
          </w:p>
          <w:p w14:paraId="5E5F95D8"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 xml:space="preserve">5. Частота развертки не менее 50 ГЦ; </w:t>
            </w:r>
          </w:p>
          <w:p w14:paraId="14046FCA"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 xml:space="preserve">6. Характеристики: наличие функции приема цифрового телевидения (DVB-T2); поддержка телевизионных стандартов SECAM; наличие входов AV, компонентный, наличие разъемов для наушников; мощность звука не менее 2 Вт; акустическая система не менее одного динамика; наличие функции «таймер сна»; экранное меню на русском </w:t>
            </w:r>
            <w:r w:rsidRPr="00351981">
              <w:rPr>
                <w:rFonts w:ascii="Times New Roman" w:eastAsia="Lucida Sans Unicode" w:hAnsi="Times New Roman" w:cs="Times New Roman"/>
                <w:kern w:val="2"/>
                <w:sz w:val="20"/>
                <w:szCs w:val="20"/>
                <w:lang w:eastAsia="ru-RU"/>
              </w:rPr>
              <w:lastRenderedPageBreak/>
              <w:t>языке;</w:t>
            </w:r>
          </w:p>
          <w:p w14:paraId="09415694"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 xml:space="preserve">7. Телетекст с памятью не менее 10 страниц соответствующий требованиям ГОСТ Р 50861-96; телетекст по умолчанию работает с кириллицей (принимает сигналы на русском языке), имеет функцию двойной высоты субтитров; </w:t>
            </w:r>
          </w:p>
          <w:p w14:paraId="2AA3161A"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8. Комплектация: телевизор с телетекстом, укомплектован пультом дистанционного управления и инструкцией по эксплуатации на русском языке.</w:t>
            </w:r>
          </w:p>
          <w:p w14:paraId="4D93AEF9" w14:textId="77777777" w:rsidR="00351981" w:rsidRPr="00351981" w:rsidRDefault="00351981" w:rsidP="00351981">
            <w:pPr>
              <w:widowControl w:val="0"/>
              <w:autoSpaceDN w:val="0"/>
              <w:spacing w:after="0" w:line="240" w:lineRule="auto"/>
              <w:jc w:val="both"/>
              <w:rPr>
                <w:rFonts w:ascii="Times New Roman" w:eastAsia="Arial Unicode MS" w:hAnsi="Times New Roman" w:cs="Times New Roman"/>
                <w:kern w:val="3"/>
                <w:sz w:val="20"/>
                <w:szCs w:val="20"/>
                <w:lang w:eastAsia="zh-CN"/>
              </w:rPr>
            </w:pPr>
            <w:r w:rsidRPr="00351981">
              <w:rPr>
                <w:rFonts w:ascii="Times New Roman" w:eastAsia="Lucida Sans Unicode" w:hAnsi="Times New Roman" w:cs="Times New Roman"/>
                <w:kern w:val="2"/>
                <w:sz w:val="20"/>
                <w:szCs w:val="20"/>
                <w:lang w:eastAsia="ru-RU"/>
              </w:rPr>
              <w:t>9. Класс энергетической эффективности: не ниже А.</w:t>
            </w:r>
          </w:p>
        </w:tc>
        <w:tc>
          <w:tcPr>
            <w:tcW w:w="7234" w:type="dxa"/>
            <w:tcBorders>
              <w:left w:val="single" w:sz="4" w:space="0" w:color="auto"/>
            </w:tcBorders>
          </w:tcPr>
          <w:p w14:paraId="35AC63E5" w14:textId="77777777" w:rsidR="00351981" w:rsidRPr="00351981" w:rsidRDefault="00351981" w:rsidP="00351981">
            <w:pPr>
              <w:keepNext/>
              <w:widowControl w:val="0"/>
              <w:tabs>
                <w:tab w:val="left" w:pos="708"/>
              </w:tabs>
              <w:suppressAutoHyphens/>
              <w:autoSpaceDN w:val="0"/>
              <w:spacing w:after="0" w:line="240" w:lineRule="auto"/>
              <w:jc w:val="center"/>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lastRenderedPageBreak/>
              <w:t>Требования к безопасности Товара.</w:t>
            </w:r>
          </w:p>
          <w:p w14:paraId="31810F13"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Материалы, из которых изготавливаются телевизоры не должны выделять токсичных веществ при эксплуатации.</w:t>
            </w:r>
          </w:p>
          <w:p w14:paraId="3F2C1F4C"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 xml:space="preserve">Телевизоры с телетекстом для приема программ со скрытыми субтитрами </w:t>
            </w:r>
            <w:r w:rsidRPr="00351981">
              <w:rPr>
                <w:rFonts w:ascii="Times New Roman" w:eastAsia="Arial Unicode MS" w:hAnsi="Times New Roman" w:cs="Times New Roman"/>
                <w:kern w:val="3"/>
                <w:sz w:val="20"/>
                <w:szCs w:val="24"/>
                <w:lang w:eastAsia="ru-RU"/>
              </w:rPr>
              <w:t>должны</w:t>
            </w:r>
            <w:r w:rsidRPr="00351981">
              <w:rPr>
                <w:rFonts w:ascii="Times New Roman" w:eastAsia="Andale Sans UI" w:hAnsi="Times New Roman" w:cs="Times New Roman"/>
                <w:bCs/>
                <w:kern w:val="3"/>
                <w:sz w:val="20"/>
                <w:lang w:eastAsia="ru-RU" w:bidi="fa-IR"/>
              </w:rPr>
              <w:t xml:space="preserve"> отвечать требованиям к безопасности товара в соответствии с техническими регламентами Таможенного союза: ТР ТС 004/2011 «О безопасности низковольтного оборудования», ТР ТС 020/2011 «Электромагнитная совместимость технических средств» и иметь действующий сертификат соответствия, выданный в соответствии с Техническим регламентом Таможенного союза «О безопасности низковольтного оборудования» (ТР ТС 004/2011).</w:t>
            </w:r>
          </w:p>
          <w:p w14:paraId="1AB986D2"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Требования энергетической эффективности Товара у</w:t>
            </w:r>
            <w:r w:rsidRPr="00351981">
              <w:rPr>
                <w:rFonts w:ascii="Times New Roman" w:eastAsia="Arial Unicode MS" w:hAnsi="Times New Roman" w:cs="Times New Roman"/>
                <w:kern w:val="3"/>
                <w:sz w:val="20"/>
                <w:szCs w:val="24"/>
                <w:lang w:eastAsia="ru-RU"/>
              </w:rPr>
              <w:t>становлены в соответствии с Постановлениями Правительства РФ от 31.12.2009 N 1222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 Постановлением Правительства от 31.12.2009 N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14:paraId="5A75E275" w14:textId="77777777" w:rsidR="00351981" w:rsidRPr="00351981" w:rsidRDefault="00351981" w:rsidP="00351981">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4"/>
                <w:lang w:eastAsia="ru-RU"/>
              </w:rPr>
            </w:pPr>
            <w:r w:rsidRPr="00351981">
              <w:rPr>
                <w:rFonts w:ascii="Times New Roman" w:eastAsia="Arial Unicode MS" w:hAnsi="Times New Roman" w:cs="Times New Roman"/>
                <w:kern w:val="3"/>
                <w:sz w:val="20"/>
                <w:szCs w:val="24"/>
                <w:lang w:eastAsia="ru-RU"/>
              </w:rPr>
              <w:t xml:space="preserve">Маркировка товара должна содержать класс энергетической эффективности товара (в соответствии с Приказом Минпромторга РФ от 07.09.2010 N 768 "Об </w:t>
            </w:r>
            <w:r w:rsidRPr="00351981">
              <w:rPr>
                <w:rFonts w:ascii="Times New Roman" w:eastAsia="Arial Unicode MS" w:hAnsi="Times New Roman" w:cs="Times New Roman"/>
                <w:kern w:val="3"/>
                <w:sz w:val="20"/>
                <w:szCs w:val="24"/>
                <w:lang w:eastAsia="ru-RU"/>
              </w:rPr>
              <w:lastRenderedPageBreak/>
              <w:t>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w:t>
            </w:r>
          </w:p>
          <w:p w14:paraId="777D76DF" w14:textId="77777777" w:rsidR="00351981" w:rsidRPr="00351981" w:rsidRDefault="00351981" w:rsidP="00351981">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4"/>
                <w:lang w:eastAsia="ru-RU"/>
              </w:rPr>
            </w:pPr>
            <w:r w:rsidRPr="00351981">
              <w:rPr>
                <w:rFonts w:ascii="Times New Roman" w:eastAsia="Arial Unicode MS" w:hAnsi="Times New Roman" w:cs="Times New Roman"/>
                <w:kern w:val="3"/>
                <w:sz w:val="20"/>
                <w:szCs w:val="24"/>
                <w:lang w:eastAsia="ru-RU"/>
              </w:rPr>
              <w:t>Этикета товара должна содержать: наименование или торговую марку производителя, обозначение модели, класс энергетической эффективности телевизора, энергопотребление в рабочем режиме, годовое потребление электроэнергии, диагональ экрана (в соответствии с п. 5 ГОСТ 33862-2016).</w:t>
            </w:r>
          </w:p>
          <w:p w14:paraId="23463715" w14:textId="77777777" w:rsidR="00351981" w:rsidRPr="00351981" w:rsidRDefault="00351981" w:rsidP="00351981">
            <w:pPr>
              <w:keepNext/>
              <w:widowControl w:val="0"/>
              <w:tabs>
                <w:tab w:val="left" w:pos="708"/>
              </w:tabs>
              <w:suppressAutoHyphens/>
              <w:autoSpaceDN w:val="0"/>
              <w:spacing w:after="0" w:line="240" w:lineRule="auto"/>
              <w:jc w:val="center"/>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Требования к размерам, упаковке и отгрузке Товара.</w:t>
            </w:r>
          </w:p>
          <w:p w14:paraId="57BBF406" w14:textId="77777777" w:rsidR="00351981" w:rsidRPr="00351981" w:rsidRDefault="00351981" w:rsidP="00351981">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1"/>
                <w:lang w:eastAsia="ru-RU"/>
              </w:rPr>
            </w:pPr>
            <w:r w:rsidRPr="00351981">
              <w:rPr>
                <w:rFonts w:ascii="Times New Roman" w:eastAsia="Arial Unicode MS" w:hAnsi="Times New Roman" w:cs="Times New Roman"/>
                <w:kern w:val="3"/>
                <w:sz w:val="20"/>
                <w:szCs w:val="21"/>
                <w:lang w:eastAsia="ru-RU"/>
              </w:rPr>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 4.11.5 ГОСТ Р 51632-2021 «Технические средства реабилитации людей с ограничениями жизнедеятельности. Общие технические требования и методы испытаний»).</w:t>
            </w:r>
          </w:p>
          <w:p w14:paraId="608D6A63"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Транспортирование - любым видом крытого транспорта в соответствии с правилами перевозки грузов, действующим на данном виде транспорта.</w:t>
            </w:r>
          </w:p>
          <w:p w14:paraId="2C373A7F" w14:textId="77777777" w:rsidR="00351981" w:rsidRPr="00351981" w:rsidRDefault="00351981" w:rsidP="00351981">
            <w:pPr>
              <w:keepNext/>
              <w:widowControl w:val="0"/>
              <w:tabs>
                <w:tab w:val="left" w:pos="708"/>
              </w:tabs>
              <w:suppressAutoHyphens/>
              <w:autoSpaceDN w:val="0"/>
              <w:spacing w:after="0" w:line="240" w:lineRule="auto"/>
              <w:jc w:val="center"/>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Требования к сроку и (или) объему предоставленных гарантий качества.</w:t>
            </w:r>
          </w:p>
          <w:p w14:paraId="5DCBEE81"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Обязательно наличие гарантийных талонов, дающих право на бесплатный ремонт Товара во время гарантийного срока. Срок гарантийного ремонта не более 20 дней.</w:t>
            </w:r>
          </w:p>
          <w:p w14:paraId="7389B8EE"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w:t>
            </w:r>
          </w:p>
          <w:p w14:paraId="05887C26"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Возможность ремонта при обеспечении инвалидов телевизором осуществляется в соответствии с Законом от 07.02.1992 г. № 2300-1 «О защите прав потребителей».</w:t>
            </w:r>
          </w:p>
          <w:p w14:paraId="600F70AE"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rial Unicode MS" w:hAnsi="Times New Roman" w:cs="Times New Roman"/>
                <w:kern w:val="3"/>
                <w:sz w:val="20"/>
                <w:szCs w:val="20"/>
                <w:lang w:eastAsia="zh-CN"/>
              </w:rPr>
            </w:pPr>
            <w:r w:rsidRPr="00351981">
              <w:rPr>
                <w:rFonts w:ascii="Times New Roman" w:eastAsia="Arial Unicode MS" w:hAnsi="Times New Roman" w:cs="Times New Roman"/>
                <w:kern w:val="3"/>
                <w:sz w:val="20"/>
                <w:szCs w:val="20"/>
                <w:lang w:eastAsia="ru-RU"/>
              </w:rPr>
              <w:t>Срок гарантии: не менее 12 месяцев со дня подписания Получателем акта приема-передачи Товара</w:t>
            </w:r>
            <w:r w:rsidRPr="00351981">
              <w:rPr>
                <w:rFonts w:ascii="Times New Roman" w:eastAsia="Arial Unicode MS" w:hAnsi="Times New Roman" w:cs="Times New Roman"/>
                <w:kern w:val="3"/>
                <w:sz w:val="20"/>
                <w:szCs w:val="20"/>
                <w:lang w:eastAsia="zh-CN"/>
              </w:rPr>
              <w:t>.</w:t>
            </w:r>
          </w:p>
          <w:p w14:paraId="4B62A9DD"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rial Unicode MS" w:hAnsi="Times New Roman" w:cs="Times New Roman"/>
                <w:kern w:val="3"/>
                <w:sz w:val="20"/>
                <w:szCs w:val="20"/>
                <w:lang w:eastAsia="zh-CN"/>
              </w:rPr>
            </w:pPr>
            <w:r w:rsidRPr="00351981">
              <w:rPr>
                <w:rFonts w:ascii="Times New Roman" w:eastAsia="Arial Unicode MS" w:hAnsi="Times New Roman" w:cs="Times New Roman"/>
                <w:kern w:val="3"/>
                <w:sz w:val="20"/>
                <w:szCs w:val="20"/>
                <w:lang w:eastAsia="zh-CN"/>
              </w:rPr>
              <w:t>Срок службы не менее 7 (Семи) лет.</w:t>
            </w:r>
          </w:p>
          <w:p w14:paraId="231B5748"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51981">
              <w:rPr>
                <w:rFonts w:ascii="Times New Roman" w:eastAsia="Times New Roman" w:hAnsi="Times New Roman" w:cs="Times New Roman"/>
                <w:kern w:val="3"/>
                <w:sz w:val="20"/>
                <w:szCs w:val="28"/>
                <w:lang w:eastAsia="ru-RU"/>
              </w:rPr>
              <w:t xml:space="preserve">Срок поставки Товара в </w:t>
            </w:r>
            <w:r w:rsidRPr="00351981">
              <w:rPr>
                <w:rFonts w:ascii="Times New Roman" w:eastAsia="Times New Roman" w:hAnsi="Times New Roman" w:cs="Times New Roman"/>
                <w:kern w:val="3"/>
                <w:sz w:val="20"/>
                <w:szCs w:val="20"/>
                <w:lang w:eastAsia="ru-RU"/>
              </w:rPr>
              <w:t>Ивановскую область: в течение 5 дней со дня заключения Контракта.</w:t>
            </w:r>
          </w:p>
          <w:p w14:paraId="6AF03062" w14:textId="77777777" w:rsidR="00351981" w:rsidRPr="00351981" w:rsidRDefault="00351981" w:rsidP="00351981">
            <w:pPr>
              <w:spacing w:after="0" w:line="240" w:lineRule="auto"/>
              <w:jc w:val="both"/>
              <w:rPr>
                <w:rFonts w:ascii="Times New Roman" w:eastAsia="Calibri" w:hAnsi="Times New Roman" w:cs="Times New Roman"/>
                <w:sz w:val="24"/>
                <w:szCs w:val="28"/>
              </w:rPr>
            </w:pPr>
            <w:r w:rsidRPr="00351981">
              <w:rPr>
                <w:rFonts w:ascii="Times New Roman" w:eastAsia="Arial Unicode MS" w:hAnsi="Times New Roman" w:cs="Times New Roman"/>
                <w:kern w:val="3"/>
                <w:sz w:val="20"/>
                <w:lang w:eastAsia="ru-RU"/>
              </w:rPr>
              <w:t>Срок поставки Товара Получателям: до «01» декабря 2022 года.</w:t>
            </w:r>
          </w:p>
        </w:tc>
      </w:tr>
    </w:tbl>
    <w:p w14:paraId="26969D7C" w14:textId="77777777" w:rsidR="00351981" w:rsidRPr="00351981" w:rsidRDefault="00351981" w:rsidP="00351981">
      <w:pPr>
        <w:jc w:val="center"/>
        <w:rPr>
          <w:rFonts w:ascii="Times New Roman" w:eastAsia="Times New Roman" w:hAnsi="Times New Roman" w:cs="Times New Roman"/>
          <w:b/>
          <w:bCs/>
          <w:kern w:val="1"/>
          <w:sz w:val="24"/>
          <w:lang w:eastAsia="zh-CN"/>
        </w:rPr>
      </w:pPr>
    </w:p>
    <w:p w14:paraId="0A6A6B16" w14:textId="77777777" w:rsidR="00577849" w:rsidRDefault="00577849" w:rsidP="00846B91">
      <w:pPr>
        <w:autoSpaceDE w:val="0"/>
        <w:autoSpaceDN w:val="0"/>
        <w:adjustRightInd w:val="0"/>
        <w:spacing w:after="0" w:line="240" w:lineRule="auto"/>
        <w:jc w:val="center"/>
        <w:rPr>
          <w:rFonts w:ascii="Times New Roman" w:hAnsi="Times New Roman" w:cs="Times New Roman"/>
          <w:b/>
          <w:color w:val="FF0000"/>
          <w:sz w:val="24"/>
        </w:rPr>
      </w:pPr>
    </w:p>
    <w:p w14:paraId="2F9AECC8" w14:textId="535A3B90" w:rsidR="00577849" w:rsidRPr="00577849" w:rsidRDefault="00577849" w:rsidP="00577849">
      <w:pPr>
        <w:autoSpaceDE w:val="0"/>
        <w:autoSpaceDN w:val="0"/>
        <w:adjustRightInd w:val="0"/>
        <w:spacing w:after="0" w:line="240" w:lineRule="auto"/>
        <w:ind w:firstLine="709"/>
        <w:jc w:val="both"/>
        <w:rPr>
          <w:rFonts w:ascii="Times New Roman" w:hAnsi="Times New Roman" w:cs="Times New Roman"/>
          <w:sz w:val="24"/>
        </w:rPr>
      </w:pPr>
      <w:r w:rsidRPr="00577849">
        <w:rPr>
          <w:rFonts w:ascii="Times New Roman" w:hAnsi="Times New Roman" w:cs="Times New Roman"/>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0EFE8F25" w14:textId="77777777" w:rsidR="00A00FB0" w:rsidRPr="00846B91" w:rsidRDefault="00A00FB0" w:rsidP="00846B91">
      <w:pPr>
        <w:autoSpaceDE w:val="0"/>
        <w:autoSpaceDN w:val="0"/>
        <w:adjustRightInd w:val="0"/>
        <w:spacing w:after="0" w:line="240" w:lineRule="auto"/>
        <w:jc w:val="center"/>
        <w:rPr>
          <w:rFonts w:ascii="Times New Roman" w:hAnsi="Times New Roman" w:cs="Times New Roman"/>
          <w:b/>
          <w:sz w:val="24"/>
        </w:rPr>
      </w:pPr>
    </w:p>
    <w:p w14:paraId="1A4C8D94" w14:textId="74CEFA33" w:rsidR="00591BA1" w:rsidRPr="000F031A" w:rsidRDefault="00591BA1" w:rsidP="007639EF">
      <w:pPr>
        <w:ind w:firstLine="567"/>
        <w:jc w:val="both"/>
        <w:rPr>
          <w:rFonts w:ascii="Times New Roman" w:eastAsia="Arial" w:hAnsi="Times New Roman" w:cs="Times New Roman"/>
          <w:color w:val="000000"/>
          <w:spacing w:val="-4"/>
          <w:szCs w:val="20"/>
          <w:lang w:eastAsia="zh-CN"/>
        </w:rPr>
      </w:pPr>
      <w:bookmarkStart w:id="0" w:name="_GoBack"/>
      <w:bookmarkEnd w:id="0"/>
    </w:p>
    <w:sectPr w:rsidR="00591BA1" w:rsidRPr="000F031A" w:rsidSect="00351981">
      <w:footerReference w:type="default" r:id="rId7"/>
      <w:pgSz w:w="16838" w:h="11905" w:orient="landscape"/>
      <w:pgMar w:top="850" w:right="1134"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44864" w14:textId="77777777" w:rsidR="00F35BC4" w:rsidRDefault="00F35BC4" w:rsidP="00F35BC4">
      <w:pPr>
        <w:spacing w:after="0" w:line="240" w:lineRule="auto"/>
      </w:pPr>
      <w:r>
        <w:separator/>
      </w:r>
    </w:p>
  </w:endnote>
  <w:endnote w:type="continuationSeparator" w:id="0">
    <w:p w14:paraId="47EBE790" w14:textId="77777777" w:rsidR="00F35BC4" w:rsidRDefault="00F35BC4" w:rsidP="00F3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30969"/>
      <w:docPartObj>
        <w:docPartGallery w:val="Page Numbers (Bottom of Page)"/>
        <w:docPartUnique/>
      </w:docPartObj>
    </w:sdtPr>
    <w:sdtEndPr/>
    <w:sdtContent>
      <w:p w14:paraId="4F038EC7" w14:textId="6BCED79B" w:rsidR="001A55FB" w:rsidRDefault="001A55FB" w:rsidP="001A55FB">
        <w:pPr>
          <w:pStyle w:val="af1"/>
          <w:jc w:val="center"/>
        </w:pPr>
        <w:r>
          <w:fldChar w:fldCharType="begin"/>
        </w:r>
        <w:r>
          <w:instrText>PAGE   \* MERGEFORMAT</w:instrText>
        </w:r>
        <w:r>
          <w:fldChar w:fldCharType="separate"/>
        </w:r>
        <w:r w:rsidR="00F05F82">
          <w:rPr>
            <w:noProof/>
          </w:rPr>
          <w:t>1</w:t>
        </w:r>
        <w:r>
          <w:fldChar w:fldCharType="end"/>
        </w:r>
      </w:p>
    </w:sdtContent>
  </w:sdt>
  <w:p w14:paraId="1A8E6C16" w14:textId="77777777" w:rsidR="001A55FB" w:rsidRDefault="001A55F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81654" w14:textId="77777777" w:rsidR="00F35BC4" w:rsidRDefault="00F35BC4" w:rsidP="00F35BC4">
      <w:pPr>
        <w:spacing w:after="0" w:line="240" w:lineRule="auto"/>
      </w:pPr>
      <w:r>
        <w:separator/>
      </w:r>
    </w:p>
  </w:footnote>
  <w:footnote w:type="continuationSeparator" w:id="0">
    <w:p w14:paraId="7EFADFB9" w14:textId="77777777" w:rsidR="00F35BC4" w:rsidRDefault="00F35BC4" w:rsidP="00F35BC4">
      <w:pPr>
        <w:spacing w:after="0" w:line="240" w:lineRule="auto"/>
      </w:pPr>
      <w:r>
        <w:continuationSeparator/>
      </w:r>
    </w:p>
  </w:footnote>
  <w:footnote w:id="1">
    <w:p w14:paraId="7B2476E9" w14:textId="77777777" w:rsidR="00351981" w:rsidRPr="00160835" w:rsidRDefault="00351981" w:rsidP="00351981">
      <w:pPr>
        <w:pStyle w:val="aa"/>
        <w:ind w:right="-174"/>
        <w:jc w:val="both"/>
        <w:rPr>
          <w:rFonts w:ascii="Times New Roman" w:hAnsi="Times New Roman" w:cs="Times New Roman"/>
          <w:sz w:val="18"/>
          <w:szCs w:val="18"/>
        </w:rPr>
      </w:pPr>
      <w:r w:rsidRPr="00160835">
        <w:rPr>
          <w:rStyle w:val="ac"/>
          <w:rFonts w:ascii="Times New Roman" w:hAnsi="Times New Roman" w:cs="Times New Roman"/>
          <w:sz w:val="18"/>
          <w:szCs w:val="18"/>
        </w:rPr>
        <w:footnoteRef/>
      </w:r>
      <w:r w:rsidRPr="00160835">
        <w:rPr>
          <w:rFonts w:ascii="Times New Roman" w:hAnsi="Times New Roman" w:cs="Times New Roman"/>
          <w:sz w:val="18"/>
          <w:szCs w:val="18"/>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14:paraId="40F2B2D1" w14:textId="77777777" w:rsidR="00351981" w:rsidRPr="00941628" w:rsidRDefault="00351981" w:rsidP="00351981">
      <w:pPr>
        <w:pStyle w:val="aa"/>
        <w:ind w:right="-174"/>
        <w:rPr>
          <w:rFonts w:ascii="Times New Roman" w:hAnsi="Times New Roman" w:cs="Times New Roman"/>
          <w:sz w:val="18"/>
          <w:szCs w:val="18"/>
        </w:rPr>
      </w:pPr>
      <w:r w:rsidRPr="00941628">
        <w:rPr>
          <w:rStyle w:val="ac"/>
          <w:rFonts w:ascii="Times New Roman" w:hAnsi="Times New Roman" w:cs="Times New Roman"/>
          <w:sz w:val="18"/>
          <w:szCs w:val="18"/>
        </w:rPr>
        <w:footnoteRef/>
      </w:r>
      <w:r w:rsidRPr="00941628">
        <w:rPr>
          <w:rFonts w:ascii="Times New Roman" w:hAnsi="Times New Roman" w:cs="Times New Roman"/>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91"/>
    <w:rsid w:val="000E0C92"/>
    <w:rsid w:val="000F031A"/>
    <w:rsid w:val="001A55FB"/>
    <w:rsid w:val="002F2EF1"/>
    <w:rsid w:val="00351981"/>
    <w:rsid w:val="00577849"/>
    <w:rsid w:val="00591BA1"/>
    <w:rsid w:val="007639EF"/>
    <w:rsid w:val="00846B91"/>
    <w:rsid w:val="008C3A31"/>
    <w:rsid w:val="00A00FB0"/>
    <w:rsid w:val="00BE2DAE"/>
    <w:rsid w:val="00EF4BEF"/>
    <w:rsid w:val="00F05F82"/>
    <w:rsid w:val="00F35BC4"/>
    <w:rsid w:val="00FC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BBC1"/>
  <w15:docId w15:val="{2723C4ED-1976-4348-9217-10561EB6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customStyle="1" w:styleId="Standard">
    <w:name w:val="Standard"/>
    <w:rsid w:val="00F35BC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F35BC4"/>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F35BC4"/>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F35BC4"/>
    <w:rPr>
      <w:vertAlign w:val="superscript"/>
    </w:rPr>
  </w:style>
  <w:style w:type="paragraph" w:styleId="ad">
    <w:name w:val="Title"/>
    <w:basedOn w:val="a"/>
    <w:link w:val="ae"/>
    <w:qFormat/>
    <w:rsid w:val="00F35BC4"/>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F35BC4"/>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1A55F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55FB"/>
  </w:style>
  <w:style w:type="paragraph" w:styleId="af1">
    <w:name w:val="footer"/>
    <w:basedOn w:val="a"/>
    <w:link w:val="af2"/>
    <w:uiPriority w:val="99"/>
    <w:unhideWhenUsed/>
    <w:rsid w:val="001A55F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16</cp:revision>
  <dcterms:created xsi:type="dcterms:W3CDTF">2021-10-08T12:01:00Z</dcterms:created>
  <dcterms:modified xsi:type="dcterms:W3CDTF">2022-05-18T06:12:00Z</dcterms:modified>
</cp:coreProperties>
</file>