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DA71D" w14:textId="77777777" w:rsidR="001815ED" w:rsidRPr="001815ED" w:rsidRDefault="001815ED" w:rsidP="001815ED">
      <w:pPr>
        <w:widowControl w:val="0"/>
        <w:suppressAutoHyphens/>
        <w:ind w:firstLine="709"/>
        <w:jc w:val="right"/>
        <w:rPr>
          <w:bCs/>
          <w:sz w:val="22"/>
          <w:lang w:eastAsia="ar-SA"/>
        </w:rPr>
      </w:pPr>
      <w:r w:rsidRPr="001815ED">
        <w:rPr>
          <w:bCs/>
          <w:sz w:val="22"/>
          <w:lang w:eastAsia="ar-SA"/>
        </w:rPr>
        <w:t>Приложение №1</w:t>
      </w:r>
    </w:p>
    <w:p w14:paraId="63E0D308" w14:textId="77777777" w:rsidR="001815ED" w:rsidRPr="001815ED" w:rsidRDefault="001815ED" w:rsidP="001815ED">
      <w:pPr>
        <w:jc w:val="right"/>
        <w:rPr>
          <w:bCs/>
          <w:sz w:val="22"/>
          <w:lang w:eastAsia="ar-SA"/>
        </w:rPr>
      </w:pPr>
      <w:r w:rsidRPr="001815ED">
        <w:rPr>
          <w:bCs/>
          <w:sz w:val="22"/>
          <w:lang w:eastAsia="ar-SA"/>
        </w:rPr>
        <w:t>К Извещению об электронном аукционе</w:t>
      </w:r>
    </w:p>
    <w:p w14:paraId="191B1A09" w14:textId="77777777" w:rsidR="001373E4" w:rsidRDefault="001373E4" w:rsidP="00B232BA">
      <w:pPr>
        <w:jc w:val="center"/>
        <w:rPr>
          <w:b/>
          <w:color w:val="000000"/>
          <w:sz w:val="26"/>
          <w:szCs w:val="26"/>
        </w:rPr>
      </w:pPr>
    </w:p>
    <w:p w14:paraId="2B1837B5" w14:textId="77777777" w:rsidR="00C74BD6" w:rsidRDefault="00C74BD6" w:rsidP="00B232BA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Описание объекта закупки</w:t>
      </w:r>
    </w:p>
    <w:p w14:paraId="4780F80E" w14:textId="77777777" w:rsidR="001373E4" w:rsidRDefault="001373E4" w:rsidP="00B232BA">
      <w:pPr>
        <w:jc w:val="center"/>
        <w:rPr>
          <w:b/>
          <w:color w:val="000000"/>
          <w:sz w:val="26"/>
          <w:szCs w:val="26"/>
        </w:rPr>
      </w:pPr>
    </w:p>
    <w:p w14:paraId="771CCACE" w14:textId="5B1DE049" w:rsidR="00F94086" w:rsidRDefault="00B232BA" w:rsidP="00B232BA">
      <w:pPr>
        <w:jc w:val="center"/>
        <w:rPr>
          <w:b/>
          <w:color w:val="000000"/>
          <w:sz w:val="26"/>
          <w:szCs w:val="26"/>
        </w:rPr>
      </w:pPr>
      <w:r w:rsidRPr="00B232BA">
        <w:rPr>
          <w:b/>
          <w:color w:val="000000"/>
          <w:sz w:val="26"/>
          <w:szCs w:val="26"/>
        </w:rPr>
        <w:t>Выполнение работ по изготовлению протезов для застрахованных лиц, пострадавших вследствие несчастных случаев на производстве и профессиональных заболеваний</w:t>
      </w:r>
    </w:p>
    <w:p w14:paraId="18C8A662" w14:textId="77777777" w:rsidR="001373E4" w:rsidRDefault="001373E4" w:rsidP="00B232BA">
      <w:pPr>
        <w:jc w:val="center"/>
        <w:rPr>
          <w:b/>
          <w:sz w:val="26"/>
          <w:szCs w:val="26"/>
        </w:rPr>
      </w:pPr>
    </w:p>
    <w:p w14:paraId="64A3CB60" w14:textId="3087096A" w:rsidR="001373E4" w:rsidRDefault="001373E4" w:rsidP="00B232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качеству, техническим и функциональным характеристикам протезов.</w:t>
      </w:r>
    </w:p>
    <w:p w14:paraId="0518A227" w14:textId="77777777" w:rsidR="00557F8D" w:rsidRPr="00E20671" w:rsidRDefault="00557F8D" w:rsidP="00557F8D">
      <w:pPr>
        <w:jc w:val="center"/>
        <w:rPr>
          <w:bCs/>
          <w:color w:val="000000"/>
          <w:sz w:val="22"/>
          <w:szCs w:val="22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5"/>
        <w:gridCol w:w="5910"/>
        <w:gridCol w:w="1035"/>
      </w:tblGrid>
      <w:tr w:rsidR="00557F8D" w:rsidRPr="00D26677" w14:paraId="75509335" w14:textId="77777777" w:rsidTr="00557F8D">
        <w:trPr>
          <w:trHeight w:val="41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A7B" w14:textId="77777777" w:rsidR="00557F8D" w:rsidRPr="00D26677" w:rsidRDefault="00557F8D" w:rsidP="00F044F8">
            <w:pPr>
              <w:pStyle w:val="caaieiaie11"/>
              <w:keepNext w:val="0"/>
              <w:suppressAutoHyphens w:val="0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D26677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14:paraId="3DC8EFE2" w14:textId="77777777" w:rsidR="00557F8D" w:rsidRPr="00D26677" w:rsidRDefault="00557F8D" w:rsidP="00F044F8">
            <w:pPr>
              <w:snapToGrid w:val="0"/>
              <w:jc w:val="center"/>
              <w:rPr>
                <w:sz w:val="22"/>
                <w:szCs w:val="22"/>
              </w:rPr>
            </w:pPr>
            <w:r w:rsidRPr="00D26677">
              <w:rPr>
                <w:sz w:val="22"/>
                <w:szCs w:val="22"/>
              </w:rPr>
              <w:t xml:space="preserve">изделия 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8AB7" w14:textId="77777777" w:rsidR="00557F8D" w:rsidRPr="00D26677" w:rsidRDefault="00557F8D" w:rsidP="00F044F8">
            <w:pPr>
              <w:snapToGrid w:val="0"/>
              <w:jc w:val="center"/>
              <w:rPr>
                <w:sz w:val="22"/>
                <w:szCs w:val="22"/>
              </w:rPr>
            </w:pPr>
            <w:r w:rsidRPr="00D26677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035" w:type="dxa"/>
          </w:tcPr>
          <w:p w14:paraId="1681719D" w14:textId="77777777" w:rsidR="00557F8D" w:rsidRPr="00D26677" w:rsidRDefault="00557F8D" w:rsidP="00F044F8">
            <w:pPr>
              <w:snapToGrid w:val="0"/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Кол-во, шт.</w:t>
            </w:r>
          </w:p>
        </w:tc>
      </w:tr>
      <w:tr w:rsidR="00557F8D" w:rsidRPr="00D26677" w14:paraId="1A5CD515" w14:textId="77777777" w:rsidTr="00557F8D">
        <w:trPr>
          <w:trHeight w:val="402"/>
          <w:jc w:val="center"/>
        </w:trPr>
        <w:tc>
          <w:tcPr>
            <w:tcW w:w="1555" w:type="dxa"/>
          </w:tcPr>
          <w:p w14:paraId="2F2C3B9C" w14:textId="77777777" w:rsidR="00557F8D" w:rsidRPr="00D26677" w:rsidRDefault="00557F8D" w:rsidP="00F044F8">
            <w:pPr>
              <w:tabs>
                <w:tab w:val="left" w:pos="0"/>
              </w:tabs>
              <w:snapToGrid w:val="0"/>
              <w:ind w:right="-57"/>
              <w:rPr>
                <w:sz w:val="22"/>
                <w:szCs w:val="22"/>
              </w:rPr>
            </w:pPr>
            <w:r w:rsidRPr="000C3A0C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5910" w:type="dxa"/>
          </w:tcPr>
          <w:p w14:paraId="4EF7A41E" w14:textId="77777777" w:rsidR="00557F8D" w:rsidRPr="006E6D5A" w:rsidRDefault="00557F8D" w:rsidP="00F044F8">
            <w:pPr>
              <w:keepNext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882443">
              <w:rPr>
                <w:color w:val="000000"/>
                <w:sz w:val="22"/>
                <w:szCs w:val="22"/>
              </w:rPr>
              <w:t xml:space="preserve">Протез кисти косметический представляет собой силиконовую косметическую оболочку телесного цвета с отформоваными недостающими фрагментами кисти. Возможны 2 примерочные кисти. Внешне оболочка кисти </w:t>
            </w:r>
            <w:r>
              <w:rPr>
                <w:color w:val="000000"/>
                <w:sz w:val="22"/>
                <w:szCs w:val="22"/>
              </w:rPr>
              <w:t>должна сответствовать</w:t>
            </w:r>
            <w:r w:rsidRPr="00882443">
              <w:rPr>
                <w:color w:val="000000"/>
                <w:sz w:val="22"/>
                <w:szCs w:val="22"/>
              </w:rPr>
              <w:t xml:space="preserve"> живой человеческой руке (цвет кожи, папилярные линии, вены, ногти). Оболочка</w:t>
            </w:r>
            <w:r>
              <w:rPr>
                <w:color w:val="000000"/>
                <w:sz w:val="22"/>
                <w:szCs w:val="22"/>
              </w:rPr>
              <w:t xml:space="preserve"> должна </w:t>
            </w:r>
            <w:r w:rsidRPr="00882443">
              <w:rPr>
                <w:color w:val="000000"/>
                <w:sz w:val="22"/>
                <w:szCs w:val="22"/>
              </w:rPr>
              <w:t>иметь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82443">
              <w:rPr>
                <w:color w:val="000000"/>
                <w:sz w:val="22"/>
                <w:szCs w:val="22"/>
              </w:rPr>
              <w:t>скрытую металлическую застёжку-молнию, крепление за счёт обхвата кисти и запястья. Положение пальцев</w:t>
            </w:r>
            <w:r>
              <w:rPr>
                <w:color w:val="000000"/>
                <w:sz w:val="22"/>
                <w:szCs w:val="22"/>
              </w:rPr>
              <w:t xml:space="preserve"> должно </w:t>
            </w:r>
            <w:r w:rsidRPr="00882443">
              <w:rPr>
                <w:color w:val="000000"/>
                <w:sz w:val="22"/>
                <w:szCs w:val="22"/>
              </w:rPr>
              <w:t>регулироваться за счёт внутренней арматуры и заполнения вспененым полимером внутренних полостей косметической оболочки.</w:t>
            </w:r>
          </w:p>
        </w:tc>
        <w:tc>
          <w:tcPr>
            <w:tcW w:w="1035" w:type="dxa"/>
          </w:tcPr>
          <w:p w14:paraId="0D5FE194" w14:textId="77777777" w:rsidR="00557F8D" w:rsidRPr="006E6D5A" w:rsidRDefault="00557F8D" w:rsidP="00F044F8">
            <w:pPr>
              <w:ind w:right="-141" w:hanging="55"/>
              <w:jc w:val="center"/>
              <w:rPr>
                <w:color w:val="000000"/>
                <w:kern w:val="22"/>
                <w:sz w:val="22"/>
                <w:szCs w:val="22"/>
              </w:rPr>
            </w:pPr>
            <w:r>
              <w:rPr>
                <w:color w:val="000000"/>
                <w:kern w:val="22"/>
                <w:sz w:val="22"/>
                <w:szCs w:val="22"/>
              </w:rPr>
              <w:t>2</w:t>
            </w:r>
          </w:p>
        </w:tc>
      </w:tr>
      <w:tr w:rsidR="00557F8D" w:rsidRPr="00D26677" w14:paraId="3BC1AED7" w14:textId="77777777" w:rsidTr="00557F8D">
        <w:trPr>
          <w:trHeight w:val="402"/>
          <w:jc w:val="center"/>
        </w:trPr>
        <w:tc>
          <w:tcPr>
            <w:tcW w:w="1555" w:type="dxa"/>
          </w:tcPr>
          <w:p w14:paraId="76674604" w14:textId="77777777" w:rsidR="00557F8D" w:rsidRDefault="00557F8D" w:rsidP="00F044F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14:paraId="72F5FAEA" w14:textId="77777777" w:rsidR="00557F8D" w:rsidRPr="000C3A0C" w:rsidRDefault="00557F8D" w:rsidP="00F044F8">
            <w:pPr>
              <w:jc w:val="center"/>
              <w:rPr>
                <w:sz w:val="22"/>
                <w:szCs w:val="22"/>
              </w:rPr>
            </w:pPr>
            <w:r w:rsidRPr="000C3A0C">
              <w:rPr>
                <w:sz w:val="22"/>
                <w:szCs w:val="22"/>
              </w:rPr>
              <w:t>Протез кисти активный (тяговый), в том числе при вычленении и частичном вычленении кисти</w:t>
            </w:r>
          </w:p>
        </w:tc>
        <w:tc>
          <w:tcPr>
            <w:tcW w:w="5910" w:type="dxa"/>
          </w:tcPr>
          <w:p w14:paraId="61A7DFC3" w14:textId="77777777" w:rsidR="00557F8D" w:rsidRPr="000C3A0C" w:rsidRDefault="00557F8D" w:rsidP="00F044F8">
            <w:pPr>
              <w:keepNext/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C3A0C">
              <w:rPr>
                <w:color w:val="000000"/>
                <w:sz w:val="22"/>
                <w:szCs w:val="22"/>
              </w:rPr>
              <w:t>Протез кисти активный (тяговый) на правую руку.</w:t>
            </w:r>
          </w:p>
          <w:p w14:paraId="70B566D1" w14:textId="77777777" w:rsidR="00557F8D" w:rsidRDefault="00557F8D" w:rsidP="00F044F8">
            <w:pPr>
              <w:keepNext/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C3A0C">
              <w:rPr>
                <w:color w:val="000000"/>
                <w:sz w:val="22"/>
                <w:szCs w:val="22"/>
              </w:rPr>
              <w:t>Смыкание и раскрытие искусственных пальцев протеза</w:t>
            </w:r>
            <w:r>
              <w:rPr>
                <w:color w:val="000000"/>
                <w:sz w:val="22"/>
                <w:szCs w:val="22"/>
              </w:rPr>
              <w:t xml:space="preserve"> должно </w:t>
            </w:r>
            <w:r w:rsidRPr="000C3A0C">
              <w:rPr>
                <w:color w:val="000000"/>
                <w:sz w:val="22"/>
                <w:szCs w:val="22"/>
              </w:rPr>
              <w:t xml:space="preserve">обеспечивать захват предметов разного размера и формы. Управление протезом </w:t>
            </w:r>
            <w:r>
              <w:rPr>
                <w:color w:val="000000"/>
                <w:sz w:val="22"/>
                <w:szCs w:val="22"/>
              </w:rPr>
              <w:t xml:space="preserve">должно </w:t>
            </w:r>
            <w:r w:rsidRPr="000C3A0C">
              <w:rPr>
                <w:color w:val="000000"/>
                <w:sz w:val="22"/>
                <w:szCs w:val="22"/>
              </w:rPr>
              <w:t>осуществля</w:t>
            </w:r>
            <w:r>
              <w:rPr>
                <w:color w:val="000000"/>
                <w:sz w:val="22"/>
                <w:szCs w:val="22"/>
              </w:rPr>
              <w:t>ться</w:t>
            </w:r>
            <w:r w:rsidRPr="000C3A0C">
              <w:rPr>
                <w:color w:val="000000"/>
                <w:sz w:val="22"/>
                <w:szCs w:val="22"/>
              </w:rPr>
              <w:t xml:space="preserve"> за счет движений в лучезапястном суставе культи кисти, вызывая натяжение механических тяг, расположенных внутри пальцев. Протез предназначен для компенсации врожденных и ампутационных дефектов кисти при полном или частичном отсутствии пальцев. Протез</w:t>
            </w:r>
            <w:r>
              <w:rPr>
                <w:color w:val="000000"/>
                <w:sz w:val="22"/>
                <w:szCs w:val="22"/>
              </w:rPr>
              <w:t xml:space="preserve"> должен</w:t>
            </w:r>
            <w:r w:rsidRPr="000C3A0C">
              <w:rPr>
                <w:color w:val="000000"/>
                <w:sz w:val="22"/>
                <w:szCs w:val="22"/>
              </w:rPr>
              <w:t xml:space="preserve"> состо</w:t>
            </w:r>
            <w:r>
              <w:rPr>
                <w:color w:val="000000"/>
                <w:sz w:val="22"/>
                <w:szCs w:val="22"/>
              </w:rPr>
              <w:t>ять</w:t>
            </w:r>
            <w:r w:rsidRPr="000C3A0C">
              <w:rPr>
                <w:color w:val="000000"/>
                <w:sz w:val="22"/>
                <w:szCs w:val="22"/>
              </w:rPr>
              <w:t xml:space="preserve"> из модуля кисти с пальцами соответствующего типоразмера, полугильзы предплечья с манжетой крепления, шарнирного соединения между корпусом кисти и полугильзой, расположенного на уровне лучезапястного сустава и приемной гильзы культи кисти. Гильза </w:t>
            </w:r>
            <w:r>
              <w:rPr>
                <w:color w:val="000000"/>
                <w:sz w:val="22"/>
                <w:szCs w:val="22"/>
              </w:rPr>
              <w:t xml:space="preserve">должна </w:t>
            </w:r>
            <w:r w:rsidRPr="000C3A0C">
              <w:rPr>
                <w:color w:val="000000"/>
                <w:sz w:val="22"/>
                <w:szCs w:val="22"/>
              </w:rPr>
              <w:t>изготавливат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0C3A0C">
              <w:rPr>
                <w:color w:val="000000"/>
                <w:sz w:val="22"/>
                <w:szCs w:val="22"/>
              </w:rPr>
              <w:t xml:space="preserve">ся индивидуально, по гипсовому слепку, путем ламинирования из термолина. Сгибание и разгибание культи в лучезапястном суставе </w:t>
            </w:r>
            <w:r>
              <w:rPr>
                <w:color w:val="000000"/>
                <w:sz w:val="22"/>
                <w:szCs w:val="22"/>
              </w:rPr>
              <w:t xml:space="preserve"> должно </w:t>
            </w:r>
            <w:r w:rsidRPr="000C3A0C">
              <w:rPr>
                <w:color w:val="000000"/>
                <w:sz w:val="22"/>
                <w:szCs w:val="22"/>
              </w:rPr>
              <w:t>обеспечива</w:t>
            </w:r>
            <w:r>
              <w:rPr>
                <w:color w:val="000000"/>
                <w:sz w:val="22"/>
                <w:szCs w:val="22"/>
              </w:rPr>
              <w:t>ть</w:t>
            </w:r>
            <w:r w:rsidRPr="000C3A0C">
              <w:rPr>
                <w:color w:val="000000"/>
                <w:sz w:val="22"/>
                <w:szCs w:val="22"/>
              </w:rPr>
              <w:t xml:space="preserve"> выборку нитевидных тяг, смыкающих пальцы протеза. Их раскрытие осуществляется пружинным механизмом. В протезе возможна индивидуальная настройка силы схвата путем регулировки степени натяжения тяговых элементов. Кисть и арка </w:t>
            </w:r>
            <w:r>
              <w:rPr>
                <w:color w:val="000000"/>
                <w:sz w:val="22"/>
                <w:szCs w:val="22"/>
              </w:rPr>
              <w:t xml:space="preserve">должны </w:t>
            </w:r>
            <w:r w:rsidRPr="000C3A0C">
              <w:rPr>
                <w:color w:val="000000"/>
                <w:sz w:val="22"/>
                <w:szCs w:val="22"/>
              </w:rPr>
              <w:t>изготавлива</w:t>
            </w:r>
            <w:r>
              <w:rPr>
                <w:color w:val="000000"/>
                <w:sz w:val="22"/>
                <w:szCs w:val="22"/>
              </w:rPr>
              <w:t>ться</w:t>
            </w:r>
            <w:r w:rsidRPr="000C3A0C">
              <w:rPr>
                <w:color w:val="000000"/>
                <w:sz w:val="22"/>
                <w:szCs w:val="22"/>
              </w:rPr>
              <w:t xml:space="preserve"> по технологиям трехмерной печати индивидуально под пользователя. Остальные элементы имеют стандартные типоразмеры. Кончики пальцев </w:t>
            </w:r>
            <w:r>
              <w:rPr>
                <w:color w:val="000000"/>
                <w:sz w:val="22"/>
                <w:szCs w:val="22"/>
              </w:rPr>
              <w:t xml:space="preserve">должны быть </w:t>
            </w:r>
            <w:r w:rsidRPr="000C3A0C">
              <w:rPr>
                <w:color w:val="000000"/>
                <w:sz w:val="22"/>
                <w:szCs w:val="22"/>
              </w:rPr>
              <w:t>оснащены противоскользящими силиконовыми накладками.</w:t>
            </w:r>
          </w:p>
          <w:p w14:paraId="00402651" w14:textId="77777777" w:rsidR="004D201D" w:rsidRPr="00882443" w:rsidRDefault="004D201D" w:rsidP="00F044F8">
            <w:pPr>
              <w:keepNext/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14:paraId="380AA92C" w14:textId="77777777" w:rsidR="00557F8D" w:rsidRDefault="00557F8D" w:rsidP="00F044F8">
            <w:pPr>
              <w:ind w:right="-141" w:hanging="55"/>
              <w:jc w:val="center"/>
              <w:rPr>
                <w:color w:val="000000"/>
                <w:kern w:val="22"/>
                <w:sz w:val="22"/>
                <w:szCs w:val="22"/>
              </w:rPr>
            </w:pPr>
            <w:r>
              <w:rPr>
                <w:color w:val="000000"/>
                <w:kern w:val="22"/>
                <w:sz w:val="22"/>
                <w:szCs w:val="22"/>
              </w:rPr>
              <w:t>1</w:t>
            </w:r>
          </w:p>
        </w:tc>
      </w:tr>
      <w:tr w:rsidR="00557F8D" w:rsidRPr="00D26677" w14:paraId="6C11C701" w14:textId="77777777" w:rsidTr="00557F8D">
        <w:trPr>
          <w:trHeight w:val="402"/>
          <w:jc w:val="center"/>
        </w:trPr>
        <w:tc>
          <w:tcPr>
            <w:tcW w:w="1555" w:type="dxa"/>
          </w:tcPr>
          <w:p w14:paraId="105D3F55" w14:textId="77777777" w:rsidR="00557F8D" w:rsidRPr="00197FEA" w:rsidRDefault="00557F8D" w:rsidP="00F044F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97FEA">
              <w:rPr>
                <w:sz w:val="22"/>
                <w:szCs w:val="22"/>
              </w:rPr>
              <w:t>Протез кисти рабочий,</w:t>
            </w:r>
            <w:r w:rsidRPr="00197FEA">
              <w:rPr>
                <w:rFonts w:eastAsia="Andale Sans UI"/>
                <w:sz w:val="22"/>
                <w:szCs w:val="22"/>
              </w:rPr>
              <w:t xml:space="preserve"> в том числе при вычленении и частичном вычленении кисти</w:t>
            </w:r>
          </w:p>
        </w:tc>
        <w:tc>
          <w:tcPr>
            <w:tcW w:w="5910" w:type="dxa"/>
          </w:tcPr>
          <w:p w14:paraId="64534F75" w14:textId="77777777" w:rsidR="00557F8D" w:rsidRPr="000C3A0C" w:rsidRDefault="00557F8D" w:rsidP="00F044F8">
            <w:pPr>
              <w:keepNext/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C3A0C">
              <w:rPr>
                <w:color w:val="000000"/>
                <w:sz w:val="22"/>
                <w:szCs w:val="22"/>
              </w:rPr>
              <w:t>Протез кисти рабочий на правую руку.</w:t>
            </w:r>
          </w:p>
          <w:p w14:paraId="7A36649F" w14:textId="77777777" w:rsidR="00557F8D" w:rsidRDefault="00557F8D" w:rsidP="00F044F8">
            <w:pPr>
              <w:keepNext/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0C3A0C">
              <w:rPr>
                <w:color w:val="000000"/>
                <w:sz w:val="22"/>
                <w:szCs w:val="22"/>
              </w:rPr>
              <w:t xml:space="preserve">Протез </w:t>
            </w:r>
            <w:r>
              <w:rPr>
                <w:color w:val="000000"/>
                <w:sz w:val="22"/>
                <w:szCs w:val="22"/>
              </w:rPr>
              <w:t xml:space="preserve">должен состоять </w:t>
            </w:r>
            <w:r w:rsidRPr="000C3A0C">
              <w:rPr>
                <w:color w:val="000000"/>
                <w:sz w:val="22"/>
                <w:szCs w:val="22"/>
              </w:rPr>
              <w:t>из: индивидуальной культеприемной гильзы на основе литьевых смол; внутренней гильзы из мягкого термолина; лучезапястного модуля для смены и крепления насадок; комплекта функциональных насадок в количестве 10 шт (на выбор пациента); индивидуального подгоночного крепления.</w:t>
            </w:r>
          </w:p>
          <w:p w14:paraId="6B1C2274" w14:textId="77777777" w:rsidR="004D201D" w:rsidRPr="00882443" w:rsidRDefault="004D201D" w:rsidP="00F044F8">
            <w:pPr>
              <w:keepNext/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</w:tcPr>
          <w:p w14:paraId="3162AC03" w14:textId="77777777" w:rsidR="00557F8D" w:rsidRDefault="00557F8D" w:rsidP="00F044F8">
            <w:pPr>
              <w:ind w:right="-141" w:hanging="55"/>
              <w:jc w:val="center"/>
              <w:rPr>
                <w:color w:val="000000"/>
                <w:kern w:val="22"/>
                <w:sz w:val="22"/>
                <w:szCs w:val="22"/>
              </w:rPr>
            </w:pPr>
            <w:r>
              <w:rPr>
                <w:color w:val="000000"/>
                <w:kern w:val="22"/>
                <w:sz w:val="22"/>
                <w:szCs w:val="22"/>
              </w:rPr>
              <w:t>1</w:t>
            </w:r>
          </w:p>
        </w:tc>
      </w:tr>
      <w:tr w:rsidR="00557F8D" w:rsidRPr="00D26677" w14:paraId="617849D0" w14:textId="77777777" w:rsidTr="00557F8D">
        <w:trPr>
          <w:trHeight w:val="402"/>
          <w:jc w:val="center"/>
        </w:trPr>
        <w:tc>
          <w:tcPr>
            <w:tcW w:w="1555" w:type="dxa"/>
          </w:tcPr>
          <w:p w14:paraId="010C644F" w14:textId="77777777" w:rsidR="00557F8D" w:rsidRPr="00D26677" w:rsidRDefault="00557F8D" w:rsidP="00F044F8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5910" w:type="dxa"/>
          </w:tcPr>
          <w:p w14:paraId="5370D063" w14:textId="77777777" w:rsidR="00557F8D" w:rsidRPr="00882443" w:rsidRDefault="00557F8D" w:rsidP="00F044F8">
            <w:pPr>
              <w:keepNext/>
              <w:shd w:val="clear" w:color="auto" w:fill="FFFFFF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35" w:type="dxa"/>
          </w:tcPr>
          <w:p w14:paraId="29F74DD1" w14:textId="77777777" w:rsidR="00557F8D" w:rsidRDefault="00557F8D" w:rsidP="00F044F8">
            <w:pPr>
              <w:ind w:right="-141" w:hanging="55"/>
              <w:jc w:val="center"/>
              <w:rPr>
                <w:color w:val="000000"/>
                <w:kern w:val="22"/>
                <w:sz w:val="22"/>
                <w:szCs w:val="22"/>
              </w:rPr>
            </w:pPr>
            <w:r>
              <w:rPr>
                <w:color w:val="000000"/>
                <w:kern w:val="22"/>
                <w:sz w:val="22"/>
                <w:szCs w:val="22"/>
              </w:rPr>
              <w:t>4</w:t>
            </w:r>
          </w:p>
        </w:tc>
      </w:tr>
    </w:tbl>
    <w:p w14:paraId="5EB488E7" w14:textId="77777777" w:rsidR="00557F8D" w:rsidRPr="004D201D" w:rsidRDefault="00557F8D" w:rsidP="00557F8D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F4FCAE" w14:textId="77777777" w:rsidR="00557F8D" w:rsidRPr="004D201D" w:rsidRDefault="00557F8D" w:rsidP="00557F8D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01D">
        <w:rPr>
          <w:rFonts w:ascii="Times New Roman" w:hAnsi="Times New Roman" w:cs="Times New Roman"/>
          <w:b/>
          <w:sz w:val="26"/>
          <w:szCs w:val="26"/>
        </w:rPr>
        <w:t>Требования к качеству работ</w:t>
      </w:r>
    </w:p>
    <w:p w14:paraId="278E753B" w14:textId="77777777" w:rsidR="00557F8D" w:rsidRPr="004D201D" w:rsidRDefault="00557F8D" w:rsidP="00557F8D">
      <w:pPr>
        <w:pStyle w:val="text"/>
        <w:widowControl w:val="0"/>
        <w:tabs>
          <w:tab w:val="left" w:pos="2783"/>
        </w:tabs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341FFE" w14:textId="77777777" w:rsidR="00557F8D" w:rsidRPr="004D201D" w:rsidRDefault="00557F8D" w:rsidP="00557F8D">
      <w:pPr>
        <w:ind w:firstLine="709"/>
        <w:jc w:val="both"/>
        <w:rPr>
          <w:sz w:val="26"/>
          <w:szCs w:val="26"/>
        </w:rPr>
      </w:pPr>
      <w:r w:rsidRPr="004D201D">
        <w:rPr>
          <w:sz w:val="26"/>
          <w:szCs w:val="26"/>
        </w:rPr>
        <w:t xml:space="preserve">Протезы должны соответствовать требованиям Государственного стандарта Российской Федерации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  <w:r w:rsidRPr="004D201D">
        <w:rPr>
          <w:rFonts w:eastAsia="DejaVu Sans"/>
          <w:sz w:val="26"/>
          <w:szCs w:val="26"/>
        </w:rPr>
        <w:t>ГОСТ Р ИСО 22523-2007 «Протезы конечностей и ортезы наружные. Требования и методы испытаний».</w:t>
      </w:r>
    </w:p>
    <w:p w14:paraId="2DBC18A9" w14:textId="77777777" w:rsidR="00557F8D" w:rsidRPr="004D201D" w:rsidRDefault="00557F8D" w:rsidP="00557F8D">
      <w:pPr>
        <w:ind w:firstLine="708"/>
        <w:jc w:val="both"/>
        <w:rPr>
          <w:sz w:val="26"/>
          <w:szCs w:val="26"/>
        </w:rPr>
      </w:pPr>
    </w:p>
    <w:p w14:paraId="240AC684" w14:textId="77777777" w:rsidR="00557F8D" w:rsidRPr="004D201D" w:rsidRDefault="00557F8D" w:rsidP="00557F8D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01D">
        <w:rPr>
          <w:rFonts w:ascii="Times New Roman" w:hAnsi="Times New Roman" w:cs="Times New Roman"/>
          <w:b/>
          <w:sz w:val="26"/>
          <w:szCs w:val="26"/>
        </w:rPr>
        <w:t>Требования к техническим характеристикам</w:t>
      </w:r>
    </w:p>
    <w:p w14:paraId="4C6E757E" w14:textId="77777777" w:rsidR="00557F8D" w:rsidRPr="004D201D" w:rsidRDefault="00557F8D" w:rsidP="00557F8D">
      <w:pPr>
        <w:pStyle w:val="text"/>
        <w:widowControl w:val="0"/>
        <w:suppressAutoHyphens/>
        <w:ind w:left="0" w:righ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9E3DD0" w14:textId="77777777" w:rsidR="00557F8D" w:rsidRPr="004D201D" w:rsidRDefault="00557F8D" w:rsidP="00557F8D">
      <w:pPr>
        <w:ind w:firstLine="709"/>
        <w:jc w:val="both"/>
        <w:rPr>
          <w:sz w:val="26"/>
          <w:szCs w:val="26"/>
        </w:rPr>
      </w:pPr>
      <w:r w:rsidRPr="004D201D">
        <w:rPr>
          <w:sz w:val="26"/>
          <w:szCs w:val="26"/>
        </w:rPr>
        <w:t xml:space="preserve">Протезы должны отвечать требованиям ГОСТ ISO 10993-1-2021 Изделия медицинские. Оценка биологического действия медицинских изделий. Часть 1. Оценка и исследования в процессе менеджмента риска. </w:t>
      </w:r>
      <w:hyperlink r:id="rId8" w:history="1">
        <w:r w:rsidRPr="004D201D">
          <w:rPr>
            <w:sz w:val="26"/>
            <w:szCs w:val="26"/>
          </w:rPr>
          <w:t>ГОСТ ISO 10993-5-2011</w:t>
        </w:r>
      </w:hyperlink>
      <w:r w:rsidRPr="004D201D">
        <w:rPr>
          <w:sz w:val="26"/>
          <w:szCs w:val="26"/>
        </w:rPr>
        <w:t xml:space="preserve"> </w:t>
      </w:r>
      <w:hyperlink r:id="rId9" w:history="1">
        <w:r w:rsidRPr="004D201D">
          <w:rPr>
            <w:sz w:val="26"/>
            <w:szCs w:val="26"/>
          </w:rPr>
          <w:t>Изделия медицинские. Оценка биологического действия медицинских изделий. Часть 5. Исследования на цитотоксичность: методы in vitro</w:t>
        </w:r>
      </w:hyperlink>
      <w:r w:rsidRPr="004D201D">
        <w:rPr>
          <w:sz w:val="26"/>
          <w:szCs w:val="26"/>
        </w:rPr>
        <w:t xml:space="preserve">. </w:t>
      </w:r>
      <w:hyperlink r:id="rId10" w:history="1">
        <w:r w:rsidRPr="004D201D">
          <w:rPr>
            <w:sz w:val="26"/>
            <w:szCs w:val="26"/>
          </w:rPr>
          <w:t>ГОСТ ISO 10993-10-2011</w:t>
        </w:r>
      </w:hyperlink>
      <w:r w:rsidRPr="004D201D">
        <w:rPr>
          <w:sz w:val="26"/>
          <w:szCs w:val="26"/>
        </w:rPr>
        <w:t xml:space="preserve"> </w:t>
      </w:r>
      <w:hyperlink r:id="rId11" w:history="1">
        <w:r w:rsidRPr="004D201D">
          <w:rPr>
            <w:sz w:val="26"/>
            <w:szCs w:val="26"/>
          </w:rPr>
  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  </w:r>
      </w:hyperlink>
      <w:r w:rsidRPr="004D201D">
        <w:rPr>
          <w:sz w:val="26"/>
          <w:szCs w:val="26"/>
        </w:rPr>
        <w:t xml:space="preserve">. </w:t>
      </w:r>
      <w:hyperlink r:id="rId12" w:history="1">
        <w:r w:rsidRPr="004D201D">
          <w:rPr>
            <w:sz w:val="26"/>
            <w:szCs w:val="26"/>
          </w:rPr>
          <w:t>ГОСТ Р 52770-20</w:t>
        </w:r>
      </w:hyperlink>
      <w:r w:rsidRPr="004D201D">
        <w:rPr>
          <w:sz w:val="26"/>
          <w:szCs w:val="26"/>
        </w:rPr>
        <w:t>16 «</w:t>
      </w:r>
      <w:hyperlink r:id="rId13" w:history="1">
        <w:r w:rsidRPr="004D201D">
          <w:rPr>
            <w:sz w:val="26"/>
            <w:szCs w:val="26"/>
          </w:rPr>
          <w:t>Изделия медицинские. Требования безопасности. Методы санитарно-химических и токсикологических испытаний</w:t>
        </w:r>
      </w:hyperlink>
      <w:r w:rsidRPr="004D201D">
        <w:rPr>
          <w:sz w:val="26"/>
          <w:szCs w:val="26"/>
        </w:rPr>
        <w:t>». ГОСТ Р 22523-2007 «Протезы верхних конечностей. Технические требования»</w:t>
      </w:r>
    </w:p>
    <w:p w14:paraId="05B622A4" w14:textId="77777777" w:rsidR="00557F8D" w:rsidRPr="004D201D" w:rsidRDefault="00557F8D" w:rsidP="00557F8D">
      <w:pPr>
        <w:pStyle w:val="text"/>
        <w:widowControl w:val="0"/>
        <w:suppressAutoHyphens/>
        <w:ind w:left="0"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75BAB65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  <w:r w:rsidRPr="004D201D">
        <w:rPr>
          <w:b/>
          <w:sz w:val="26"/>
          <w:szCs w:val="26"/>
        </w:rPr>
        <w:t>Требования к функциональным характеристикам</w:t>
      </w:r>
    </w:p>
    <w:p w14:paraId="52CB15E9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</w:p>
    <w:p w14:paraId="54146BC7" w14:textId="77777777" w:rsidR="00557F8D" w:rsidRPr="004D201D" w:rsidRDefault="00557F8D" w:rsidP="00557F8D">
      <w:pPr>
        <w:ind w:firstLine="709"/>
        <w:jc w:val="both"/>
        <w:rPr>
          <w:sz w:val="26"/>
          <w:szCs w:val="26"/>
        </w:rPr>
      </w:pPr>
      <w:r w:rsidRPr="004D201D">
        <w:rPr>
          <w:sz w:val="26"/>
          <w:szCs w:val="26"/>
        </w:rPr>
        <w:t xml:space="preserve">Выполняемые работы по обеспечению </w:t>
      </w:r>
      <w:r w:rsidRPr="004D201D">
        <w:rPr>
          <w:color w:val="000000"/>
          <w:sz w:val="26"/>
          <w:szCs w:val="26"/>
        </w:rPr>
        <w:t xml:space="preserve">застрахованных лиц </w:t>
      </w:r>
      <w:r w:rsidRPr="004D201D">
        <w:rPr>
          <w:sz w:val="26"/>
          <w:szCs w:val="26"/>
        </w:rPr>
        <w:t>протезами верхних конечностей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14:paraId="2E778CDB" w14:textId="77777777" w:rsidR="00557F8D" w:rsidRPr="004D201D" w:rsidRDefault="00557F8D" w:rsidP="00557F8D">
      <w:pPr>
        <w:ind w:firstLine="709"/>
        <w:jc w:val="both"/>
        <w:rPr>
          <w:sz w:val="26"/>
          <w:szCs w:val="26"/>
        </w:rPr>
      </w:pPr>
      <w:r w:rsidRPr="004D201D">
        <w:rPr>
          <w:sz w:val="26"/>
          <w:szCs w:val="26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конечностей пациентов с помощью протезов. </w:t>
      </w:r>
    </w:p>
    <w:p w14:paraId="3B63860D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</w:p>
    <w:p w14:paraId="741A680D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  <w:r w:rsidRPr="004D201D">
        <w:rPr>
          <w:b/>
          <w:sz w:val="26"/>
          <w:szCs w:val="26"/>
        </w:rPr>
        <w:t>Требования к размерам, упаковке и отгрузке изделий</w:t>
      </w:r>
    </w:p>
    <w:p w14:paraId="3416B7EE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  <w:r w:rsidRPr="004D201D">
        <w:rPr>
          <w:b/>
          <w:sz w:val="26"/>
          <w:szCs w:val="26"/>
        </w:rPr>
        <w:t xml:space="preserve"> </w:t>
      </w:r>
    </w:p>
    <w:p w14:paraId="669AED04" w14:textId="77777777" w:rsidR="00557F8D" w:rsidRPr="004D201D" w:rsidRDefault="00557F8D" w:rsidP="00557F8D">
      <w:pPr>
        <w:ind w:firstLine="709"/>
        <w:jc w:val="both"/>
        <w:rPr>
          <w:sz w:val="26"/>
          <w:szCs w:val="26"/>
        </w:rPr>
      </w:pPr>
      <w:r w:rsidRPr="004D201D">
        <w:rPr>
          <w:sz w:val="26"/>
          <w:szCs w:val="26"/>
        </w:rPr>
        <w:t xml:space="preserve">При необходимости отправка протезов к месту нахождения </w:t>
      </w:r>
      <w:r w:rsidRPr="004D201D">
        <w:rPr>
          <w:color w:val="000000"/>
          <w:sz w:val="26"/>
          <w:szCs w:val="26"/>
        </w:rPr>
        <w:t>застрахованных лиц</w:t>
      </w:r>
      <w:r w:rsidRPr="004D201D">
        <w:rPr>
          <w:sz w:val="26"/>
          <w:szCs w:val="26"/>
        </w:rPr>
        <w:t xml:space="preserve"> должна осуществляться с соблюдением требований ГОСТ 9.014-78 «Единая система защиты от коррозии и старения. Временная противокоррозионная защита изделий. Общие требования.» Упаковка протезов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14:paraId="60839E33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</w:p>
    <w:p w14:paraId="3458EC03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  <w:r w:rsidRPr="004D201D">
        <w:rPr>
          <w:b/>
          <w:sz w:val="26"/>
          <w:szCs w:val="26"/>
        </w:rPr>
        <w:t xml:space="preserve">Требование к результатам работ </w:t>
      </w:r>
    </w:p>
    <w:p w14:paraId="5262EEA1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  <w:r w:rsidRPr="004D201D">
        <w:rPr>
          <w:b/>
          <w:sz w:val="26"/>
          <w:szCs w:val="26"/>
        </w:rPr>
        <w:t xml:space="preserve"> </w:t>
      </w:r>
    </w:p>
    <w:p w14:paraId="38697187" w14:textId="77777777" w:rsidR="00557F8D" w:rsidRPr="004D201D" w:rsidRDefault="00557F8D" w:rsidP="00557F8D">
      <w:pPr>
        <w:ind w:firstLine="709"/>
        <w:jc w:val="both"/>
        <w:rPr>
          <w:sz w:val="26"/>
          <w:szCs w:val="26"/>
        </w:rPr>
      </w:pPr>
      <w:r w:rsidRPr="004D201D">
        <w:rPr>
          <w:sz w:val="26"/>
          <w:szCs w:val="26"/>
        </w:rPr>
        <w:t>Работы по обеспечению получателей протезами верхних конечностей должны быть выполнены с надлежащим качеством и в установленные сроки.</w:t>
      </w:r>
    </w:p>
    <w:p w14:paraId="4035161E" w14:textId="77777777" w:rsidR="00557F8D" w:rsidRPr="004D201D" w:rsidRDefault="00557F8D" w:rsidP="00557F8D">
      <w:pPr>
        <w:ind w:firstLine="709"/>
        <w:jc w:val="both"/>
        <w:rPr>
          <w:sz w:val="26"/>
          <w:szCs w:val="26"/>
        </w:rPr>
      </w:pPr>
    </w:p>
    <w:p w14:paraId="4F9E6114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  <w:r w:rsidRPr="004D201D">
        <w:rPr>
          <w:b/>
          <w:sz w:val="26"/>
          <w:szCs w:val="26"/>
        </w:rPr>
        <w:t xml:space="preserve"> Требования к сроку и (или) объему предоставленных гарантий качества выполнения работ</w:t>
      </w:r>
    </w:p>
    <w:p w14:paraId="09FF107D" w14:textId="77777777" w:rsidR="00557F8D" w:rsidRPr="004D201D" w:rsidRDefault="00557F8D" w:rsidP="00557F8D">
      <w:pPr>
        <w:ind w:firstLine="709"/>
        <w:jc w:val="center"/>
        <w:rPr>
          <w:b/>
          <w:sz w:val="26"/>
          <w:szCs w:val="26"/>
        </w:rPr>
      </w:pPr>
    </w:p>
    <w:p w14:paraId="1928452F" w14:textId="77777777" w:rsidR="00557F8D" w:rsidRPr="004D201D" w:rsidRDefault="00557F8D" w:rsidP="00557F8D">
      <w:pPr>
        <w:spacing w:line="276" w:lineRule="auto"/>
        <w:ind w:firstLine="709"/>
        <w:jc w:val="both"/>
        <w:rPr>
          <w:sz w:val="26"/>
          <w:szCs w:val="26"/>
        </w:rPr>
      </w:pPr>
      <w:r w:rsidRPr="004D201D">
        <w:rPr>
          <w:sz w:val="26"/>
          <w:szCs w:val="26"/>
        </w:rPr>
        <w:t>Гарантийный срок на протезы конечностей устанавливается со дня выдачи готового Изделия в эксплуатацию и должен составлять не менее 12 месяцев.</w:t>
      </w:r>
    </w:p>
    <w:p w14:paraId="38F2D146" w14:textId="77777777" w:rsidR="00557F8D" w:rsidRPr="004D201D" w:rsidRDefault="00557F8D" w:rsidP="00557F8D">
      <w:pPr>
        <w:ind w:firstLine="709"/>
        <w:jc w:val="both"/>
        <w:rPr>
          <w:b/>
          <w:sz w:val="26"/>
          <w:szCs w:val="26"/>
        </w:rPr>
      </w:pPr>
    </w:p>
    <w:p w14:paraId="565342EB" w14:textId="77777777" w:rsidR="00557F8D" w:rsidRPr="004D201D" w:rsidRDefault="00557F8D" w:rsidP="00557F8D">
      <w:pPr>
        <w:ind w:firstLine="709"/>
        <w:jc w:val="both"/>
        <w:rPr>
          <w:bCs/>
          <w:color w:val="000000"/>
          <w:sz w:val="26"/>
          <w:szCs w:val="26"/>
        </w:rPr>
      </w:pPr>
      <w:r w:rsidRPr="004D201D">
        <w:rPr>
          <w:b/>
          <w:sz w:val="26"/>
          <w:szCs w:val="26"/>
        </w:rPr>
        <w:lastRenderedPageBreak/>
        <w:t>Место, условия и сроки (периоды) выполнения работ</w:t>
      </w:r>
      <w:r w:rsidRPr="004D201D">
        <w:rPr>
          <w:bCs/>
          <w:iCs/>
          <w:sz w:val="26"/>
          <w:szCs w:val="26"/>
        </w:rPr>
        <w:t>:</w:t>
      </w:r>
      <w:r w:rsidRPr="004D201D">
        <w:rPr>
          <w:sz w:val="26"/>
          <w:szCs w:val="26"/>
        </w:rPr>
        <w:t xml:space="preserve"> </w:t>
      </w:r>
      <w:r w:rsidRPr="004D201D">
        <w:rPr>
          <w:kern w:val="2"/>
          <w:sz w:val="26"/>
          <w:szCs w:val="26"/>
        </w:rPr>
        <w:t>Производить замеры для изготовления Изделия по месту жительства Получателя или по согласованию с Получателем на территории Республики Крым.</w:t>
      </w:r>
      <w:r w:rsidRPr="004D201D">
        <w:rPr>
          <w:color w:val="212121"/>
          <w:sz w:val="26"/>
          <w:szCs w:val="26"/>
          <w:lang w:eastAsia="ar-SA"/>
        </w:rPr>
        <w:t xml:space="preserve"> </w:t>
      </w:r>
      <w:r w:rsidRPr="004D201D">
        <w:rPr>
          <w:sz w:val="26"/>
          <w:szCs w:val="26"/>
        </w:rPr>
        <w:t>Выдать изделие непосредственно Получателю на территории Республики Крым по месту жительства Получателя, на основании Направления Заказчика, после получения Исполнителем Реестра, в срок не позднее 30.01.2023</w:t>
      </w:r>
    </w:p>
    <w:p w14:paraId="24323FF1" w14:textId="77777777" w:rsidR="00C74BD6" w:rsidRPr="004D201D" w:rsidRDefault="00C74BD6" w:rsidP="00A121FC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14:paraId="61756B12" w14:textId="77777777" w:rsidR="00A121FC" w:rsidRPr="004D201D" w:rsidRDefault="00A121FC" w:rsidP="00F94086">
      <w:pPr>
        <w:rPr>
          <w:sz w:val="26"/>
          <w:szCs w:val="26"/>
        </w:rPr>
      </w:pPr>
    </w:p>
    <w:sectPr w:rsidR="00A121FC" w:rsidRPr="004D201D" w:rsidSect="007F2070">
      <w:pgSz w:w="11905" w:h="16837"/>
      <w:pgMar w:top="567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B340C" w14:textId="77777777" w:rsidR="007048AA" w:rsidRDefault="007048AA">
      <w:r>
        <w:separator/>
      </w:r>
    </w:p>
  </w:endnote>
  <w:endnote w:type="continuationSeparator" w:id="0">
    <w:p w14:paraId="66DE13BB" w14:textId="77777777" w:rsidR="007048AA" w:rsidRDefault="0070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830EA" w14:textId="77777777" w:rsidR="007048AA" w:rsidRDefault="007048AA">
      <w:r>
        <w:separator/>
      </w:r>
    </w:p>
  </w:footnote>
  <w:footnote w:type="continuationSeparator" w:id="0">
    <w:p w14:paraId="227B192C" w14:textId="77777777" w:rsidR="007048AA" w:rsidRDefault="0070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677"/>
    <w:multiLevelType w:val="hybridMultilevel"/>
    <w:tmpl w:val="00004402"/>
    <w:lvl w:ilvl="0" w:tplc="000018D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E8">
      <w:start w:val="1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503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1F4"/>
    <w:multiLevelType w:val="hybridMultilevel"/>
    <w:tmpl w:val="00005DD5"/>
    <w:lvl w:ilvl="0" w:tplc="00006AD4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916"/>
    <w:multiLevelType w:val="hybridMultilevel"/>
    <w:tmpl w:val="00006172"/>
    <w:lvl w:ilvl="0" w:tplc="00006B72">
      <w:start w:val="1"/>
      <w:numFmt w:val="decimal"/>
      <w:lvlText w:val="9.%1."/>
      <w:lvlJc w:val="left"/>
      <w:pPr>
        <w:tabs>
          <w:tab w:val="num" w:pos="644"/>
        </w:tabs>
        <w:ind w:left="644" w:hanging="360"/>
      </w:pPr>
    </w:lvl>
    <w:lvl w:ilvl="1" w:tplc="000032E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88F"/>
    <w:multiLevelType w:val="hybridMultilevel"/>
    <w:tmpl w:val="00003A61"/>
    <w:lvl w:ilvl="0" w:tplc="000022CD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49"/>
    <w:multiLevelType w:val="hybridMultilevel"/>
    <w:tmpl w:val="00003C61"/>
    <w:lvl w:ilvl="0" w:tplc="00002FFF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6C6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F2"/>
    <w:multiLevelType w:val="hybridMultilevel"/>
    <w:tmpl w:val="00004944"/>
    <w:lvl w:ilvl="0" w:tplc="00002E40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</w:lvl>
    <w:lvl w:ilvl="1" w:tplc="00001366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00001CD0">
      <w:start w:val="1"/>
      <w:numFmt w:val="decimal"/>
      <w:lvlText w:val="%3"/>
      <w:lvlJc w:val="left"/>
      <w:pPr>
        <w:tabs>
          <w:tab w:val="num" w:pos="2226"/>
        </w:tabs>
        <w:ind w:left="2226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1E"/>
    <w:multiLevelType w:val="hybridMultilevel"/>
    <w:tmpl w:val="00002833"/>
    <w:lvl w:ilvl="0" w:tplc="0000787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B0C">
      <w:start w:val="3"/>
      <w:numFmt w:val="decimal"/>
      <w:lvlText w:val="10.%3."/>
      <w:lvlJc w:val="left"/>
      <w:pPr>
        <w:tabs>
          <w:tab w:val="num" w:pos="2912"/>
        </w:tabs>
        <w:ind w:left="291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49"/>
    <w:multiLevelType w:val="hybridMultilevel"/>
    <w:tmpl w:val="1548BEB2"/>
    <w:lvl w:ilvl="0" w:tplc="00004CA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14F">
      <w:start w:val="7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3B823334">
      <w:start w:val="6"/>
      <w:numFmt w:val="decimal"/>
      <w:lvlText w:val="%3."/>
      <w:lvlJc w:val="left"/>
      <w:pPr>
        <w:tabs>
          <w:tab w:val="num" w:pos="4472"/>
        </w:tabs>
        <w:ind w:left="4472" w:hanging="360"/>
      </w:pPr>
      <w:rPr>
        <w:lang w:val="ru-RU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2E40C2E"/>
    <w:multiLevelType w:val="multilevel"/>
    <w:tmpl w:val="C6623CC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0513634C"/>
    <w:multiLevelType w:val="multilevel"/>
    <w:tmpl w:val="BBB469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AD6284C"/>
    <w:multiLevelType w:val="hybridMultilevel"/>
    <w:tmpl w:val="7ACE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102F"/>
    <w:multiLevelType w:val="hybridMultilevel"/>
    <w:tmpl w:val="0FDA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24DE6"/>
    <w:multiLevelType w:val="hybridMultilevel"/>
    <w:tmpl w:val="4198DC8E"/>
    <w:lvl w:ilvl="0" w:tplc="552CD34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A465009"/>
    <w:multiLevelType w:val="multilevel"/>
    <w:tmpl w:val="7E424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CD86897"/>
    <w:multiLevelType w:val="multilevel"/>
    <w:tmpl w:val="68A86F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22C56BC"/>
    <w:multiLevelType w:val="multilevel"/>
    <w:tmpl w:val="82848D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D736984"/>
    <w:multiLevelType w:val="hybridMultilevel"/>
    <w:tmpl w:val="904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9"/>
  </w:num>
  <w:num w:numId="15">
    <w:abstractNumId w:val="16"/>
  </w:num>
  <w:num w:numId="16">
    <w:abstractNumId w:val="10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5"/>
    <w:rsid w:val="00000CD7"/>
    <w:rsid w:val="00004EAF"/>
    <w:rsid w:val="00014F39"/>
    <w:rsid w:val="00020E92"/>
    <w:rsid w:val="0002205B"/>
    <w:rsid w:val="00034037"/>
    <w:rsid w:val="0003666E"/>
    <w:rsid w:val="000416EA"/>
    <w:rsid w:val="000438CF"/>
    <w:rsid w:val="00051279"/>
    <w:rsid w:val="00054C5A"/>
    <w:rsid w:val="00055047"/>
    <w:rsid w:val="00057DBB"/>
    <w:rsid w:val="0006116D"/>
    <w:rsid w:val="00070719"/>
    <w:rsid w:val="00073EE0"/>
    <w:rsid w:val="00084AF8"/>
    <w:rsid w:val="0009622A"/>
    <w:rsid w:val="000966EB"/>
    <w:rsid w:val="00096F57"/>
    <w:rsid w:val="000C0553"/>
    <w:rsid w:val="000D0809"/>
    <w:rsid w:val="000D2109"/>
    <w:rsid w:val="000D401D"/>
    <w:rsid w:val="000D64B0"/>
    <w:rsid w:val="000E0A87"/>
    <w:rsid w:val="000E2BDE"/>
    <w:rsid w:val="000E35A0"/>
    <w:rsid w:val="000E75EB"/>
    <w:rsid w:val="000F5936"/>
    <w:rsid w:val="000F7053"/>
    <w:rsid w:val="00100BAB"/>
    <w:rsid w:val="0010306D"/>
    <w:rsid w:val="00112640"/>
    <w:rsid w:val="00112DF4"/>
    <w:rsid w:val="0012016D"/>
    <w:rsid w:val="00121EE6"/>
    <w:rsid w:val="00124D65"/>
    <w:rsid w:val="00133248"/>
    <w:rsid w:val="001340C5"/>
    <w:rsid w:val="00136E9C"/>
    <w:rsid w:val="001373E4"/>
    <w:rsid w:val="00137D79"/>
    <w:rsid w:val="00144F62"/>
    <w:rsid w:val="0015206A"/>
    <w:rsid w:val="001577A8"/>
    <w:rsid w:val="00165169"/>
    <w:rsid w:val="00166603"/>
    <w:rsid w:val="001815ED"/>
    <w:rsid w:val="001954C0"/>
    <w:rsid w:val="001A0925"/>
    <w:rsid w:val="001A0AD8"/>
    <w:rsid w:val="001A1027"/>
    <w:rsid w:val="001D092B"/>
    <w:rsid w:val="001D1300"/>
    <w:rsid w:val="001D140C"/>
    <w:rsid w:val="001D6E18"/>
    <w:rsid w:val="001F3502"/>
    <w:rsid w:val="00203F8C"/>
    <w:rsid w:val="00204FE3"/>
    <w:rsid w:val="00205403"/>
    <w:rsid w:val="002058D4"/>
    <w:rsid w:val="002065C9"/>
    <w:rsid w:val="00206701"/>
    <w:rsid w:val="002125FC"/>
    <w:rsid w:val="0022523F"/>
    <w:rsid w:val="0023040E"/>
    <w:rsid w:val="002309FB"/>
    <w:rsid w:val="0023140D"/>
    <w:rsid w:val="00234657"/>
    <w:rsid w:val="00245191"/>
    <w:rsid w:val="00245D41"/>
    <w:rsid w:val="002623C2"/>
    <w:rsid w:val="002624A8"/>
    <w:rsid w:val="00275CF8"/>
    <w:rsid w:val="00276EAA"/>
    <w:rsid w:val="002813E4"/>
    <w:rsid w:val="002849E9"/>
    <w:rsid w:val="002920C5"/>
    <w:rsid w:val="00292225"/>
    <w:rsid w:val="002A3259"/>
    <w:rsid w:val="002A6920"/>
    <w:rsid w:val="002B7A09"/>
    <w:rsid w:val="002C039D"/>
    <w:rsid w:val="002D28C8"/>
    <w:rsid w:val="002F1861"/>
    <w:rsid w:val="002F347C"/>
    <w:rsid w:val="002F43E6"/>
    <w:rsid w:val="003007CA"/>
    <w:rsid w:val="003013BD"/>
    <w:rsid w:val="0030235B"/>
    <w:rsid w:val="00303556"/>
    <w:rsid w:val="00305EFD"/>
    <w:rsid w:val="0030705E"/>
    <w:rsid w:val="0032009D"/>
    <w:rsid w:val="00320268"/>
    <w:rsid w:val="00320D55"/>
    <w:rsid w:val="00324ED0"/>
    <w:rsid w:val="003251C2"/>
    <w:rsid w:val="003315F5"/>
    <w:rsid w:val="00331B21"/>
    <w:rsid w:val="00334912"/>
    <w:rsid w:val="003419A7"/>
    <w:rsid w:val="00360B01"/>
    <w:rsid w:val="0036201C"/>
    <w:rsid w:val="00363214"/>
    <w:rsid w:val="00366438"/>
    <w:rsid w:val="003669E4"/>
    <w:rsid w:val="0036751C"/>
    <w:rsid w:val="00376EF1"/>
    <w:rsid w:val="00377563"/>
    <w:rsid w:val="00385353"/>
    <w:rsid w:val="00390FBE"/>
    <w:rsid w:val="003A4CCC"/>
    <w:rsid w:val="003A57E9"/>
    <w:rsid w:val="003A5CE4"/>
    <w:rsid w:val="003A79E2"/>
    <w:rsid w:val="003B0C7F"/>
    <w:rsid w:val="003B29AB"/>
    <w:rsid w:val="003C4C2F"/>
    <w:rsid w:val="003C7BE6"/>
    <w:rsid w:val="003D1419"/>
    <w:rsid w:val="003D1968"/>
    <w:rsid w:val="003D41E1"/>
    <w:rsid w:val="003E7BE3"/>
    <w:rsid w:val="00402E96"/>
    <w:rsid w:val="0040442A"/>
    <w:rsid w:val="004048F4"/>
    <w:rsid w:val="0041167A"/>
    <w:rsid w:val="004150DC"/>
    <w:rsid w:val="0041641B"/>
    <w:rsid w:val="004324D4"/>
    <w:rsid w:val="004329E2"/>
    <w:rsid w:val="004335A5"/>
    <w:rsid w:val="004336FA"/>
    <w:rsid w:val="00434610"/>
    <w:rsid w:val="00450470"/>
    <w:rsid w:val="00453A96"/>
    <w:rsid w:val="004546BC"/>
    <w:rsid w:val="0046444B"/>
    <w:rsid w:val="00467231"/>
    <w:rsid w:val="00474AF2"/>
    <w:rsid w:val="00476A57"/>
    <w:rsid w:val="00480E1F"/>
    <w:rsid w:val="00484AF4"/>
    <w:rsid w:val="0049302A"/>
    <w:rsid w:val="004A0657"/>
    <w:rsid w:val="004A4620"/>
    <w:rsid w:val="004A6BFE"/>
    <w:rsid w:val="004B6C27"/>
    <w:rsid w:val="004B729D"/>
    <w:rsid w:val="004C08E7"/>
    <w:rsid w:val="004C6C22"/>
    <w:rsid w:val="004D115C"/>
    <w:rsid w:val="004D201D"/>
    <w:rsid w:val="004D29EF"/>
    <w:rsid w:val="004E1DDA"/>
    <w:rsid w:val="004E6C1D"/>
    <w:rsid w:val="004E759D"/>
    <w:rsid w:val="004F1BAE"/>
    <w:rsid w:val="004F2201"/>
    <w:rsid w:val="00507E7A"/>
    <w:rsid w:val="005124A4"/>
    <w:rsid w:val="00516428"/>
    <w:rsid w:val="00523FD1"/>
    <w:rsid w:val="00541778"/>
    <w:rsid w:val="0054636E"/>
    <w:rsid w:val="00557F8D"/>
    <w:rsid w:val="0056093F"/>
    <w:rsid w:val="0056159E"/>
    <w:rsid w:val="00561E24"/>
    <w:rsid w:val="00570581"/>
    <w:rsid w:val="00575537"/>
    <w:rsid w:val="005834D5"/>
    <w:rsid w:val="005864BA"/>
    <w:rsid w:val="00586945"/>
    <w:rsid w:val="00590E92"/>
    <w:rsid w:val="00591611"/>
    <w:rsid w:val="005A1B0E"/>
    <w:rsid w:val="005A24BA"/>
    <w:rsid w:val="005A3BF0"/>
    <w:rsid w:val="005A6367"/>
    <w:rsid w:val="005B2591"/>
    <w:rsid w:val="005B28D6"/>
    <w:rsid w:val="005C08A6"/>
    <w:rsid w:val="005C0A95"/>
    <w:rsid w:val="005C1478"/>
    <w:rsid w:val="005C46FC"/>
    <w:rsid w:val="005C6945"/>
    <w:rsid w:val="005C6B6E"/>
    <w:rsid w:val="005D2602"/>
    <w:rsid w:val="005E2864"/>
    <w:rsid w:val="005E3BF7"/>
    <w:rsid w:val="005F060C"/>
    <w:rsid w:val="005F20CB"/>
    <w:rsid w:val="005F6C3B"/>
    <w:rsid w:val="00602E65"/>
    <w:rsid w:val="006038E5"/>
    <w:rsid w:val="0060585E"/>
    <w:rsid w:val="00616794"/>
    <w:rsid w:val="00625305"/>
    <w:rsid w:val="00654DBA"/>
    <w:rsid w:val="006557CF"/>
    <w:rsid w:val="006576D6"/>
    <w:rsid w:val="00660D22"/>
    <w:rsid w:val="00661AC5"/>
    <w:rsid w:val="00661E63"/>
    <w:rsid w:val="006665BA"/>
    <w:rsid w:val="00666A69"/>
    <w:rsid w:val="00670070"/>
    <w:rsid w:val="006807FF"/>
    <w:rsid w:val="00692A63"/>
    <w:rsid w:val="00692DFB"/>
    <w:rsid w:val="006A65C0"/>
    <w:rsid w:val="006C7B5C"/>
    <w:rsid w:val="006D7252"/>
    <w:rsid w:val="006F04F2"/>
    <w:rsid w:val="006F28A0"/>
    <w:rsid w:val="006F3EAA"/>
    <w:rsid w:val="007048AA"/>
    <w:rsid w:val="007077C1"/>
    <w:rsid w:val="007107A2"/>
    <w:rsid w:val="007110E3"/>
    <w:rsid w:val="007123E5"/>
    <w:rsid w:val="0071302D"/>
    <w:rsid w:val="00721A9B"/>
    <w:rsid w:val="007227C1"/>
    <w:rsid w:val="007230C9"/>
    <w:rsid w:val="007263D9"/>
    <w:rsid w:val="00731343"/>
    <w:rsid w:val="0073317F"/>
    <w:rsid w:val="00734993"/>
    <w:rsid w:val="0073506F"/>
    <w:rsid w:val="00736383"/>
    <w:rsid w:val="00736F00"/>
    <w:rsid w:val="00740EC0"/>
    <w:rsid w:val="007510A6"/>
    <w:rsid w:val="007522A6"/>
    <w:rsid w:val="007536EF"/>
    <w:rsid w:val="00753A64"/>
    <w:rsid w:val="00762C86"/>
    <w:rsid w:val="007654C9"/>
    <w:rsid w:val="00765778"/>
    <w:rsid w:val="007729B8"/>
    <w:rsid w:val="00772E66"/>
    <w:rsid w:val="00775A47"/>
    <w:rsid w:val="007814E9"/>
    <w:rsid w:val="00797742"/>
    <w:rsid w:val="00797E8A"/>
    <w:rsid w:val="007A402A"/>
    <w:rsid w:val="007A7E44"/>
    <w:rsid w:val="007C119D"/>
    <w:rsid w:val="007C1E17"/>
    <w:rsid w:val="007C3D06"/>
    <w:rsid w:val="007D0D36"/>
    <w:rsid w:val="007D1F0B"/>
    <w:rsid w:val="007D655F"/>
    <w:rsid w:val="007D713D"/>
    <w:rsid w:val="007E2E0E"/>
    <w:rsid w:val="007F2070"/>
    <w:rsid w:val="00806DDE"/>
    <w:rsid w:val="00816A19"/>
    <w:rsid w:val="00820931"/>
    <w:rsid w:val="00820E96"/>
    <w:rsid w:val="00821D51"/>
    <w:rsid w:val="008378CE"/>
    <w:rsid w:val="00857605"/>
    <w:rsid w:val="0086145E"/>
    <w:rsid w:val="008632CA"/>
    <w:rsid w:val="00863443"/>
    <w:rsid w:val="00866B4A"/>
    <w:rsid w:val="00867FD0"/>
    <w:rsid w:val="00872977"/>
    <w:rsid w:val="00877CDB"/>
    <w:rsid w:val="00877D0A"/>
    <w:rsid w:val="008852B4"/>
    <w:rsid w:val="00886649"/>
    <w:rsid w:val="008908F8"/>
    <w:rsid w:val="008968FC"/>
    <w:rsid w:val="008A7F5D"/>
    <w:rsid w:val="008B2165"/>
    <w:rsid w:val="008B25DD"/>
    <w:rsid w:val="008B58C5"/>
    <w:rsid w:val="008B656E"/>
    <w:rsid w:val="008B7B73"/>
    <w:rsid w:val="008B7D11"/>
    <w:rsid w:val="008C2EA3"/>
    <w:rsid w:val="008C3F58"/>
    <w:rsid w:val="008C5370"/>
    <w:rsid w:val="008C57AB"/>
    <w:rsid w:val="008D4D58"/>
    <w:rsid w:val="008F27D9"/>
    <w:rsid w:val="008F7FCE"/>
    <w:rsid w:val="00913762"/>
    <w:rsid w:val="0092756A"/>
    <w:rsid w:val="00933138"/>
    <w:rsid w:val="009403BC"/>
    <w:rsid w:val="009404D4"/>
    <w:rsid w:val="00963AAD"/>
    <w:rsid w:val="009717BC"/>
    <w:rsid w:val="00977C5C"/>
    <w:rsid w:val="009803EE"/>
    <w:rsid w:val="009804A0"/>
    <w:rsid w:val="00981E8E"/>
    <w:rsid w:val="00991386"/>
    <w:rsid w:val="009B7350"/>
    <w:rsid w:val="009C3AED"/>
    <w:rsid w:val="009C76E8"/>
    <w:rsid w:val="009D55A8"/>
    <w:rsid w:val="009D5B3D"/>
    <w:rsid w:val="009F6594"/>
    <w:rsid w:val="009F7FDB"/>
    <w:rsid w:val="00A00686"/>
    <w:rsid w:val="00A121FC"/>
    <w:rsid w:val="00A169B1"/>
    <w:rsid w:val="00A21462"/>
    <w:rsid w:val="00A25F4C"/>
    <w:rsid w:val="00A30619"/>
    <w:rsid w:val="00A357DD"/>
    <w:rsid w:val="00A37D2D"/>
    <w:rsid w:val="00A43134"/>
    <w:rsid w:val="00A65E0C"/>
    <w:rsid w:val="00A6609F"/>
    <w:rsid w:val="00A7384A"/>
    <w:rsid w:val="00A8161D"/>
    <w:rsid w:val="00A96830"/>
    <w:rsid w:val="00AA074C"/>
    <w:rsid w:val="00AA464D"/>
    <w:rsid w:val="00AB34FD"/>
    <w:rsid w:val="00AB4CFA"/>
    <w:rsid w:val="00AB5946"/>
    <w:rsid w:val="00AC66D1"/>
    <w:rsid w:val="00AD2039"/>
    <w:rsid w:val="00AD3151"/>
    <w:rsid w:val="00AD39F6"/>
    <w:rsid w:val="00AD7805"/>
    <w:rsid w:val="00AF78CC"/>
    <w:rsid w:val="00B15EC0"/>
    <w:rsid w:val="00B21079"/>
    <w:rsid w:val="00B232BA"/>
    <w:rsid w:val="00B304A0"/>
    <w:rsid w:val="00B331EF"/>
    <w:rsid w:val="00B34293"/>
    <w:rsid w:val="00B34FB6"/>
    <w:rsid w:val="00B51C16"/>
    <w:rsid w:val="00B5281F"/>
    <w:rsid w:val="00B52F79"/>
    <w:rsid w:val="00B57EDF"/>
    <w:rsid w:val="00B613D4"/>
    <w:rsid w:val="00B65076"/>
    <w:rsid w:val="00B73EE9"/>
    <w:rsid w:val="00B92F34"/>
    <w:rsid w:val="00BA5582"/>
    <w:rsid w:val="00BB368A"/>
    <w:rsid w:val="00BB4303"/>
    <w:rsid w:val="00BB759E"/>
    <w:rsid w:val="00BB7636"/>
    <w:rsid w:val="00BC0352"/>
    <w:rsid w:val="00BC57D1"/>
    <w:rsid w:val="00BC775E"/>
    <w:rsid w:val="00BD5F88"/>
    <w:rsid w:val="00BD6509"/>
    <w:rsid w:val="00BE12AF"/>
    <w:rsid w:val="00BE4171"/>
    <w:rsid w:val="00BF34DD"/>
    <w:rsid w:val="00BF6B1B"/>
    <w:rsid w:val="00C04420"/>
    <w:rsid w:val="00C10D22"/>
    <w:rsid w:val="00C13D10"/>
    <w:rsid w:val="00C16929"/>
    <w:rsid w:val="00C1745E"/>
    <w:rsid w:val="00C27700"/>
    <w:rsid w:val="00C3111F"/>
    <w:rsid w:val="00C36435"/>
    <w:rsid w:val="00C47508"/>
    <w:rsid w:val="00C50550"/>
    <w:rsid w:val="00C5337E"/>
    <w:rsid w:val="00C73A13"/>
    <w:rsid w:val="00C74BD6"/>
    <w:rsid w:val="00C81C19"/>
    <w:rsid w:val="00C903F8"/>
    <w:rsid w:val="00C955BF"/>
    <w:rsid w:val="00CA5028"/>
    <w:rsid w:val="00CA5608"/>
    <w:rsid w:val="00CB1231"/>
    <w:rsid w:val="00CB153D"/>
    <w:rsid w:val="00CC7C62"/>
    <w:rsid w:val="00CD10FE"/>
    <w:rsid w:val="00CE00B2"/>
    <w:rsid w:val="00CE24F1"/>
    <w:rsid w:val="00CE3C4D"/>
    <w:rsid w:val="00CF22C2"/>
    <w:rsid w:val="00CF2F30"/>
    <w:rsid w:val="00D03733"/>
    <w:rsid w:val="00D04D93"/>
    <w:rsid w:val="00D113A7"/>
    <w:rsid w:val="00D273DB"/>
    <w:rsid w:val="00D34CC8"/>
    <w:rsid w:val="00D41867"/>
    <w:rsid w:val="00D514C3"/>
    <w:rsid w:val="00D7039E"/>
    <w:rsid w:val="00D73368"/>
    <w:rsid w:val="00D767FA"/>
    <w:rsid w:val="00D829BA"/>
    <w:rsid w:val="00D8504D"/>
    <w:rsid w:val="00D86441"/>
    <w:rsid w:val="00D86647"/>
    <w:rsid w:val="00D917B0"/>
    <w:rsid w:val="00D97F0D"/>
    <w:rsid w:val="00DA3E4F"/>
    <w:rsid w:val="00DB09F3"/>
    <w:rsid w:val="00DB2381"/>
    <w:rsid w:val="00DB26D3"/>
    <w:rsid w:val="00DB2832"/>
    <w:rsid w:val="00DB3C2E"/>
    <w:rsid w:val="00DB4B81"/>
    <w:rsid w:val="00DC5377"/>
    <w:rsid w:val="00DD0047"/>
    <w:rsid w:val="00DD57F1"/>
    <w:rsid w:val="00DE40C5"/>
    <w:rsid w:val="00E036B6"/>
    <w:rsid w:val="00E071A9"/>
    <w:rsid w:val="00E07CB1"/>
    <w:rsid w:val="00E2071F"/>
    <w:rsid w:val="00E22056"/>
    <w:rsid w:val="00E232A7"/>
    <w:rsid w:val="00E32AE9"/>
    <w:rsid w:val="00E4309C"/>
    <w:rsid w:val="00E4600D"/>
    <w:rsid w:val="00E5293F"/>
    <w:rsid w:val="00E63666"/>
    <w:rsid w:val="00E80FB0"/>
    <w:rsid w:val="00E818A7"/>
    <w:rsid w:val="00E92C3A"/>
    <w:rsid w:val="00E97369"/>
    <w:rsid w:val="00EA00FA"/>
    <w:rsid w:val="00EA4719"/>
    <w:rsid w:val="00EB127D"/>
    <w:rsid w:val="00EB5D71"/>
    <w:rsid w:val="00EB6E48"/>
    <w:rsid w:val="00EE0897"/>
    <w:rsid w:val="00EE5B37"/>
    <w:rsid w:val="00EE6353"/>
    <w:rsid w:val="00EF104A"/>
    <w:rsid w:val="00EF526A"/>
    <w:rsid w:val="00EF6AF0"/>
    <w:rsid w:val="00F03A04"/>
    <w:rsid w:val="00F042E4"/>
    <w:rsid w:val="00F04F3B"/>
    <w:rsid w:val="00F10DE3"/>
    <w:rsid w:val="00F12DA4"/>
    <w:rsid w:val="00F152C6"/>
    <w:rsid w:val="00F24FDE"/>
    <w:rsid w:val="00F25F53"/>
    <w:rsid w:val="00F30543"/>
    <w:rsid w:val="00F34A60"/>
    <w:rsid w:val="00F3692F"/>
    <w:rsid w:val="00F36EC9"/>
    <w:rsid w:val="00F4287A"/>
    <w:rsid w:val="00F42C1D"/>
    <w:rsid w:val="00F451E0"/>
    <w:rsid w:val="00F506DA"/>
    <w:rsid w:val="00F53A13"/>
    <w:rsid w:val="00F604AF"/>
    <w:rsid w:val="00F6206E"/>
    <w:rsid w:val="00F6253E"/>
    <w:rsid w:val="00F709FE"/>
    <w:rsid w:val="00F72FB6"/>
    <w:rsid w:val="00F74E3B"/>
    <w:rsid w:val="00F9175E"/>
    <w:rsid w:val="00F94086"/>
    <w:rsid w:val="00F95BAE"/>
    <w:rsid w:val="00F978D4"/>
    <w:rsid w:val="00FA27F5"/>
    <w:rsid w:val="00FA2E23"/>
    <w:rsid w:val="00FB6D75"/>
    <w:rsid w:val="00FC2AC3"/>
    <w:rsid w:val="00FC2C9F"/>
    <w:rsid w:val="00FC6CDD"/>
    <w:rsid w:val="00FC77F1"/>
    <w:rsid w:val="00FE09AF"/>
    <w:rsid w:val="00FE125D"/>
    <w:rsid w:val="00FE152D"/>
    <w:rsid w:val="00FE6D09"/>
    <w:rsid w:val="00FF5BEB"/>
    <w:rsid w:val="00FF6865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AC99E"/>
  <w15:chartTrackingRefBased/>
  <w15:docId w15:val="{4EDFE04C-0877-4CEB-B784-AF5EA865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F94086"/>
    <w:pPr>
      <w:suppressAutoHyphens/>
      <w:spacing w:after="120" w:line="480" w:lineRule="auto"/>
      <w:ind w:left="283"/>
    </w:pPr>
    <w:rPr>
      <w:rFonts w:ascii="Arial" w:eastAsia="SimSun" w:hAnsi="Arial"/>
      <w:kern w:val="1"/>
      <w:lang w:eastAsia="hi-IN"/>
    </w:rPr>
  </w:style>
  <w:style w:type="paragraph" w:styleId="a3">
    <w:name w:val="footer"/>
    <w:basedOn w:val="a"/>
    <w:link w:val="a4"/>
    <w:uiPriority w:val="99"/>
    <w:rsid w:val="00F94086"/>
    <w:pPr>
      <w:tabs>
        <w:tab w:val="center" w:pos="4153"/>
        <w:tab w:val="right" w:pos="8306"/>
      </w:tabs>
      <w:suppressAutoHyphens/>
    </w:pPr>
    <w:rPr>
      <w:sz w:val="20"/>
      <w:szCs w:val="20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F940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EA00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0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04F3B"/>
    <w:pPr>
      <w:ind w:left="720"/>
      <w:contextualSpacing/>
    </w:pPr>
  </w:style>
  <w:style w:type="paragraph" w:customStyle="1" w:styleId="ConsPlusNormal">
    <w:name w:val="ConsPlusNormal"/>
    <w:link w:val="ConsPlusNormal0"/>
    <w:rsid w:val="0071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8">
    <w:name w:val="Title"/>
    <w:basedOn w:val="a"/>
    <w:next w:val="a9"/>
    <w:link w:val="aa"/>
    <w:qFormat/>
    <w:rsid w:val="00F978D4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8"/>
    <w:rsid w:val="00F978D4"/>
    <w:rPr>
      <w:rFonts w:ascii="Arial" w:eastAsia="MS Mincho" w:hAnsi="Arial" w:cs="Tahoma"/>
      <w:kern w:val="1"/>
      <w:sz w:val="28"/>
      <w:szCs w:val="28"/>
      <w:lang w:eastAsia="ru-RU"/>
    </w:rPr>
  </w:style>
  <w:style w:type="paragraph" w:styleId="a9">
    <w:name w:val="Subtitle"/>
    <w:basedOn w:val="a"/>
    <w:next w:val="a"/>
    <w:link w:val="ab"/>
    <w:uiPriority w:val="11"/>
    <w:qFormat/>
    <w:rsid w:val="00F978D4"/>
    <w:pPr>
      <w:suppressAutoHyphens/>
      <w:spacing w:after="60"/>
      <w:jc w:val="center"/>
      <w:outlineLvl w:val="1"/>
    </w:pPr>
    <w:rPr>
      <w:rFonts w:ascii="Calibri Light" w:hAnsi="Calibri Light"/>
      <w:lang w:eastAsia="ar-SA"/>
    </w:rPr>
  </w:style>
  <w:style w:type="character" w:customStyle="1" w:styleId="ab">
    <w:name w:val="Подзаголовок Знак"/>
    <w:basedOn w:val="a0"/>
    <w:link w:val="a9"/>
    <w:uiPriority w:val="11"/>
    <w:rsid w:val="00F978D4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8378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semiHidden/>
    <w:rsid w:val="005C6B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C6B6E"/>
    <w:rPr>
      <w:rFonts w:ascii="Times New Roman" w:hAnsi="Times New Roman" w:cs="Times New Roman"/>
      <w:sz w:val="20"/>
      <w:szCs w:val="20"/>
    </w:rPr>
  </w:style>
  <w:style w:type="paragraph" w:customStyle="1" w:styleId="text">
    <w:name w:val="text"/>
    <w:basedOn w:val="a"/>
    <w:rsid w:val="005C6B6E"/>
    <w:pPr>
      <w:ind w:left="120" w:right="120" w:firstLine="150"/>
    </w:pPr>
    <w:rPr>
      <w:rFonts w:ascii="Tahoma" w:hAnsi="Tahoma" w:cs="Tahoma"/>
      <w:sz w:val="18"/>
      <w:szCs w:val="18"/>
      <w:lang w:eastAsia="ar-SA"/>
    </w:rPr>
  </w:style>
  <w:style w:type="paragraph" w:customStyle="1" w:styleId="caaieiaie11">
    <w:name w:val="caaieiaie 11"/>
    <w:basedOn w:val="a"/>
    <w:next w:val="a"/>
    <w:rsid w:val="00557F8D"/>
    <w:pPr>
      <w:keepNext/>
      <w:widowControl w:val="0"/>
      <w:suppressAutoHyphens/>
      <w:overflowPunct w:val="0"/>
      <w:autoSpaceDE w:val="0"/>
      <w:jc w:val="center"/>
      <w:textAlignment w:val="baseline"/>
    </w:pPr>
    <w:rPr>
      <w:rFonts w:ascii="Arial" w:eastAsia="Lucida Sans Unicode" w:hAnsi="Arial"/>
      <w:kern w:val="1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-law.ru/gosts/gost/52914/" TargetMode="External"/><Relationship Id="rId13" Type="http://schemas.openxmlformats.org/officeDocument/2006/relationships/hyperlink" Target="http://internet-law.ru/gosts/gost/84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-law.ru/gosts/gost/840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-law.ru/gosts/gost/52738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-law.ru/gosts/gost/527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-law.ru/gosts/gost/5291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18892-45A9-407C-98BC-DDDF74D3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Исаева Дарья Дмитриевна</cp:lastModifiedBy>
  <cp:revision>3</cp:revision>
  <cp:lastPrinted>2022-11-29T12:15:00Z</cp:lastPrinted>
  <dcterms:created xsi:type="dcterms:W3CDTF">2022-11-30T06:39:00Z</dcterms:created>
  <dcterms:modified xsi:type="dcterms:W3CDTF">2022-11-30T07:17:00Z</dcterms:modified>
</cp:coreProperties>
</file>