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237"/>
      </w:tblGrid>
      <w:tr w:rsidR="001B33BE" w:rsidRPr="00940EF0" w:rsidTr="00BB185C">
        <w:tc>
          <w:tcPr>
            <w:tcW w:w="4503" w:type="dxa"/>
          </w:tcPr>
          <w:p w:rsidR="001B33BE" w:rsidRPr="00940EF0" w:rsidRDefault="001B33BE" w:rsidP="00AB5B72">
            <w:pPr>
              <w:pStyle w:val="24"/>
              <w:widowControl w:val="0"/>
              <w:suppressAutoHyphens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1B33BE" w:rsidRPr="00940EF0" w:rsidRDefault="001B33BE" w:rsidP="00AB5B72">
            <w:pPr>
              <w:pStyle w:val="24"/>
              <w:widowControl w:val="0"/>
              <w:suppressAutoHyphens w:val="0"/>
              <w:jc w:val="center"/>
              <w:rPr>
                <w:sz w:val="23"/>
                <w:szCs w:val="23"/>
              </w:rPr>
            </w:pPr>
            <w:r w:rsidRPr="00940EF0">
              <w:rPr>
                <w:sz w:val="23"/>
                <w:szCs w:val="23"/>
              </w:rPr>
              <w:t>Приложение № 1</w:t>
            </w:r>
          </w:p>
          <w:p w:rsidR="001B33BE" w:rsidRPr="00940EF0" w:rsidRDefault="00F70EC4" w:rsidP="0018709F">
            <w:pPr>
              <w:pStyle w:val="24"/>
              <w:widowControl w:val="0"/>
              <w:suppressAutoHyphens w:val="0"/>
              <w:jc w:val="center"/>
              <w:rPr>
                <w:sz w:val="23"/>
                <w:szCs w:val="23"/>
              </w:rPr>
            </w:pPr>
            <w:r w:rsidRPr="00940EF0">
              <w:rPr>
                <w:sz w:val="23"/>
                <w:szCs w:val="23"/>
              </w:rPr>
              <w:t xml:space="preserve">к Извещению </w:t>
            </w:r>
            <w:r w:rsidR="00A10DA7" w:rsidRPr="00940EF0">
              <w:rPr>
                <w:sz w:val="23"/>
                <w:szCs w:val="23"/>
              </w:rPr>
              <w:t>о</w:t>
            </w:r>
            <w:r w:rsidR="007B31B3" w:rsidRPr="00940EF0">
              <w:rPr>
                <w:sz w:val="23"/>
                <w:szCs w:val="23"/>
              </w:rPr>
              <w:t xml:space="preserve"> </w:t>
            </w:r>
            <w:r w:rsidR="00A10DA7" w:rsidRPr="00940EF0">
              <w:rPr>
                <w:sz w:val="23"/>
                <w:szCs w:val="23"/>
              </w:rPr>
              <w:t>проведении</w:t>
            </w:r>
            <w:r w:rsidR="007B31B3" w:rsidRPr="00940EF0">
              <w:rPr>
                <w:sz w:val="23"/>
                <w:szCs w:val="23"/>
              </w:rPr>
              <w:t xml:space="preserve"> открытого конкурса в электронной форме </w:t>
            </w:r>
            <w:r w:rsidR="00C57331">
              <w:rPr>
                <w:sz w:val="23"/>
                <w:szCs w:val="23"/>
              </w:rPr>
              <w:t>00</w:t>
            </w:r>
            <w:r w:rsidR="0018709F">
              <w:rPr>
                <w:sz w:val="23"/>
                <w:szCs w:val="23"/>
              </w:rPr>
              <w:t>6</w:t>
            </w:r>
            <w:r w:rsidR="007B31B3" w:rsidRPr="00940EF0">
              <w:rPr>
                <w:sz w:val="23"/>
                <w:szCs w:val="23"/>
              </w:rPr>
              <w:t>/</w:t>
            </w:r>
            <w:proofErr w:type="gramStart"/>
            <w:r w:rsidR="007B31B3" w:rsidRPr="00940EF0">
              <w:rPr>
                <w:sz w:val="23"/>
                <w:szCs w:val="23"/>
              </w:rPr>
              <w:t>ЭК</w:t>
            </w:r>
            <w:proofErr w:type="gramEnd"/>
          </w:p>
        </w:tc>
      </w:tr>
    </w:tbl>
    <w:p w:rsidR="008C418D" w:rsidRPr="00940EF0" w:rsidRDefault="008C418D" w:rsidP="00AB5B72">
      <w:pPr>
        <w:pStyle w:val="24"/>
        <w:widowControl w:val="0"/>
        <w:suppressAutoHyphens w:val="0"/>
        <w:contextualSpacing/>
        <w:jc w:val="center"/>
        <w:rPr>
          <w:sz w:val="23"/>
          <w:szCs w:val="23"/>
        </w:rPr>
      </w:pPr>
    </w:p>
    <w:p w:rsidR="005D64D4" w:rsidRPr="00940EF0" w:rsidRDefault="00FE2EA3" w:rsidP="00AB5B72">
      <w:pPr>
        <w:pStyle w:val="24"/>
        <w:widowControl w:val="0"/>
        <w:suppressAutoHyphens w:val="0"/>
        <w:contextualSpacing/>
        <w:jc w:val="center"/>
        <w:rPr>
          <w:b/>
          <w:bCs/>
          <w:sz w:val="23"/>
          <w:szCs w:val="23"/>
        </w:rPr>
      </w:pPr>
      <w:r w:rsidRPr="00940EF0">
        <w:rPr>
          <w:b/>
          <w:bCs/>
          <w:sz w:val="23"/>
          <w:szCs w:val="23"/>
        </w:rPr>
        <w:t>Описание объекта закупки</w:t>
      </w:r>
    </w:p>
    <w:p w:rsidR="00700F8B" w:rsidRPr="00940EF0" w:rsidRDefault="00700F8B" w:rsidP="00AB5B72">
      <w:pPr>
        <w:pStyle w:val="24"/>
        <w:widowControl w:val="0"/>
        <w:suppressAutoHyphens w:val="0"/>
        <w:contextualSpacing/>
        <w:jc w:val="center"/>
        <w:rPr>
          <w:b/>
          <w:bCs/>
          <w:sz w:val="10"/>
          <w:szCs w:val="10"/>
        </w:rPr>
      </w:pPr>
    </w:p>
    <w:p w:rsidR="00AA6CA6" w:rsidRPr="00940EF0" w:rsidRDefault="00AA6CA6" w:rsidP="004C391E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40EF0">
        <w:rPr>
          <w:rFonts w:ascii="Times New Roman" w:hAnsi="Times New Roman"/>
          <w:b/>
          <w:sz w:val="23"/>
          <w:szCs w:val="23"/>
        </w:rPr>
        <w:t xml:space="preserve">«Выполнение </w:t>
      </w:r>
      <w:r w:rsidR="004C391E" w:rsidRPr="00940EF0">
        <w:rPr>
          <w:rFonts w:ascii="Times New Roman" w:hAnsi="Times New Roman"/>
          <w:b/>
          <w:sz w:val="23"/>
          <w:szCs w:val="23"/>
        </w:rPr>
        <w:t>работ по изготовлению протезов нижних конечностей</w:t>
      </w:r>
      <w:r w:rsidRPr="00940EF0">
        <w:rPr>
          <w:rFonts w:ascii="Times New Roman" w:hAnsi="Times New Roman"/>
          <w:b/>
          <w:sz w:val="23"/>
          <w:szCs w:val="23"/>
        </w:rPr>
        <w:t>»</w:t>
      </w:r>
    </w:p>
    <w:p w:rsidR="00C57331" w:rsidRPr="00940EF0" w:rsidRDefault="00C57331" w:rsidP="00540EA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985"/>
        <w:gridCol w:w="1984"/>
        <w:gridCol w:w="4395"/>
        <w:gridCol w:w="1134"/>
      </w:tblGrid>
      <w:tr w:rsidR="00C57331" w:rsidRPr="00556225" w:rsidTr="00556225">
        <w:trPr>
          <w:trHeight w:val="8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7331" w:rsidRPr="00556225" w:rsidRDefault="00C57331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 xml:space="preserve">№ </w:t>
            </w:r>
          </w:p>
          <w:p w:rsidR="00C57331" w:rsidRPr="00556225" w:rsidRDefault="00C57331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proofErr w:type="gramStart"/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>п</w:t>
            </w:r>
            <w:proofErr w:type="gramEnd"/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1" w:rsidRPr="00556225" w:rsidRDefault="00C57331" w:rsidP="00DC53A4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color w:val="000000" w:themeColor="text1"/>
                <w:kern w:val="1"/>
                <w:sz w:val="23"/>
                <w:szCs w:val="23"/>
              </w:rPr>
            </w:pPr>
            <w:r w:rsidRPr="00556225">
              <w:rPr>
                <w:rFonts w:ascii="Times New Roman" w:eastAsia="Arial" w:hAnsi="Times New Roman"/>
                <w:iCs/>
                <w:color w:val="000000" w:themeColor="text1"/>
                <w:kern w:val="1"/>
                <w:sz w:val="23"/>
                <w:szCs w:val="23"/>
              </w:rPr>
              <w:t>Наименование объекта закупки</w:t>
            </w:r>
          </w:p>
          <w:p w:rsidR="00C57331" w:rsidRPr="00556225" w:rsidRDefault="00C57331" w:rsidP="00DC53A4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color w:val="000000" w:themeColor="text1"/>
                <w:kern w:val="1"/>
                <w:sz w:val="23"/>
                <w:szCs w:val="23"/>
              </w:rPr>
            </w:pPr>
            <w:r w:rsidRPr="00556225">
              <w:rPr>
                <w:rFonts w:ascii="Times New Roman" w:eastAsia="Arial" w:hAnsi="Times New Roman"/>
                <w:iCs/>
                <w:color w:val="000000" w:themeColor="text1"/>
                <w:kern w:val="1"/>
                <w:sz w:val="23"/>
                <w:szCs w:val="23"/>
              </w:rPr>
              <w:t>(далее - Изделие)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1" w:rsidRPr="00556225" w:rsidRDefault="00C57331" w:rsidP="00C57331">
            <w:pPr>
              <w:pStyle w:val="ConsNormal"/>
              <w:suppressAutoHyphens w:val="0"/>
              <w:snapToGrid w:val="0"/>
              <w:ind w:left="-108" w:right="-108" w:firstLine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sz w:val="23"/>
                <w:szCs w:val="23"/>
              </w:rPr>
              <w:t xml:space="preserve">Наименование объекта закупки </w:t>
            </w:r>
          </w:p>
          <w:p w:rsidR="00C57331" w:rsidRPr="00556225" w:rsidRDefault="00C57331" w:rsidP="00C57331">
            <w:pPr>
              <w:pStyle w:val="ConsNormal"/>
              <w:suppressAutoHyphens w:val="0"/>
              <w:snapToGrid w:val="0"/>
              <w:ind w:left="-108" w:right="-108" w:firstLine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sz w:val="23"/>
                <w:szCs w:val="23"/>
              </w:rPr>
              <w:t>по КТРУ*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1" w:rsidRPr="00556225" w:rsidRDefault="00C57331" w:rsidP="00C57331">
            <w:pPr>
              <w:widowControl w:val="0"/>
              <w:tabs>
                <w:tab w:val="left" w:pos="4995"/>
              </w:tabs>
              <w:suppressAutoHyphens w:val="0"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56225">
              <w:rPr>
                <w:rFonts w:ascii="Times New Roman" w:hAnsi="Times New Roman"/>
                <w:sz w:val="23"/>
                <w:szCs w:val="23"/>
                <w:lang w:eastAsia="ru-RU"/>
              </w:rPr>
              <w:t>Описание объекта закупки</w:t>
            </w:r>
          </w:p>
          <w:p w:rsidR="00C57331" w:rsidRPr="00556225" w:rsidRDefault="00C57331" w:rsidP="00C57331">
            <w:pPr>
              <w:widowControl w:val="0"/>
              <w:tabs>
                <w:tab w:val="left" w:pos="4995"/>
              </w:tabs>
              <w:suppressAutoHyphens w:val="0"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56225">
              <w:rPr>
                <w:rFonts w:ascii="Times New Roman" w:hAnsi="Times New Roman"/>
                <w:sz w:val="23"/>
                <w:szCs w:val="23"/>
                <w:lang w:eastAsia="ru-RU"/>
              </w:rPr>
              <w:t>(результата выполненных работ)**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1" w:rsidRPr="00556225" w:rsidRDefault="00C57331" w:rsidP="00DC53A4">
            <w:pPr>
              <w:pStyle w:val="ConsNormal"/>
              <w:tabs>
                <w:tab w:val="left" w:pos="809"/>
              </w:tabs>
              <w:suppressAutoHyphens w:val="0"/>
              <w:ind w:righ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Объем закупки</w:t>
            </w:r>
          </w:p>
          <w:p w:rsidR="00C57331" w:rsidRPr="00556225" w:rsidRDefault="00C57331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(шт.)</w:t>
            </w:r>
          </w:p>
        </w:tc>
      </w:tr>
      <w:tr w:rsidR="00A6655A" w:rsidRPr="00556225" w:rsidTr="00556225">
        <w:trPr>
          <w:trHeight w:val="7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5A" w:rsidRPr="00556225" w:rsidRDefault="00A6655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5A" w:rsidRPr="00556225" w:rsidRDefault="00A6655A" w:rsidP="00C57331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Протез голени модульный, в том числе при недоразвитии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5A" w:rsidRPr="00556225" w:rsidRDefault="00A6655A" w:rsidP="00C57331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 xml:space="preserve">Протез </w:t>
            </w:r>
            <w:proofErr w:type="spellStart"/>
            <w:r w:rsidRPr="00556225">
              <w:rPr>
                <w:rFonts w:ascii="Times New Roman" w:hAnsi="Times New Roman"/>
                <w:sz w:val="23"/>
                <w:szCs w:val="23"/>
              </w:rPr>
              <w:t>транс</w:t>
            </w:r>
            <w:r w:rsidR="00E66AB4" w:rsidRPr="00556225">
              <w:rPr>
                <w:rFonts w:ascii="Times New Roman" w:hAnsi="Times New Roman"/>
                <w:sz w:val="23"/>
                <w:szCs w:val="23"/>
              </w:rPr>
              <w:t>тибиальный</w:t>
            </w:r>
            <w:proofErr w:type="spellEnd"/>
          </w:p>
          <w:p w:rsidR="00A6655A" w:rsidRPr="00556225" w:rsidRDefault="00A6655A" w:rsidP="00E66AB4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32.50.22.190-0000504</w:t>
            </w:r>
            <w:r w:rsidR="00E66AB4" w:rsidRPr="0055622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5A" w:rsidRPr="00556225" w:rsidRDefault="00A6655A" w:rsidP="00A66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Приемная гильза: модель SSB (гильза с индивидуально подобранной формой, оказывающая специфическую нагрузку и разгрузку в определенных областях культи голени). Пробная модель приемной гильзы изготавливается методом 3D сканирования культи пациента, обработки в программной среде и далее методом аппаратного фрезерования полиуретанового позитива и глубокого вакуумного формования из прозрачного сополимера полиэтилена. Постоянная приемная гильза изготавливается из акриловых смол холодного/горячего отвердения.</w:t>
            </w:r>
          </w:p>
          <w:p w:rsidR="00A6655A" w:rsidRPr="00556225" w:rsidRDefault="00A6655A" w:rsidP="00A66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56225">
              <w:rPr>
                <w:rFonts w:ascii="Times New Roman" w:hAnsi="Times New Roman"/>
                <w:sz w:val="23"/>
                <w:szCs w:val="23"/>
              </w:rPr>
              <w:t xml:space="preserve">Модульные комплектующие: стопа </w:t>
            </w:r>
            <w:proofErr w:type="spellStart"/>
            <w:r w:rsidRPr="00556225">
              <w:rPr>
                <w:rFonts w:ascii="Times New Roman" w:hAnsi="Times New Roman"/>
                <w:sz w:val="23"/>
                <w:szCs w:val="23"/>
              </w:rPr>
              <w:t>углепластиковая</w:t>
            </w:r>
            <w:proofErr w:type="spellEnd"/>
            <w:r w:rsidRPr="00556225">
              <w:rPr>
                <w:rFonts w:ascii="Times New Roman" w:hAnsi="Times New Roman"/>
                <w:sz w:val="23"/>
                <w:szCs w:val="23"/>
              </w:rPr>
              <w:t xml:space="preserve"> с высокой степенью энергосбережения с расщепленной носочной и пяточной частями, снижающая утомляемость и уменьшающая нагрузку на позвоночник и сохранившуюся нижнюю конечность в комплекте с регулировочно-соединительными устройствами, рассчитанными на нагрузку 227 кг.</w:t>
            </w:r>
            <w:proofErr w:type="gramEnd"/>
            <w:r w:rsidRPr="00556225">
              <w:rPr>
                <w:rFonts w:ascii="Times New Roman" w:hAnsi="Times New Roman"/>
                <w:sz w:val="23"/>
                <w:szCs w:val="23"/>
              </w:rPr>
              <w:t xml:space="preserve"> Косметическая облицовка модульная – </w:t>
            </w:r>
            <w:proofErr w:type="spellStart"/>
            <w:r w:rsidRPr="00556225">
              <w:rPr>
                <w:rFonts w:ascii="Times New Roman" w:hAnsi="Times New Roman"/>
                <w:sz w:val="23"/>
                <w:szCs w:val="23"/>
              </w:rPr>
              <w:t>пенополиуретан</w:t>
            </w:r>
            <w:proofErr w:type="spellEnd"/>
            <w:r w:rsidRPr="00556225">
              <w:rPr>
                <w:rFonts w:ascii="Times New Roman" w:hAnsi="Times New Roman"/>
                <w:sz w:val="23"/>
                <w:szCs w:val="23"/>
              </w:rPr>
              <w:t>. Чехлы хлопчатобумажные – 2 штуки, чехлы махровые – 2 штуки. Набор по уходу за культей.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5A" w:rsidRPr="00556225" w:rsidRDefault="00A6655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A6655A" w:rsidRPr="00556225" w:rsidTr="00556225">
        <w:trPr>
          <w:trHeight w:val="7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5A" w:rsidRPr="00556225" w:rsidRDefault="00A6655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5A" w:rsidRPr="00556225" w:rsidRDefault="00A6655A" w:rsidP="00556358">
            <w:pPr>
              <w:pStyle w:val="Style9"/>
              <w:ind w:left="34" w:right="19"/>
              <w:jc w:val="center"/>
              <w:rPr>
                <w:rStyle w:val="FontStyle12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Протез голени для купания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E" w:rsidRPr="00556225" w:rsidRDefault="008B1ECE" w:rsidP="008B1ECE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 xml:space="preserve">Протез </w:t>
            </w:r>
            <w:proofErr w:type="spellStart"/>
            <w:r w:rsidRPr="00556225">
              <w:rPr>
                <w:rFonts w:ascii="Times New Roman" w:hAnsi="Times New Roman"/>
                <w:sz w:val="23"/>
                <w:szCs w:val="23"/>
              </w:rPr>
              <w:t>транстибиальный</w:t>
            </w:r>
            <w:proofErr w:type="spellEnd"/>
          </w:p>
          <w:p w:rsidR="00A6655A" w:rsidRPr="00556225" w:rsidRDefault="008B1ECE" w:rsidP="008B1ECE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32.50.22.190-00005043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5A" w:rsidRPr="00556225" w:rsidRDefault="00A6655A" w:rsidP="00A66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 xml:space="preserve">Приемная гильза: модель SSB (гильза с индивидуально подобранной формой, оказывающая специфическую нагрузку и разгрузку в определенных областях культи голени). Пробная модель приемной гильзы изготавливается методом 3D сканирования культи пациента, обработки в программной среде и далее методом аппаратного фрезерования полиуретанового позитива и глубокого вакуумного формования из прозрачного сополимера полиэтилена. Постоянная приемная гильза изготавливается из акриловых смол </w:t>
            </w:r>
            <w:r w:rsidRPr="00556225">
              <w:rPr>
                <w:rFonts w:ascii="Times New Roman" w:hAnsi="Times New Roman"/>
                <w:sz w:val="23"/>
                <w:szCs w:val="23"/>
              </w:rPr>
              <w:lastRenderedPageBreak/>
              <w:t>холодного/горячего отвердения.</w:t>
            </w:r>
          </w:p>
          <w:p w:rsidR="00A6655A" w:rsidRPr="00556225" w:rsidRDefault="00A6655A" w:rsidP="00A66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56225">
              <w:rPr>
                <w:rFonts w:ascii="Times New Roman" w:hAnsi="Times New Roman"/>
                <w:sz w:val="23"/>
                <w:szCs w:val="23"/>
              </w:rPr>
              <w:t>Модульные</w:t>
            </w:r>
            <w:proofErr w:type="gramEnd"/>
            <w:r w:rsidRPr="00556225">
              <w:rPr>
                <w:rFonts w:ascii="Times New Roman" w:hAnsi="Times New Roman"/>
                <w:sz w:val="23"/>
                <w:szCs w:val="23"/>
              </w:rPr>
              <w:t xml:space="preserve"> комплектующие: стопа </w:t>
            </w:r>
            <w:proofErr w:type="spellStart"/>
            <w:r w:rsidRPr="00556225">
              <w:rPr>
                <w:rFonts w:ascii="Times New Roman" w:hAnsi="Times New Roman"/>
                <w:sz w:val="23"/>
                <w:szCs w:val="23"/>
              </w:rPr>
              <w:t>углепластиковая</w:t>
            </w:r>
            <w:proofErr w:type="spellEnd"/>
            <w:r w:rsidRPr="00556225">
              <w:rPr>
                <w:rFonts w:ascii="Times New Roman" w:hAnsi="Times New Roman"/>
                <w:sz w:val="23"/>
                <w:szCs w:val="23"/>
              </w:rPr>
              <w:t xml:space="preserve"> с высокой степенью энергосбережения с расщепленной носочной и пяточной частями, снижающая утомляемость и уменьшающая нагрузку на позвоночник и сохранившуюся нижнюю конечность. </w:t>
            </w:r>
            <w:proofErr w:type="gramStart"/>
            <w:r w:rsidRPr="00556225">
              <w:rPr>
                <w:rFonts w:ascii="Times New Roman" w:hAnsi="Times New Roman"/>
                <w:sz w:val="23"/>
                <w:szCs w:val="23"/>
              </w:rPr>
              <w:t>Влагозащищенная</w:t>
            </w:r>
            <w:proofErr w:type="gramEnd"/>
            <w:r w:rsidRPr="00556225">
              <w:rPr>
                <w:rFonts w:ascii="Times New Roman" w:hAnsi="Times New Roman"/>
                <w:sz w:val="23"/>
                <w:szCs w:val="23"/>
              </w:rPr>
              <w:t>, включая соленую и хлорированную воду с дренажными отверстиями в оболочке. Регулировочно-соединительные устройства соответствуют весу пациента, влагозащищенные. Чехлы хлопчатобумажные – 2 штуки, чехлы махровые – 2 штуки. Набор по уходу за культей.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5A" w:rsidRPr="00556225" w:rsidRDefault="00A6655A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</w:tr>
      <w:tr w:rsidR="003F20B8" w:rsidRPr="00556225" w:rsidTr="005540A2">
        <w:trPr>
          <w:trHeight w:val="275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8" w:rsidRPr="00556225" w:rsidRDefault="003F20B8" w:rsidP="00C57331">
            <w:pPr>
              <w:pStyle w:val="Style3"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5622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8" w:rsidRPr="00556225" w:rsidRDefault="003F20B8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56225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</w:tr>
    </w:tbl>
    <w:p w:rsidR="000211C4" w:rsidRPr="000211C4" w:rsidRDefault="000211C4" w:rsidP="000211C4">
      <w:pPr>
        <w:widowControl w:val="0"/>
        <w:tabs>
          <w:tab w:val="left" w:pos="0"/>
        </w:tabs>
        <w:suppressAutoHyphens w:val="0"/>
        <w:autoSpaceDE w:val="0"/>
        <w:spacing w:after="0" w:line="240" w:lineRule="auto"/>
        <w:ind w:right="-1" w:firstLine="568"/>
        <w:jc w:val="both"/>
        <w:rPr>
          <w:rFonts w:ascii="Times New Roman" w:eastAsia="Arial" w:hAnsi="Times New Roman"/>
          <w:kern w:val="2"/>
          <w:sz w:val="16"/>
          <w:szCs w:val="16"/>
        </w:rPr>
      </w:pPr>
      <w:r w:rsidRPr="000211C4">
        <w:rPr>
          <w:rFonts w:ascii="Times New Roman" w:eastAsia="Arial" w:hAnsi="Times New Roman"/>
          <w:b/>
          <w:kern w:val="2"/>
          <w:sz w:val="16"/>
          <w:szCs w:val="16"/>
        </w:rPr>
        <w:t xml:space="preserve">* </w:t>
      </w:r>
      <w:r w:rsidRPr="000211C4">
        <w:rPr>
          <w:rFonts w:ascii="Times New Roman" w:eastAsia="Arial" w:hAnsi="Times New Roman"/>
          <w:kern w:val="2"/>
          <w:sz w:val="16"/>
          <w:szCs w:val="16"/>
        </w:rPr>
        <w:t>В связи с тем, что описание товара, работ, услуг и характеристики в позиции каталога отсутствует, нет  возможности определить соответствие Товара позиции каталога.</w:t>
      </w:r>
    </w:p>
    <w:p w:rsidR="000211C4" w:rsidRPr="000211C4" w:rsidRDefault="000211C4" w:rsidP="000211C4">
      <w:pPr>
        <w:widowControl w:val="0"/>
        <w:tabs>
          <w:tab w:val="left" w:pos="0"/>
        </w:tabs>
        <w:suppressAutoHyphens w:val="0"/>
        <w:autoSpaceDE w:val="0"/>
        <w:spacing w:after="0" w:line="240" w:lineRule="auto"/>
        <w:ind w:right="-1" w:firstLine="568"/>
        <w:jc w:val="both"/>
        <w:rPr>
          <w:rFonts w:ascii="Times New Roman" w:eastAsia="Arial" w:hAnsi="Times New Roman"/>
          <w:b/>
          <w:bCs/>
          <w:kern w:val="2"/>
          <w:sz w:val="16"/>
          <w:szCs w:val="16"/>
        </w:rPr>
      </w:pPr>
      <w:r w:rsidRPr="000211C4">
        <w:rPr>
          <w:rFonts w:ascii="Times New Roman" w:eastAsia="Arial" w:hAnsi="Times New Roman"/>
          <w:kern w:val="2"/>
          <w:sz w:val="16"/>
          <w:szCs w:val="16"/>
        </w:rPr>
        <w:t xml:space="preserve">** В техническом задании описание объекта закупки в соответствии с требованиями </w:t>
      </w:r>
      <w:hyperlink r:id="rId7" w:history="1">
        <w:r w:rsidRPr="000211C4">
          <w:rPr>
            <w:rFonts w:ascii="Times New Roman" w:eastAsia="Arial" w:hAnsi="Times New Roman"/>
            <w:kern w:val="2"/>
            <w:sz w:val="16"/>
            <w:szCs w:val="16"/>
          </w:rPr>
          <w:t>ст. 33</w:t>
        </w:r>
      </w:hyperlink>
      <w:r w:rsidRPr="000211C4">
        <w:rPr>
          <w:rFonts w:ascii="Times New Roman" w:eastAsia="Arial" w:hAnsi="Times New Roman"/>
          <w:kern w:val="2"/>
          <w:sz w:val="16"/>
          <w:szCs w:val="16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DC53A4" w:rsidRPr="00940EF0" w:rsidRDefault="00DC53A4" w:rsidP="00AB5B72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2425B2" w:rsidRPr="00940EF0" w:rsidRDefault="002425B2" w:rsidP="00AB5B72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940EF0">
        <w:rPr>
          <w:rFonts w:ascii="Times New Roman" w:hAnsi="Times New Roman"/>
          <w:b/>
          <w:sz w:val="23"/>
          <w:szCs w:val="23"/>
        </w:rPr>
        <w:t>Требования к качеству работ</w:t>
      </w:r>
    </w:p>
    <w:p w:rsidR="00C57331" w:rsidRDefault="00C57331" w:rsidP="00C57331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C57331">
        <w:rPr>
          <w:rFonts w:ascii="Times New Roman" w:hAnsi="Times New Roman"/>
          <w:sz w:val="23"/>
          <w:szCs w:val="23"/>
          <w:lang w:eastAsia="ru-RU"/>
        </w:rPr>
        <w:t xml:space="preserve">Протезы должны соответствовать требованиям Государственного стандарта Российской Федерации  ГОСТ </w:t>
      </w:r>
      <w:proofErr w:type="gramStart"/>
      <w:r w:rsidRPr="00C57331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C57331">
        <w:rPr>
          <w:rFonts w:ascii="Times New Roman" w:hAnsi="Times New Roman"/>
          <w:sz w:val="23"/>
          <w:szCs w:val="23"/>
          <w:lang w:eastAsia="ru-RU"/>
        </w:rPr>
        <w:t xml:space="preserve"> ИСО 22523-2007 «Протезы конечностей и </w:t>
      </w:r>
      <w:proofErr w:type="spellStart"/>
      <w:r w:rsidRPr="00C57331">
        <w:rPr>
          <w:rFonts w:ascii="Times New Roman" w:hAnsi="Times New Roman"/>
          <w:sz w:val="23"/>
          <w:szCs w:val="23"/>
          <w:lang w:eastAsia="ru-RU"/>
        </w:rPr>
        <w:t>ортезы</w:t>
      </w:r>
      <w:proofErr w:type="spellEnd"/>
      <w:r w:rsidRPr="00C57331">
        <w:rPr>
          <w:rFonts w:ascii="Times New Roman" w:hAnsi="Times New Roman"/>
          <w:sz w:val="23"/>
          <w:szCs w:val="23"/>
          <w:lang w:eastAsia="ru-RU"/>
        </w:rPr>
        <w:t xml:space="preserve"> наружные. Требования и методы испытаний», ГОСТ </w:t>
      </w:r>
      <w:proofErr w:type="gramStart"/>
      <w:r w:rsidRPr="00C57331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C57331">
        <w:rPr>
          <w:rFonts w:ascii="Times New Roman" w:hAnsi="Times New Roman"/>
          <w:sz w:val="23"/>
          <w:szCs w:val="23"/>
          <w:lang w:eastAsia="ru-RU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C57331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C57331">
        <w:rPr>
          <w:rFonts w:ascii="Times New Roman" w:hAnsi="Times New Roman"/>
          <w:sz w:val="23"/>
          <w:szCs w:val="23"/>
          <w:lang w:eastAsia="ru-RU"/>
        </w:rPr>
        <w:t xml:space="preserve"> 59542-2021 «Реабилитационные мероприятия. Услуги по обучению пользованию протезом нижней конечности».</w:t>
      </w:r>
    </w:p>
    <w:p w:rsidR="00C57331" w:rsidRDefault="00C57331" w:rsidP="00C57331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425B2" w:rsidRPr="00940EF0" w:rsidRDefault="002425B2" w:rsidP="003432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 w:rsidRPr="00940EF0">
        <w:rPr>
          <w:rFonts w:ascii="Times New Roman" w:hAnsi="Times New Roman"/>
          <w:b/>
          <w:bCs/>
          <w:sz w:val="23"/>
          <w:szCs w:val="23"/>
        </w:rPr>
        <w:t>Требования к выполняемым  работам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>Выполнение работ должно соответствовать назначениям медико-социальной экспертизы, а так же врача. Протез должен изготавливаться с учетом анатомических дефектов нижних конечностей, индивидуально для пациента, при этом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>Изделие должно быть изготовлено из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 w:rsidRPr="00940EF0">
        <w:rPr>
          <w:rFonts w:ascii="Times New Roman" w:hAnsi="Times New Roman"/>
          <w:sz w:val="23"/>
          <w:szCs w:val="23"/>
          <w:lang w:eastAsia="ru-RU"/>
        </w:rPr>
        <w:t>Роспотребнадзор</w:t>
      </w:r>
      <w:proofErr w:type="spellEnd"/>
      <w:r w:rsidRPr="00940EF0">
        <w:rPr>
          <w:rFonts w:ascii="Times New Roman" w:hAnsi="Times New Roman"/>
          <w:sz w:val="23"/>
          <w:szCs w:val="23"/>
          <w:lang w:eastAsia="ru-RU"/>
        </w:rPr>
        <w:t>) и обеспечивающих безопасность и функциональное назначение изделий, не вызывающих аллергических реакций, устойчивых к возгоранию растворителей при гигиенической обработке.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>Изделие должно быть стойким к воздействию физиологических растворов (пота, мочи), не вызывать потертостей, сдавливания, ущемления и наплывов мягких тканей, нарушений кровообращения и болевых ощущений при использовании.</w:t>
      </w:r>
    </w:p>
    <w:p w:rsidR="00343246" w:rsidRPr="00940EF0" w:rsidRDefault="00343246" w:rsidP="00343246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5B2" w:rsidRPr="00940EF0" w:rsidRDefault="002425B2" w:rsidP="00343246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 w:rsidRPr="00940EF0">
        <w:rPr>
          <w:rFonts w:ascii="Times New Roman" w:hAnsi="Times New Roman"/>
          <w:b/>
          <w:bCs/>
          <w:sz w:val="23"/>
          <w:szCs w:val="23"/>
        </w:rPr>
        <w:t>Требования к результатам выполненных работ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>Работы следует считать эффективно исполненными, если у инвалида восстановлена опорная и двигательная функции конечности. Работы по изготовлению для инвалида протеза должны быть выполнены с надлежащим качеством и в установленные сроки.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 xml:space="preserve">В ходе выполнения работ по протезированию нижних конечностей обучить получателя пользованию протезом в соответствии с требованиями ГОСТ </w:t>
      </w:r>
      <w:proofErr w:type="gramStart"/>
      <w:r w:rsidRPr="00940EF0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940EF0">
        <w:rPr>
          <w:rFonts w:ascii="Times New Roman" w:hAnsi="Times New Roman"/>
          <w:sz w:val="23"/>
          <w:szCs w:val="23"/>
          <w:lang w:eastAsia="ru-RU"/>
        </w:rPr>
        <w:t xml:space="preserve"> 59542-2021 «Реабилитационные </w:t>
      </w:r>
      <w:r w:rsidRPr="00940EF0">
        <w:rPr>
          <w:rFonts w:ascii="Times New Roman" w:hAnsi="Times New Roman"/>
          <w:sz w:val="23"/>
          <w:szCs w:val="23"/>
          <w:lang w:eastAsia="ru-RU"/>
        </w:rPr>
        <w:lastRenderedPageBreak/>
        <w:t>мероприятия. Услуги по обучению пользованию протезом нижней конечности».</w:t>
      </w:r>
    </w:p>
    <w:p w:rsidR="002425B2" w:rsidRPr="00940EF0" w:rsidRDefault="002425B2" w:rsidP="00343246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2425B2" w:rsidRPr="00940EF0" w:rsidRDefault="002425B2" w:rsidP="00343246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 w:rsidRPr="00940EF0">
        <w:rPr>
          <w:rFonts w:ascii="Times New Roman" w:hAnsi="Times New Roman"/>
          <w:b/>
          <w:bCs/>
          <w:sz w:val="23"/>
          <w:szCs w:val="23"/>
        </w:rPr>
        <w:t>Требования к гарантийному сроку</w:t>
      </w:r>
    </w:p>
    <w:p w:rsidR="002425B2" w:rsidRPr="00940EF0" w:rsidRDefault="00940EF0" w:rsidP="00343246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940EF0">
        <w:rPr>
          <w:rFonts w:ascii="Times New Roman" w:hAnsi="Times New Roman"/>
          <w:sz w:val="23"/>
          <w:szCs w:val="23"/>
        </w:rPr>
        <w:t>Гарантийный срок составляет 12 (двенадцать) месяцев со дня подписания Акта приема-передачи Изделия</w:t>
      </w:r>
      <w:r w:rsidR="002425B2" w:rsidRPr="00940EF0">
        <w:rPr>
          <w:rFonts w:ascii="Times New Roman" w:hAnsi="Times New Roman"/>
          <w:sz w:val="23"/>
          <w:szCs w:val="23"/>
        </w:rPr>
        <w:t xml:space="preserve">. </w:t>
      </w:r>
    </w:p>
    <w:p w:rsidR="006D0124" w:rsidRPr="00940EF0" w:rsidRDefault="006D0124" w:rsidP="00343246">
      <w:pPr>
        <w:widowControl w:val="0"/>
        <w:shd w:val="clear" w:color="auto" w:fill="FFFFFF"/>
        <w:tabs>
          <w:tab w:val="left" w:pos="28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sectPr w:rsidR="006D0124" w:rsidRPr="00940EF0" w:rsidSect="00DC53A4">
      <w:headerReference w:type="default" r:id="rId8"/>
      <w:pgSz w:w="11906" w:h="16838"/>
      <w:pgMar w:top="851" w:right="850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18" w:rsidRDefault="007C5C18" w:rsidP="00E372DF">
      <w:pPr>
        <w:spacing w:after="0" w:line="240" w:lineRule="auto"/>
      </w:pPr>
      <w:r>
        <w:separator/>
      </w:r>
    </w:p>
  </w:endnote>
  <w:endnote w:type="continuationSeparator" w:id="0">
    <w:p w:rsidR="007C5C18" w:rsidRDefault="007C5C18" w:rsidP="00E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18" w:rsidRDefault="007C5C18" w:rsidP="00E372DF">
      <w:pPr>
        <w:spacing w:after="0" w:line="240" w:lineRule="auto"/>
      </w:pPr>
      <w:r>
        <w:separator/>
      </w:r>
    </w:p>
  </w:footnote>
  <w:footnote w:type="continuationSeparator" w:id="0">
    <w:p w:rsidR="007C5C18" w:rsidRDefault="007C5C18" w:rsidP="00E3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357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57331" w:rsidRPr="00F149A2" w:rsidRDefault="00DC1D57">
        <w:pPr>
          <w:pStyle w:val="a5"/>
          <w:jc w:val="center"/>
          <w:rPr>
            <w:rFonts w:ascii="Times New Roman" w:hAnsi="Times New Roman"/>
          </w:rPr>
        </w:pPr>
        <w:r w:rsidRPr="00F149A2">
          <w:rPr>
            <w:rFonts w:ascii="Times New Roman" w:hAnsi="Times New Roman"/>
          </w:rPr>
          <w:fldChar w:fldCharType="begin"/>
        </w:r>
        <w:r w:rsidR="00C57331" w:rsidRPr="00F149A2">
          <w:rPr>
            <w:rFonts w:ascii="Times New Roman" w:hAnsi="Times New Roman"/>
          </w:rPr>
          <w:instrText>PAGE   \* MERGEFORMAT</w:instrText>
        </w:r>
        <w:r w:rsidRPr="00F149A2">
          <w:rPr>
            <w:rFonts w:ascii="Times New Roman" w:hAnsi="Times New Roman"/>
          </w:rPr>
          <w:fldChar w:fldCharType="separate"/>
        </w:r>
        <w:r w:rsidR="00556225">
          <w:rPr>
            <w:rFonts w:ascii="Times New Roman" w:hAnsi="Times New Roman"/>
            <w:noProof/>
          </w:rPr>
          <w:t>3</w:t>
        </w:r>
        <w:r w:rsidRPr="00F149A2">
          <w:rPr>
            <w:rFonts w:ascii="Times New Roman" w:hAnsi="Times New Roman"/>
          </w:rPr>
          <w:fldChar w:fldCharType="end"/>
        </w:r>
      </w:p>
    </w:sdtContent>
  </w:sdt>
  <w:p w:rsidR="00C57331" w:rsidRDefault="00C573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DE5"/>
    <w:multiLevelType w:val="multilevel"/>
    <w:tmpl w:val="158874E8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D4"/>
    <w:rsid w:val="0000073E"/>
    <w:rsid w:val="000163E4"/>
    <w:rsid w:val="000211C4"/>
    <w:rsid w:val="00036260"/>
    <w:rsid w:val="00060B8F"/>
    <w:rsid w:val="00072580"/>
    <w:rsid w:val="000806BC"/>
    <w:rsid w:val="00094E59"/>
    <w:rsid w:val="000C2268"/>
    <w:rsid w:val="000E5AAA"/>
    <w:rsid w:val="001007BE"/>
    <w:rsid w:val="00110C80"/>
    <w:rsid w:val="00114E90"/>
    <w:rsid w:val="00120E78"/>
    <w:rsid w:val="001264C9"/>
    <w:rsid w:val="001338B8"/>
    <w:rsid w:val="001513E9"/>
    <w:rsid w:val="00174BC3"/>
    <w:rsid w:val="001800AA"/>
    <w:rsid w:val="0018709F"/>
    <w:rsid w:val="001A1682"/>
    <w:rsid w:val="001B33BE"/>
    <w:rsid w:val="001C2DAA"/>
    <w:rsid w:val="001D780E"/>
    <w:rsid w:val="001E157C"/>
    <w:rsid w:val="001E1DD2"/>
    <w:rsid w:val="001F38C8"/>
    <w:rsid w:val="00236745"/>
    <w:rsid w:val="002425B2"/>
    <w:rsid w:val="00251496"/>
    <w:rsid w:val="002676C2"/>
    <w:rsid w:val="00292216"/>
    <w:rsid w:val="002A65BB"/>
    <w:rsid w:val="002C7044"/>
    <w:rsid w:val="002D5389"/>
    <w:rsid w:val="002F6685"/>
    <w:rsid w:val="00301A3E"/>
    <w:rsid w:val="003127F4"/>
    <w:rsid w:val="00324EF3"/>
    <w:rsid w:val="003275A2"/>
    <w:rsid w:val="00331C4B"/>
    <w:rsid w:val="00343246"/>
    <w:rsid w:val="00347251"/>
    <w:rsid w:val="00350BE1"/>
    <w:rsid w:val="003756B3"/>
    <w:rsid w:val="00377FA7"/>
    <w:rsid w:val="00386B35"/>
    <w:rsid w:val="00387995"/>
    <w:rsid w:val="003A2E1C"/>
    <w:rsid w:val="003A7F97"/>
    <w:rsid w:val="003B0319"/>
    <w:rsid w:val="003E1CF5"/>
    <w:rsid w:val="003E3A73"/>
    <w:rsid w:val="003E3CAE"/>
    <w:rsid w:val="003E4C97"/>
    <w:rsid w:val="003F20B8"/>
    <w:rsid w:val="00403614"/>
    <w:rsid w:val="004104DF"/>
    <w:rsid w:val="004260BF"/>
    <w:rsid w:val="00431225"/>
    <w:rsid w:val="004319C9"/>
    <w:rsid w:val="00431ECF"/>
    <w:rsid w:val="00472FA8"/>
    <w:rsid w:val="00476016"/>
    <w:rsid w:val="0049663B"/>
    <w:rsid w:val="004976F8"/>
    <w:rsid w:val="004A0040"/>
    <w:rsid w:val="004B1EF8"/>
    <w:rsid w:val="004B65A4"/>
    <w:rsid w:val="004C391E"/>
    <w:rsid w:val="004C5070"/>
    <w:rsid w:val="004C600E"/>
    <w:rsid w:val="004C702F"/>
    <w:rsid w:val="004C7582"/>
    <w:rsid w:val="004F3C7E"/>
    <w:rsid w:val="0050004A"/>
    <w:rsid w:val="00513668"/>
    <w:rsid w:val="00523E39"/>
    <w:rsid w:val="005345AA"/>
    <w:rsid w:val="00537E2E"/>
    <w:rsid w:val="00540EA2"/>
    <w:rsid w:val="00542BCB"/>
    <w:rsid w:val="00556225"/>
    <w:rsid w:val="00556358"/>
    <w:rsid w:val="005679D4"/>
    <w:rsid w:val="005721E7"/>
    <w:rsid w:val="00572D0D"/>
    <w:rsid w:val="0058204B"/>
    <w:rsid w:val="005844CC"/>
    <w:rsid w:val="005923FD"/>
    <w:rsid w:val="005930F3"/>
    <w:rsid w:val="005B1384"/>
    <w:rsid w:val="005B48BF"/>
    <w:rsid w:val="005C37C3"/>
    <w:rsid w:val="005D35EF"/>
    <w:rsid w:val="005D6297"/>
    <w:rsid w:val="005D64D4"/>
    <w:rsid w:val="006040CC"/>
    <w:rsid w:val="0062082E"/>
    <w:rsid w:val="00624DAD"/>
    <w:rsid w:val="0062615F"/>
    <w:rsid w:val="006266AD"/>
    <w:rsid w:val="006305AC"/>
    <w:rsid w:val="006326BC"/>
    <w:rsid w:val="00643FFD"/>
    <w:rsid w:val="00644380"/>
    <w:rsid w:val="00647A1D"/>
    <w:rsid w:val="00651C35"/>
    <w:rsid w:val="0067376B"/>
    <w:rsid w:val="00673AED"/>
    <w:rsid w:val="00680A36"/>
    <w:rsid w:val="00685782"/>
    <w:rsid w:val="006973F2"/>
    <w:rsid w:val="006A1310"/>
    <w:rsid w:val="006A379D"/>
    <w:rsid w:val="006B4A8E"/>
    <w:rsid w:val="006C3626"/>
    <w:rsid w:val="006C4BEF"/>
    <w:rsid w:val="006D0124"/>
    <w:rsid w:val="006D3E39"/>
    <w:rsid w:val="006F5E27"/>
    <w:rsid w:val="00700C56"/>
    <w:rsid w:val="00700F8B"/>
    <w:rsid w:val="00701870"/>
    <w:rsid w:val="00703FB1"/>
    <w:rsid w:val="0073085E"/>
    <w:rsid w:val="00730A59"/>
    <w:rsid w:val="00731FED"/>
    <w:rsid w:val="00736D6B"/>
    <w:rsid w:val="0076549F"/>
    <w:rsid w:val="00766B09"/>
    <w:rsid w:val="0078277E"/>
    <w:rsid w:val="0078684C"/>
    <w:rsid w:val="00791A99"/>
    <w:rsid w:val="007A5AF5"/>
    <w:rsid w:val="007B31B3"/>
    <w:rsid w:val="007C5C18"/>
    <w:rsid w:val="007D6703"/>
    <w:rsid w:val="007E2378"/>
    <w:rsid w:val="007F00FC"/>
    <w:rsid w:val="00821CF6"/>
    <w:rsid w:val="00831B63"/>
    <w:rsid w:val="00832528"/>
    <w:rsid w:val="00834284"/>
    <w:rsid w:val="00837006"/>
    <w:rsid w:val="008445FA"/>
    <w:rsid w:val="00850B84"/>
    <w:rsid w:val="008513A7"/>
    <w:rsid w:val="008A6016"/>
    <w:rsid w:val="008B1ECE"/>
    <w:rsid w:val="008B2187"/>
    <w:rsid w:val="008B323B"/>
    <w:rsid w:val="008C418D"/>
    <w:rsid w:val="008C52F6"/>
    <w:rsid w:val="008C6761"/>
    <w:rsid w:val="008C7C3C"/>
    <w:rsid w:val="008D3320"/>
    <w:rsid w:val="008E0F07"/>
    <w:rsid w:val="008E34D1"/>
    <w:rsid w:val="008E57EA"/>
    <w:rsid w:val="008F01D0"/>
    <w:rsid w:val="008F0725"/>
    <w:rsid w:val="00901BA5"/>
    <w:rsid w:val="009055F9"/>
    <w:rsid w:val="00906C3F"/>
    <w:rsid w:val="00917CA2"/>
    <w:rsid w:val="009217DB"/>
    <w:rsid w:val="009221AF"/>
    <w:rsid w:val="00940EF0"/>
    <w:rsid w:val="00965529"/>
    <w:rsid w:val="0098762C"/>
    <w:rsid w:val="009905F0"/>
    <w:rsid w:val="009C6102"/>
    <w:rsid w:val="009F4D51"/>
    <w:rsid w:val="009F64EE"/>
    <w:rsid w:val="009F6937"/>
    <w:rsid w:val="009F754E"/>
    <w:rsid w:val="00A10DA7"/>
    <w:rsid w:val="00A3277A"/>
    <w:rsid w:val="00A52025"/>
    <w:rsid w:val="00A54B67"/>
    <w:rsid w:val="00A54FD5"/>
    <w:rsid w:val="00A55A94"/>
    <w:rsid w:val="00A622FD"/>
    <w:rsid w:val="00A6303F"/>
    <w:rsid w:val="00A65C8F"/>
    <w:rsid w:val="00A65D2F"/>
    <w:rsid w:val="00A6655A"/>
    <w:rsid w:val="00A8757C"/>
    <w:rsid w:val="00A950D3"/>
    <w:rsid w:val="00AA6434"/>
    <w:rsid w:val="00AA6CA6"/>
    <w:rsid w:val="00AB548E"/>
    <w:rsid w:val="00AB5B72"/>
    <w:rsid w:val="00AC0EF6"/>
    <w:rsid w:val="00AD6CEC"/>
    <w:rsid w:val="00AE259D"/>
    <w:rsid w:val="00AF2D5E"/>
    <w:rsid w:val="00B12FE3"/>
    <w:rsid w:val="00B31A7B"/>
    <w:rsid w:val="00B417A0"/>
    <w:rsid w:val="00B51DB0"/>
    <w:rsid w:val="00B82BBC"/>
    <w:rsid w:val="00B87CAF"/>
    <w:rsid w:val="00BA017A"/>
    <w:rsid w:val="00BB185C"/>
    <w:rsid w:val="00BB7D90"/>
    <w:rsid w:val="00BD618D"/>
    <w:rsid w:val="00BE5855"/>
    <w:rsid w:val="00BF0BE1"/>
    <w:rsid w:val="00C05830"/>
    <w:rsid w:val="00C1589F"/>
    <w:rsid w:val="00C2097F"/>
    <w:rsid w:val="00C461B6"/>
    <w:rsid w:val="00C57331"/>
    <w:rsid w:val="00C77977"/>
    <w:rsid w:val="00C80092"/>
    <w:rsid w:val="00C83675"/>
    <w:rsid w:val="00C86F8F"/>
    <w:rsid w:val="00C927B2"/>
    <w:rsid w:val="00C977C1"/>
    <w:rsid w:val="00CA6348"/>
    <w:rsid w:val="00CB1708"/>
    <w:rsid w:val="00CB1C67"/>
    <w:rsid w:val="00CE7455"/>
    <w:rsid w:val="00CF128D"/>
    <w:rsid w:val="00CF2B96"/>
    <w:rsid w:val="00CF6704"/>
    <w:rsid w:val="00D00505"/>
    <w:rsid w:val="00D17E53"/>
    <w:rsid w:val="00D34C13"/>
    <w:rsid w:val="00D5154F"/>
    <w:rsid w:val="00D65FFF"/>
    <w:rsid w:val="00D76EED"/>
    <w:rsid w:val="00D77831"/>
    <w:rsid w:val="00DA3A0A"/>
    <w:rsid w:val="00DB0DD7"/>
    <w:rsid w:val="00DC1D57"/>
    <w:rsid w:val="00DC53A4"/>
    <w:rsid w:val="00DC794B"/>
    <w:rsid w:val="00DE65C1"/>
    <w:rsid w:val="00DF3C13"/>
    <w:rsid w:val="00E10FF6"/>
    <w:rsid w:val="00E21874"/>
    <w:rsid w:val="00E21955"/>
    <w:rsid w:val="00E372DF"/>
    <w:rsid w:val="00E440DA"/>
    <w:rsid w:val="00E543BE"/>
    <w:rsid w:val="00E57081"/>
    <w:rsid w:val="00E66AB4"/>
    <w:rsid w:val="00E70A8A"/>
    <w:rsid w:val="00E73163"/>
    <w:rsid w:val="00E852B5"/>
    <w:rsid w:val="00E87AB8"/>
    <w:rsid w:val="00E94264"/>
    <w:rsid w:val="00EA34D4"/>
    <w:rsid w:val="00EB14B2"/>
    <w:rsid w:val="00ED0484"/>
    <w:rsid w:val="00EE16DC"/>
    <w:rsid w:val="00F149A2"/>
    <w:rsid w:val="00F269CB"/>
    <w:rsid w:val="00F44520"/>
    <w:rsid w:val="00F45025"/>
    <w:rsid w:val="00F51E4D"/>
    <w:rsid w:val="00F52985"/>
    <w:rsid w:val="00F70EC4"/>
    <w:rsid w:val="00F746CD"/>
    <w:rsid w:val="00F86969"/>
    <w:rsid w:val="00F86A3B"/>
    <w:rsid w:val="00F95499"/>
    <w:rsid w:val="00FA2F85"/>
    <w:rsid w:val="00FA65B4"/>
    <w:rsid w:val="00FA6F14"/>
    <w:rsid w:val="00FD21CB"/>
    <w:rsid w:val="00FE2EA3"/>
    <w:rsid w:val="00FF2B58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5D64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kern w:val="1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5D64D4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paragraph" w:styleId="3">
    <w:name w:val="Body Text Indent 3"/>
    <w:basedOn w:val="a"/>
    <w:link w:val="30"/>
    <w:rsid w:val="005D64D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D6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5D64D4"/>
    <w:pPr>
      <w:suppressAutoHyphens w:val="0"/>
      <w:spacing w:after="0" w:line="240" w:lineRule="auto"/>
      <w:ind w:left="720" w:firstLine="720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locked/>
    <w:rsid w:val="005D64D4"/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5D64D4"/>
    <w:rPr>
      <w:rFonts w:ascii="Arial" w:eastAsia="Arial" w:hAnsi="Arial" w:cs="Times New Roman"/>
      <w:kern w:val="1"/>
      <w:sz w:val="26"/>
      <w:szCs w:val="26"/>
      <w:lang w:eastAsia="ar-SA"/>
    </w:rPr>
  </w:style>
  <w:style w:type="character" w:customStyle="1" w:styleId="ng-binding">
    <w:name w:val="ng-binding"/>
    <w:rsid w:val="005D64D4"/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Calibri" w:eastAsia="Times New Roman" w:hAnsi="Calibri" w:cs="Times New Roman"/>
      <w:lang w:eastAsia="ar-SA"/>
    </w:rPr>
  </w:style>
  <w:style w:type="character" w:styleId="a9">
    <w:name w:val="Hyperlink"/>
    <w:unhideWhenUsed/>
    <w:rsid w:val="002676C2"/>
    <w:rPr>
      <w:color w:val="0000FF"/>
      <w:u w:val="single"/>
    </w:rPr>
  </w:style>
  <w:style w:type="paragraph" w:customStyle="1" w:styleId="313">
    <w:name w:val="Основной текст с отступом 313"/>
    <w:basedOn w:val="a"/>
    <w:rsid w:val="008F01D0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paragraph" w:customStyle="1" w:styleId="35">
    <w:name w:val="Основной текст с отступом 35"/>
    <w:basedOn w:val="a"/>
    <w:rsid w:val="0050004A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table" w:styleId="aa">
    <w:name w:val="Table Grid"/>
    <w:basedOn w:val="a1"/>
    <w:uiPriority w:val="59"/>
    <w:rsid w:val="001B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70EC4"/>
  </w:style>
  <w:style w:type="paragraph" w:styleId="2">
    <w:name w:val="Body Text 2"/>
    <w:basedOn w:val="a"/>
    <w:link w:val="20"/>
    <w:uiPriority w:val="99"/>
    <w:semiHidden/>
    <w:unhideWhenUsed/>
    <w:rsid w:val="005D6297"/>
    <w:pPr>
      <w:spacing w:after="120" w:line="48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62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 текст 2"/>
    <w:basedOn w:val="ab"/>
    <w:rsid w:val="005D6297"/>
    <w:pPr>
      <w:suppressAutoHyphens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D629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D6297"/>
    <w:rPr>
      <w:rFonts w:ascii="Calibri" w:eastAsia="Times New Roman" w:hAnsi="Calibri" w:cs="Times New Roman"/>
      <w:lang w:eastAsia="ar-SA"/>
    </w:rPr>
  </w:style>
  <w:style w:type="paragraph" w:customStyle="1" w:styleId="Style9">
    <w:name w:val="Style9"/>
    <w:basedOn w:val="a"/>
    <w:uiPriority w:val="99"/>
    <w:rsid w:val="009F4D5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  <w:lang w:eastAsia="ru-RU"/>
    </w:rPr>
  </w:style>
  <w:style w:type="character" w:customStyle="1" w:styleId="FontStyle12">
    <w:name w:val="Font Style12"/>
    <w:uiPriority w:val="99"/>
    <w:rsid w:val="00AB5B7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2F85"/>
    <w:pPr>
      <w:widowControl w:val="0"/>
      <w:suppressAutoHyphens w:val="0"/>
      <w:autoSpaceDE w:val="0"/>
      <w:autoSpaceDN w:val="0"/>
      <w:adjustRightInd w:val="0"/>
      <w:spacing w:after="0" w:line="321" w:lineRule="exact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Магницкая</dc:creator>
  <cp:keywords/>
  <dc:description/>
  <cp:lastModifiedBy>054MagnitskayaYUG</cp:lastModifiedBy>
  <cp:revision>454</cp:revision>
  <cp:lastPrinted>2022-11-07T05:39:00Z</cp:lastPrinted>
  <dcterms:created xsi:type="dcterms:W3CDTF">2022-02-01T13:08:00Z</dcterms:created>
  <dcterms:modified xsi:type="dcterms:W3CDTF">2023-10-30T13:51:00Z</dcterms:modified>
</cp:coreProperties>
</file>