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16" w:rsidRPr="00C61371" w:rsidRDefault="003E4F74" w:rsidP="003B7316">
      <w:pPr>
        <w:keepNext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Описание объекта закупки</w:t>
      </w:r>
    </w:p>
    <w:p w:rsidR="003B7316" w:rsidRPr="00C61371" w:rsidRDefault="003B7316" w:rsidP="00F21CF4">
      <w:pPr>
        <w:keepNext/>
        <w:rPr>
          <w:rFonts w:cs="Times New Roman"/>
          <w:lang w:val="ru-RU"/>
        </w:rPr>
      </w:pPr>
      <w:bookmarkStart w:id="0" w:name="_GoBack"/>
      <w:bookmarkEnd w:id="0"/>
    </w:p>
    <w:p w:rsidR="003B7316" w:rsidRPr="005C7661" w:rsidRDefault="003B7316" w:rsidP="005C7661">
      <w:pPr>
        <w:widowControl w:val="0"/>
        <w:jc w:val="center"/>
        <w:rPr>
          <w:lang w:val="ru-RU"/>
        </w:rPr>
      </w:pPr>
      <w:r w:rsidRPr="00C61371">
        <w:rPr>
          <w:rFonts w:eastAsia="Times New Roman" w:cs="Times New Roman"/>
          <w:color w:val="auto"/>
          <w:kern w:val="0"/>
          <w:lang w:val="ru-RU" w:eastAsia="ar-SA" w:bidi="ar-SA"/>
        </w:rPr>
        <w:t>Выполнение работ по</w:t>
      </w:r>
      <w:r w:rsidR="00523985" w:rsidRPr="00C61371">
        <w:rPr>
          <w:rFonts w:eastAsia="Times New Roman" w:cs="Times New Roman"/>
          <w:color w:val="auto"/>
          <w:kern w:val="0"/>
          <w:lang w:val="ru-RU" w:eastAsia="ar-SA" w:bidi="ar-SA"/>
        </w:rPr>
        <w:t xml:space="preserve"> </w:t>
      </w:r>
      <w:r w:rsidRPr="00C61371">
        <w:rPr>
          <w:rFonts w:eastAsia="Times New Roman" w:cs="Times New Roman"/>
          <w:bCs/>
          <w:color w:val="auto"/>
          <w:kern w:val="0"/>
          <w:lang w:val="ru-RU" w:eastAsia="ar-SA" w:bidi="ar-SA"/>
        </w:rPr>
        <w:t>изготовлению</w:t>
      </w:r>
      <w:r w:rsidRPr="00C61371">
        <w:rPr>
          <w:rFonts w:cs="Times New Roman"/>
          <w:bCs/>
          <w:color w:val="auto"/>
          <w:kern w:val="3"/>
          <w:lang w:val="ru-RU" w:eastAsia="ru-RU" w:bidi="ar-SA"/>
        </w:rPr>
        <w:t xml:space="preserve"> </w:t>
      </w:r>
      <w:r w:rsidR="00965506">
        <w:rPr>
          <w:rFonts w:cs="Times New Roman"/>
          <w:bCs/>
          <w:color w:val="auto"/>
          <w:kern w:val="3"/>
          <w:lang w:val="ru-RU" w:eastAsia="ru-RU" w:bidi="ar-SA"/>
        </w:rPr>
        <w:t>протез</w:t>
      </w:r>
      <w:r w:rsidR="00D9387B">
        <w:rPr>
          <w:rFonts w:cs="Times New Roman"/>
          <w:bCs/>
          <w:color w:val="auto"/>
          <w:kern w:val="3"/>
          <w:lang w:val="ru-RU" w:eastAsia="ru-RU" w:bidi="ar-SA"/>
        </w:rPr>
        <w:t>ов кисти</w:t>
      </w:r>
      <w:r w:rsidR="007C7B9A">
        <w:rPr>
          <w:rFonts w:cs="Times New Roman"/>
          <w:bCs/>
          <w:color w:val="auto"/>
          <w:kern w:val="3"/>
          <w:lang w:val="ru-RU" w:eastAsia="ru-RU" w:bidi="ar-SA"/>
        </w:rPr>
        <w:t xml:space="preserve"> </w:t>
      </w:r>
      <w:r w:rsidR="003D0E60">
        <w:rPr>
          <w:rFonts w:cs="Times New Roman"/>
          <w:bCs/>
          <w:color w:val="auto"/>
          <w:kern w:val="3"/>
          <w:lang w:val="ru-RU" w:eastAsia="ru-RU" w:bidi="ar-SA"/>
        </w:rPr>
        <w:t>с микропроцессорным управлением</w:t>
      </w:r>
      <w:r w:rsidR="000539D8">
        <w:rPr>
          <w:rFonts w:cs="Times New Roman"/>
          <w:bCs/>
          <w:color w:val="auto"/>
          <w:kern w:val="3"/>
          <w:lang w:val="ru-RU" w:eastAsia="ru-RU" w:bidi="ar-SA"/>
        </w:rPr>
        <w:t xml:space="preserve"> </w:t>
      </w:r>
      <w:r w:rsidR="00D9387B">
        <w:rPr>
          <w:rFonts w:cs="Times New Roman"/>
          <w:bCs/>
          <w:color w:val="auto"/>
          <w:kern w:val="3"/>
          <w:lang w:val="ru-RU" w:eastAsia="ru-RU" w:bidi="ar-SA"/>
        </w:rPr>
        <w:t xml:space="preserve">в том числе при вычленении и частичном вычленении кисти </w:t>
      </w:r>
      <w:r w:rsidR="00394FD9" w:rsidRPr="00D818F8">
        <w:rPr>
          <w:bCs/>
          <w:lang w:val="ru-RU"/>
        </w:rPr>
        <w:t>застрахованн</w:t>
      </w:r>
      <w:r w:rsidR="007C7B9A">
        <w:rPr>
          <w:bCs/>
          <w:lang w:val="ru-RU"/>
        </w:rPr>
        <w:t>ому</w:t>
      </w:r>
      <w:r w:rsidR="00394FD9" w:rsidRPr="00D818F8">
        <w:rPr>
          <w:bCs/>
          <w:lang w:val="ru-RU"/>
        </w:rPr>
        <w:t xml:space="preserve"> лиц</w:t>
      </w:r>
      <w:r w:rsidR="007C7B9A">
        <w:rPr>
          <w:bCs/>
          <w:lang w:val="ru-RU"/>
        </w:rPr>
        <w:t>у</w:t>
      </w:r>
      <w:r w:rsidR="00394FD9" w:rsidRPr="00D818F8">
        <w:rPr>
          <w:bCs/>
          <w:lang w:val="ru-RU"/>
        </w:rPr>
        <w:t>, пострадавш</w:t>
      </w:r>
      <w:r w:rsidR="007C7B9A">
        <w:rPr>
          <w:bCs/>
          <w:lang w:val="ru-RU"/>
        </w:rPr>
        <w:t>ему</w:t>
      </w:r>
      <w:r w:rsidR="00394FD9" w:rsidRPr="00D818F8">
        <w:rPr>
          <w:bCs/>
          <w:lang w:val="ru-RU"/>
        </w:rPr>
        <w:t xml:space="preserve"> вследствие несчастн</w:t>
      </w:r>
      <w:r w:rsidR="007C7B9A">
        <w:rPr>
          <w:bCs/>
          <w:lang w:val="ru-RU"/>
        </w:rPr>
        <w:t>ого</w:t>
      </w:r>
      <w:r w:rsidR="00965506">
        <w:rPr>
          <w:bCs/>
          <w:lang w:val="ru-RU"/>
        </w:rPr>
        <w:t xml:space="preserve"> </w:t>
      </w:r>
      <w:r w:rsidR="00394FD9" w:rsidRPr="00D818F8">
        <w:rPr>
          <w:bCs/>
          <w:lang w:val="ru-RU"/>
        </w:rPr>
        <w:t>случа</w:t>
      </w:r>
      <w:r w:rsidR="007C7B9A">
        <w:rPr>
          <w:bCs/>
          <w:lang w:val="ru-RU"/>
        </w:rPr>
        <w:t>я</w:t>
      </w:r>
      <w:r w:rsidR="003062C6">
        <w:rPr>
          <w:bCs/>
          <w:lang w:val="ru-RU"/>
        </w:rPr>
        <w:t xml:space="preserve"> на производстве</w:t>
      </w:r>
      <w:r w:rsidR="005434AE">
        <w:rPr>
          <w:bCs/>
          <w:lang w:val="ru-RU"/>
        </w:rPr>
        <w:t xml:space="preserve"> в 2023 году.</w:t>
      </w:r>
      <w:r w:rsidRPr="00C61371">
        <w:rPr>
          <w:rFonts w:cs="Times New Roman"/>
          <w:bCs/>
          <w:color w:val="auto"/>
          <w:kern w:val="3"/>
          <w:lang w:val="ru-RU" w:eastAsia="ru-RU" w:bidi="ar-SA"/>
        </w:rPr>
        <w:t xml:space="preserve"> </w:t>
      </w:r>
    </w:p>
    <w:p w:rsidR="003B7316" w:rsidRPr="00C61371" w:rsidRDefault="003B7316" w:rsidP="003B7316">
      <w:pPr>
        <w:widowControl w:val="0"/>
        <w:autoSpaceDN w:val="0"/>
        <w:jc w:val="center"/>
        <w:textAlignment w:val="baseline"/>
        <w:rPr>
          <w:rFonts w:cs="Times New Roman"/>
          <w:bCs/>
          <w:color w:val="auto"/>
          <w:kern w:val="3"/>
          <w:lang w:val="ru-RU" w:eastAsia="ru-RU" w:bidi="ar-SA"/>
        </w:rPr>
      </w:pPr>
    </w:p>
    <w:tbl>
      <w:tblPr>
        <w:tblW w:w="105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1825"/>
        <w:gridCol w:w="1027"/>
        <w:gridCol w:w="3509"/>
        <w:gridCol w:w="993"/>
        <w:gridCol w:w="1417"/>
        <w:gridCol w:w="1294"/>
      </w:tblGrid>
      <w:tr w:rsidR="00216A3F" w:rsidRPr="005434AE" w:rsidTr="0091625A">
        <w:trPr>
          <w:jc w:val="center"/>
        </w:trPr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3F" w:rsidRPr="00C61371" w:rsidRDefault="00216A3F" w:rsidP="00D9387B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№</w:t>
            </w:r>
            <w:r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 xml:space="preserve"> </w:t>
            </w:r>
            <w:r w:rsidRPr="00C61371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п/п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A3F" w:rsidRPr="00C61371" w:rsidRDefault="00216A3F" w:rsidP="00D9387B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 xml:space="preserve">Наименование изделия 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A3F" w:rsidRPr="00C61371" w:rsidRDefault="00216A3F" w:rsidP="00D9387B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Описание характеристик протеза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16A3F" w:rsidRPr="00C61371" w:rsidRDefault="00216A3F" w:rsidP="0091625A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Кол</w:t>
            </w:r>
            <w:r w:rsidR="0091625A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-</w:t>
            </w:r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во,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3F" w:rsidRPr="00C61371" w:rsidRDefault="00216A3F" w:rsidP="00D9387B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Цена за ед. руб.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3F" w:rsidRPr="00C61371" w:rsidRDefault="00216A3F" w:rsidP="00DF4ED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Общая стоимость  руб.</w:t>
            </w:r>
          </w:p>
        </w:tc>
      </w:tr>
      <w:tr w:rsidR="00216A3F" w:rsidRPr="006026D7" w:rsidTr="0091625A">
        <w:trPr>
          <w:trHeight w:val="933"/>
          <w:jc w:val="center"/>
        </w:trPr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6A3F" w:rsidRPr="00DF70DE" w:rsidRDefault="00216A3F" w:rsidP="00305CE0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 w:rsidRPr="00DF70DE">
              <w:rPr>
                <w:rFonts w:cs="Times New Roman"/>
                <w:kern w:val="3"/>
                <w:lang w:val="ru-RU" w:eastAsia="ru-RU" w:bidi="ar-SA"/>
              </w:rPr>
              <w:t>1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39D8" w:rsidRPr="000539D8" w:rsidRDefault="000539D8" w:rsidP="000539D8">
            <w:pPr>
              <w:pStyle w:val="Standard"/>
              <w:jc w:val="center"/>
              <w:rPr>
                <w:rFonts w:ascii="Times New Roman" w:hAnsi="Times New Roman"/>
                <w:iCs/>
                <w:color w:val="000000"/>
                <w:kern w:val="1"/>
                <w:lang w:eastAsia="en-US" w:bidi="en-US"/>
              </w:rPr>
            </w:pPr>
            <w:r w:rsidRPr="00344633">
              <w:rPr>
                <w:rFonts w:ascii="Times New Roman" w:hAnsi="Times New Roman"/>
                <w:iCs/>
                <w:color w:val="000000"/>
                <w:kern w:val="1"/>
                <w:lang w:eastAsia="en-US" w:bidi="en-US"/>
              </w:rPr>
              <w:t>8</w:t>
            </w:r>
            <w:r w:rsidR="00D9387B">
              <w:rPr>
                <w:rFonts w:ascii="Times New Roman" w:hAnsi="Times New Roman"/>
                <w:iCs/>
                <w:color w:val="000000"/>
                <w:kern w:val="1"/>
                <w:lang w:eastAsia="en-US" w:bidi="en-US"/>
              </w:rPr>
              <w:t>-04-01</w:t>
            </w:r>
          </w:p>
          <w:p w:rsidR="00216A3F" w:rsidRPr="00344633" w:rsidRDefault="00D9387B" w:rsidP="000539D8">
            <w:pPr>
              <w:widowControl w:val="0"/>
              <w:autoSpaceDN w:val="0"/>
              <w:snapToGrid w:val="0"/>
              <w:jc w:val="center"/>
              <w:textAlignment w:val="baseline"/>
              <w:rPr>
                <w:iCs/>
                <w:lang w:val="ru-RU"/>
              </w:rPr>
            </w:pPr>
            <w:r>
              <w:rPr>
                <w:rFonts w:cs="Times New Roman"/>
                <w:bCs/>
                <w:color w:val="auto"/>
                <w:kern w:val="3"/>
                <w:lang w:val="ru-RU" w:eastAsia="ru-RU" w:bidi="ar-SA"/>
              </w:rPr>
              <w:t>кисти с микропроцессорным управлением в том числе при вычленении и частичном вычленении кисти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87B" w:rsidRPr="00D9387B" w:rsidRDefault="00D9387B" w:rsidP="00D9387B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Montserrat" w:cs="Times New Roman"/>
                <w:lang w:val="ru-RU"/>
              </w:rPr>
            </w:pPr>
            <w:r w:rsidRPr="00D9387B">
              <w:rPr>
                <w:rFonts w:eastAsia="Montserrat" w:cs="Times New Roman"/>
                <w:lang w:val="ru-RU"/>
              </w:rPr>
              <w:t>Протез</w:t>
            </w:r>
            <w:r>
              <w:rPr>
                <w:rFonts w:eastAsia="Montserrat" w:cs="Times New Roman"/>
                <w:lang w:val="ru-RU"/>
              </w:rPr>
              <w:t xml:space="preserve"> должен быть </w:t>
            </w:r>
            <w:r w:rsidRPr="00D9387B">
              <w:rPr>
                <w:rFonts w:eastAsia="Montserrat" w:cs="Times New Roman"/>
                <w:lang w:val="ru-RU"/>
              </w:rPr>
              <w:t xml:space="preserve"> предназначен для частичной компенсации врожденных или приобретенных травм, приведших к ампутации верхних конечностей на уровне пальцев/кисти.</w:t>
            </w:r>
          </w:p>
          <w:p w:rsidR="00D9387B" w:rsidRPr="00D9387B" w:rsidRDefault="00D9387B" w:rsidP="00D9387B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Montserrat" w:cs="Times New Roman"/>
                <w:lang w:val="ru-RU"/>
              </w:rPr>
            </w:pPr>
            <w:r w:rsidRPr="00D9387B">
              <w:rPr>
                <w:rFonts w:eastAsia="Montserrat" w:cs="Times New Roman"/>
                <w:lang w:val="ru-RU"/>
              </w:rPr>
              <w:t>Протез</w:t>
            </w:r>
            <w:r>
              <w:rPr>
                <w:rFonts w:eastAsia="Montserrat" w:cs="Times New Roman"/>
                <w:lang w:val="ru-RU"/>
              </w:rPr>
              <w:t xml:space="preserve"> должен  сост</w:t>
            </w:r>
            <w:r w:rsidR="00581E0E">
              <w:rPr>
                <w:rFonts w:eastAsia="Montserrat" w:cs="Times New Roman"/>
                <w:lang w:val="ru-RU"/>
              </w:rPr>
              <w:t>о</w:t>
            </w:r>
            <w:r>
              <w:rPr>
                <w:rFonts w:eastAsia="Montserrat" w:cs="Times New Roman"/>
                <w:lang w:val="ru-RU"/>
              </w:rPr>
              <w:t>ять</w:t>
            </w:r>
            <w:r w:rsidRPr="00D9387B">
              <w:rPr>
                <w:rFonts w:eastAsia="Montserrat" w:cs="Times New Roman"/>
                <w:lang w:val="ru-RU"/>
              </w:rPr>
              <w:t xml:space="preserve"> из двух основных частей: кисть и предплечье.</w:t>
            </w:r>
          </w:p>
          <w:p w:rsidR="00D9387B" w:rsidRPr="00D9387B" w:rsidRDefault="00D9387B" w:rsidP="00D9387B">
            <w:pPr>
              <w:shd w:val="clear" w:color="auto" w:fill="FFFFFF"/>
              <w:suppressAutoHyphens w:val="0"/>
              <w:ind w:left="65"/>
              <w:jc w:val="both"/>
              <w:rPr>
                <w:rFonts w:eastAsia="Montserrat" w:cs="Times New Roman"/>
                <w:lang w:val="ru-RU"/>
              </w:rPr>
            </w:pPr>
            <w:r w:rsidRPr="00D9387B">
              <w:rPr>
                <w:rFonts w:eastAsia="Montserrat" w:cs="Times New Roman"/>
                <w:lang w:val="ru-RU"/>
              </w:rPr>
              <w:t xml:space="preserve">Кисть </w:t>
            </w:r>
            <w:r>
              <w:rPr>
                <w:rFonts w:eastAsia="Montserrat" w:cs="Times New Roman"/>
                <w:lang w:val="ru-RU"/>
              </w:rPr>
              <w:t>должна состоять</w:t>
            </w:r>
            <w:r w:rsidRPr="00D9387B">
              <w:rPr>
                <w:rFonts w:eastAsia="Montserrat" w:cs="Times New Roman"/>
                <w:lang w:val="ru-RU"/>
              </w:rPr>
              <w:t xml:space="preserve"> из:</w:t>
            </w:r>
          </w:p>
          <w:p w:rsidR="00D9387B" w:rsidRPr="00D9387B" w:rsidRDefault="0091625A" w:rsidP="0091625A">
            <w:pPr>
              <w:shd w:val="clear" w:color="auto" w:fill="FFFFFF"/>
              <w:suppressAutoHyphens w:val="0"/>
              <w:jc w:val="both"/>
              <w:rPr>
                <w:rFonts w:eastAsia="Montserrat" w:cs="Times New Roman"/>
                <w:lang w:val="ru-RU"/>
              </w:rPr>
            </w:pPr>
            <w:r>
              <w:rPr>
                <w:rFonts w:eastAsia="Montserrat" w:cs="Times New Roman"/>
                <w:lang w:val="ru-RU"/>
              </w:rPr>
              <w:t xml:space="preserve">Внутренней гильзы, </w:t>
            </w:r>
            <w:r w:rsidR="00D9387B" w:rsidRPr="00D9387B">
              <w:rPr>
                <w:rFonts w:eastAsia="Montserrat" w:cs="Times New Roman"/>
                <w:lang w:val="ru-RU"/>
              </w:rPr>
              <w:t>в которую опционально устанавливаются электр</w:t>
            </w:r>
            <w:r w:rsidR="00D9387B">
              <w:rPr>
                <w:rFonts w:eastAsia="Montserrat" w:cs="Times New Roman"/>
                <w:lang w:val="ru-RU"/>
              </w:rPr>
              <w:t>оды, м</w:t>
            </w:r>
            <w:r w:rsidR="00D9387B" w:rsidRPr="00D9387B">
              <w:rPr>
                <w:rFonts w:eastAsia="Montserrat" w:cs="Times New Roman"/>
                <w:lang w:val="ru-RU"/>
              </w:rPr>
              <w:t>одулей пальцев, состоящих из мотор-редуктора и кинематического механизма, размещенных в корпусе пальца.</w:t>
            </w:r>
          </w:p>
          <w:p w:rsidR="00D9387B" w:rsidRPr="0096163C" w:rsidRDefault="00D9387B" w:rsidP="0091625A">
            <w:pPr>
              <w:shd w:val="clear" w:color="auto" w:fill="FFFFFF"/>
              <w:suppressAutoHyphens w:val="0"/>
              <w:jc w:val="both"/>
              <w:rPr>
                <w:rFonts w:eastAsia="Montserrat" w:cs="Times New Roman"/>
                <w:lang w:val="ru-RU"/>
              </w:rPr>
            </w:pPr>
            <w:r w:rsidRPr="0096163C">
              <w:rPr>
                <w:rFonts w:eastAsia="Montserrat" w:cs="Times New Roman"/>
                <w:lang w:val="ru-RU"/>
              </w:rPr>
              <w:t>Предплечье</w:t>
            </w:r>
            <w:r>
              <w:rPr>
                <w:rFonts w:eastAsia="Montserrat" w:cs="Times New Roman"/>
                <w:lang w:val="ru-RU"/>
              </w:rPr>
              <w:t xml:space="preserve"> должно</w:t>
            </w:r>
            <w:r w:rsidRPr="0096163C">
              <w:rPr>
                <w:rFonts w:eastAsia="Montserrat" w:cs="Times New Roman"/>
                <w:lang w:val="ru-RU"/>
              </w:rPr>
              <w:t xml:space="preserve"> состо</w:t>
            </w:r>
            <w:r>
              <w:rPr>
                <w:rFonts w:eastAsia="Montserrat" w:cs="Times New Roman"/>
                <w:lang w:val="ru-RU"/>
              </w:rPr>
              <w:t>ять</w:t>
            </w:r>
            <w:r w:rsidRPr="0096163C">
              <w:rPr>
                <w:rFonts w:eastAsia="Montserrat" w:cs="Times New Roman"/>
                <w:lang w:val="ru-RU"/>
              </w:rPr>
              <w:t xml:space="preserve"> из:</w:t>
            </w:r>
          </w:p>
          <w:p w:rsidR="00D9387B" w:rsidRPr="00D9387B" w:rsidRDefault="00D9387B" w:rsidP="0091625A">
            <w:pPr>
              <w:shd w:val="clear" w:color="auto" w:fill="FFFFFF"/>
              <w:suppressAutoHyphens w:val="0"/>
              <w:jc w:val="both"/>
              <w:rPr>
                <w:rFonts w:eastAsia="Montserrat" w:cs="Times New Roman"/>
                <w:lang w:val="ru-RU"/>
              </w:rPr>
            </w:pPr>
            <w:r w:rsidRPr="00D9387B">
              <w:rPr>
                <w:rFonts w:eastAsia="Montserrat" w:cs="Times New Roman"/>
                <w:lang w:val="ru-RU"/>
              </w:rPr>
              <w:t xml:space="preserve">Опциональной внутренней гильзы, выполненной в двух вариациях: с электродами на предплечье или в кисти </w:t>
            </w:r>
          </w:p>
          <w:p w:rsidR="00D9387B" w:rsidRPr="00D9387B" w:rsidRDefault="00D9387B" w:rsidP="0091625A">
            <w:pPr>
              <w:shd w:val="clear" w:color="auto" w:fill="FFFFFF"/>
              <w:suppressAutoHyphens w:val="0"/>
              <w:jc w:val="both"/>
              <w:rPr>
                <w:rFonts w:eastAsia="Montserrat" w:cs="Times New Roman"/>
                <w:lang w:val="ru-RU"/>
              </w:rPr>
            </w:pPr>
            <w:r w:rsidRPr="00D9387B">
              <w:rPr>
                <w:rFonts w:eastAsia="Montserrat" w:cs="Times New Roman"/>
                <w:lang w:val="ru-RU"/>
              </w:rPr>
              <w:t>Системы питания, включающей АКБ и плату управления питанием, модуль зарядки и включения</w:t>
            </w:r>
            <w:r>
              <w:rPr>
                <w:rFonts w:eastAsia="Montserrat" w:cs="Times New Roman"/>
                <w:lang w:val="ru-RU"/>
              </w:rPr>
              <w:t xml:space="preserve">, </w:t>
            </w:r>
            <w:r w:rsidRPr="00D9387B">
              <w:rPr>
                <w:rFonts w:eastAsia="Montserrat" w:cs="Times New Roman"/>
                <w:lang w:val="ru-RU"/>
              </w:rPr>
              <w:t>Системы управления</w:t>
            </w:r>
            <w:r>
              <w:rPr>
                <w:rFonts w:eastAsia="Montserrat" w:cs="Times New Roman"/>
                <w:lang w:val="ru-RU"/>
              </w:rPr>
              <w:t xml:space="preserve">, </w:t>
            </w:r>
            <w:r w:rsidR="0091625A">
              <w:rPr>
                <w:rFonts w:eastAsia="Montserrat" w:cs="Times New Roman"/>
                <w:lang w:val="ru-RU"/>
              </w:rPr>
              <w:t>в</w:t>
            </w:r>
            <w:r w:rsidRPr="00D9387B">
              <w:rPr>
                <w:rFonts w:eastAsia="Montserrat" w:cs="Times New Roman"/>
                <w:lang w:val="ru-RU"/>
              </w:rPr>
              <w:t>нешней гильзы</w:t>
            </w:r>
            <w:r w:rsidR="0091625A">
              <w:rPr>
                <w:rFonts w:eastAsia="Montserrat" w:cs="Times New Roman"/>
                <w:lang w:val="ru-RU"/>
              </w:rPr>
              <w:t>.</w:t>
            </w:r>
            <w:r>
              <w:rPr>
                <w:rFonts w:eastAsia="Montserrat" w:cs="Times New Roman"/>
                <w:lang w:val="ru-RU"/>
              </w:rPr>
              <w:t xml:space="preserve"> </w:t>
            </w:r>
            <w:r w:rsidRPr="00D9387B">
              <w:rPr>
                <w:rFonts w:eastAsia="Montserrat" w:cs="Times New Roman"/>
                <w:lang w:val="ru-RU"/>
              </w:rPr>
              <w:t>Привод модуля</w:t>
            </w:r>
            <w:r w:rsidR="0091625A">
              <w:rPr>
                <w:rFonts w:eastAsia="Montserrat" w:cs="Times New Roman"/>
                <w:lang w:val="ru-RU"/>
              </w:rPr>
              <w:t xml:space="preserve"> </w:t>
            </w:r>
            <w:r w:rsidRPr="00D9387B">
              <w:rPr>
                <w:rFonts w:eastAsia="Montserrat" w:cs="Times New Roman"/>
                <w:lang w:val="ru-RU"/>
              </w:rPr>
              <w:t>пальца</w:t>
            </w:r>
            <w:r>
              <w:rPr>
                <w:rFonts w:eastAsia="Montserrat" w:cs="Times New Roman"/>
                <w:lang w:val="ru-RU"/>
              </w:rPr>
              <w:t xml:space="preserve"> должен </w:t>
            </w:r>
            <w:proofErr w:type="gramStart"/>
            <w:r>
              <w:rPr>
                <w:rFonts w:eastAsia="Montserrat" w:cs="Times New Roman"/>
                <w:lang w:val="ru-RU"/>
              </w:rPr>
              <w:t xml:space="preserve">быть </w:t>
            </w:r>
            <w:r w:rsidRPr="00D9387B">
              <w:rPr>
                <w:rFonts w:eastAsia="Montserrat" w:cs="Times New Roman"/>
                <w:lang w:val="ru-RU"/>
              </w:rPr>
              <w:t xml:space="preserve"> электромеханический</w:t>
            </w:r>
            <w:proofErr w:type="gramEnd"/>
            <w:r>
              <w:rPr>
                <w:rFonts w:eastAsia="Montserrat" w:cs="Times New Roman"/>
                <w:lang w:val="ru-RU"/>
              </w:rPr>
              <w:t>.</w:t>
            </w:r>
          </w:p>
          <w:p w:rsidR="00D9387B" w:rsidRPr="00D9387B" w:rsidRDefault="00D9387B" w:rsidP="00D9387B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Montserrat" w:cs="Times New Roman"/>
                <w:lang w:val="ru-RU"/>
              </w:rPr>
            </w:pPr>
            <w:r w:rsidRPr="00D9387B">
              <w:rPr>
                <w:rFonts w:eastAsia="Montserrat" w:cs="Times New Roman"/>
                <w:lang w:val="ru-RU"/>
              </w:rPr>
              <w:t xml:space="preserve">Протез </w:t>
            </w:r>
            <w:r>
              <w:rPr>
                <w:rFonts w:eastAsia="Montserrat" w:cs="Times New Roman"/>
                <w:lang w:val="ru-RU"/>
              </w:rPr>
              <w:t>должен  запоминать</w:t>
            </w:r>
            <w:r w:rsidRPr="00D9387B">
              <w:rPr>
                <w:rFonts w:eastAsia="Montserrat" w:cs="Times New Roman"/>
                <w:lang w:val="ru-RU"/>
              </w:rPr>
              <w:t xml:space="preserve"> 8 различных жестов. По умолчанию в протезе </w:t>
            </w:r>
            <w:r>
              <w:rPr>
                <w:rFonts w:eastAsia="Montserrat" w:cs="Times New Roman"/>
                <w:lang w:val="ru-RU"/>
              </w:rPr>
              <w:t xml:space="preserve">должен быть </w:t>
            </w:r>
            <w:r w:rsidRPr="00D9387B">
              <w:rPr>
                <w:rFonts w:eastAsia="Montserrat" w:cs="Times New Roman"/>
                <w:lang w:val="ru-RU"/>
              </w:rPr>
              <w:t xml:space="preserve">настроен первый жест - кулак, остальные жесты могут настраиваться индивидуально по желанию пользователя в момент протезирования или после, самим пользователем. Переключение и настройка жестов </w:t>
            </w:r>
            <w:r>
              <w:rPr>
                <w:rFonts w:eastAsia="Montserrat" w:cs="Times New Roman"/>
                <w:lang w:val="ru-RU"/>
              </w:rPr>
              <w:t xml:space="preserve">должна </w:t>
            </w:r>
            <w:r w:rsidRPr="00D9387B">
              <w:rPr>
                <w:rFonts w:eastAsia="Montserrat" w:cs="Times New Roman"/>
                <w:lang w:val="ru-RU"/>
              </w:rPr>
              <w:t>происходит</w:t>
            </w:r>
            <w:r>
              <w:rPr>
                <w:rFonts w:eastAsia="Montserrat" w:cs="Times New Roman"/>
                <w:lang w:val="ru-RU"/>
              </w:rPr>
              <w:t>ь</w:t>
            </w:r>
            <w:r w:rsidRPr="00D9387B">
              <w:rPr>
                <w:rFonts w:eastAsia="Montserrat" w:cs="Times New Roman"/>
                <w:lang w:val="ru-RU"/>
              </w:rPr>
              <w:t xml:space="preserve"> через мобильное приложение или командой от ЭМГ датчиков. </w:t>
            </w:r>
          </w:p>
          <w:p w:rsidR="00D9387B" w:rsidRPr="00D9387B" w:rsidRDefault="00D9387B" w:rsidP="00D93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Montserrat" w:cs="Times New Roman"/>
                <w:b/>
                <w:lang w:val="ru-RU"/>
              </w:rPr>
            </w:pPr>
            <w:proofErr w:type="spellStart"/>
            <w:r w:rsidRPr="00962EA3">
              <w:rPr>
                <w:rFonts w:eastAsia="Montserrat" w:cs="Times New Roman"/>
                <w:b/>
              </w:rPr>
              <w:t>Внешний</w:t>
            </w:r>
            <w:proofErr w:type="spellEnd"/>
            <w:r w:rsidRPr="00962EA3">
              <w:rPr>
                <w:rFonts w:eastAsia="Montserrat" w:cs="Times New Roman"/>
                <w:b/>
              </w:rPr>
              <w:t xml:space="preserve"> </w:t>
            </w:r>
            <w:proofErr w:type="spellStart"/>
            <w:r w:rsidRPr="00962EA3">
              <w:rPr>
                <w:rFonts w:eastAsia="Montserrat" w:cs="Times New Roman"/>
                <w:b/>
              </w:rPr>
              <w:t>вид</w:t>
            </w:r>
            <w:proofErr w:type="spellEnd"/>
            <w:r w:rsidRPr="00962EA3">
              <w:rPr>
                <w:rFonts w:eastAsia="Montserrat" w:cs="Times New Roman"/>
                <w:b/>
              </w:rPr>
              <w:t>:</w:t>
            </w:r>
            <w:r>
              <w:rPr>
                <w:rFonts w:eastAsia="Montserrat" w:cs="Times New Roman"/>
                <w:b/>
                <w:lang w:val="ru-RU"/>
              </w:rPr>
              <w:t xml:space="preserve"> </w:t>
            </w:r>
            <w:r w:rsidRPr="00D9387B">
              <w:rPr>
                <w:rFonts w:eastAsia="Montserrat" w:cs="Times New Roman"/>
                <w:lang w:val="ru-RU"/>
              </w:rPr>
              <w:t>необходимо иметь</w:t>
            </w:r>
          </w:p>
          <w:p w:rsidR="00D9387B" w:rsidRPr="00D9387B" w:rsidRDefault="00D9387B" w:rsidP="00D9387B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Montserrat" w:cs="Times New Roman"/>
                <w:lang w:val="ru-RU"/>
              </w:rPr>
            </w:pPr>
            <w:r w:rsidRPr="00D9387B">
              <w:rPr>
                <w:rFonts w:eastAsia="Montserrat" w:cs="Times New Roman"/>
                <w:lang w:val="ru-RU"/>
              </w:rPr>
              <w:t>возможность создания различных по форме и цвету вариантов корпуса кисти, чтобы выразить индивидуальность и дополнить стиль пользователя.</w:t>
            </w:r>
          </w:p>
          <w:p w:rsidR="00D9387B" w:rsidRPr="00D9387B" w:rsidRDefault="00D9387B" w:rsidP="00D9387B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Montserrat" w:cs="Times New Roman"/>
                <w:lang w:val="ru-RU"/>
              </w:rPr>
            </w:pPr>
            <w:r w:rsidRPr="00D9387B">
              <w:rPr>
                <w:rFonts w:eastAsia="Montserrat" w:cs="Times New Roman"/>
                <w:lang w:val="ru-RU"/>
              </w:rPr>
              <w:t xml:space="preserve">Применение косметической внешней оболочки НЕ предусматривается </w:t>
            </w:r>
          </w:p>
          <w:p w:rsidR="00D9387B" w:rsidRPr="00D9387B" w:rsidRDefault="00D9387B" w:rsidP="00D9387B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Montserrat" w:cs="Times New Roman"/>
                <w:lang w:val="ru-RU"/>
              </w:rPr>
            </w:pPr>
            <w:r w:rsidRPr="00D9387B">
              <w:rPr>
                <w:rFonts w:eastAsia="Montserrat" w:cs="Times New Roman"/>
                <w:lang w:val="ru-RU"/>
              </w:rPr>
              <w:t xml:space="preserve">Ладонь и кончики пальцев </w:t>
            </w:r>
            <w:r>
              <w:rPr>
                <w:rFonts w:eastAsia="Montserrat" w:cs="Times New Roman"/>
                <w:lang w:val="ru-RU"/>
              </w:rPr>
              <w:t xml:space="preserve">должны быть </w:t>
            </w:r>
            <w:r w:rsidRPr="00D9387B">
              <w:rPr>
                <w:rFonts w:eastAsia="Montserrat" w:cs="Times New Roman"/>
                <w:lang w:val="ru-RU"/>
              </w:rPr>
              <w:t xml:space="preserve">оснащены противоскользящими силиконовыми накладками. Возможна опция с токопроводящими напальчниками </w:t>
            </w:r>
            <w:r w:rsidRPr="00D9387B">
              <w:rPr>
                <w:rFonts w:eastAsia="Montserrat" w:cs="Times New Roman"/>
                <w:lang w:val="ru-RU"/>
              </w:rPr>
              <w:lastRenderedPageBreak/>
              <w:t xml:space="preserve">для работы с сенсорными экранами. </w:t>
            </w:r>
          </w:p>
          <w:p w:rsidR="00D9387B" w:rsidRPr="0091625A" w:rsidRDefault="00D9387B" w:rsidP="0091625A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Montserrat" w:cs="Times New Roman"/>
                <w:lang w:val="ru-RU"/>
              </w:rPr>
            </w:pPr>
            <w:r w:rsidRPr="00D9387B">
              <w:rPr>
                <w:rFonts w:eastAsia="Montserrat" w:cs="Times New Roman"/>
                <w:lang w:val="ru-RU"/>
              </w:rPr>
              <w:t>Управление протезом</w:t>
            </w:r>
            <w:r>
              <w:rPr>
                <w:rFonts w:eastAsia="Montserrat" w:cs="Times New Roman"/>
                <w:lang w:val="ru-RU"/>
              </w:rPr>
              <w:t xml:space="preserve"> должна происходить </w:t>
            </w:r>
            <w:r w:rsidRPr="00D9387B">
              <w:rPr>
                <w:rFonts w:eastAsia="Montserrat" w:cs="Times New Roman"/>
                <w:lang w:val="ru-RU"/>
              </w:rPr>
              <w:t xml:space="preserve">происходит за счет регистрации на поверхности кожи предплечья или кисти </w:t>
            </w:r>
            <w:proofErr w:type="spellStart"/>
            <w:r w:rsidRPr="00D9387B">
              <w:rPr>
                <w:rFonts w:eastAsia="Montserrat" w:cs="Times New Roman"/>
                <w:lang w:val="ru-RU"/>
              </w:rPr>
              <w:t>электромиографического</w:t>
            </w:r>
            <w:proofErr w:type="spellEnd"/>
            <w:r w:rsidRPr="00D9387B">
              <w:rPr>
                <w:rFonts w:eastAsia="Montserrat" w:cs="Times New Roman"/>
                <w:lang w:val="ru-RU"/>
              </w:rPr>
              <w:t xml:space="preserve"> сигнала посредством </w:t>
            </w:r>
            <w:proofErr w:type="spellStart"/>
            <w:r w:rsidRPr="00D9387B">
              <w:rPr>
                <w:rFonts w:eastAsia="Montserrat" w:cs="Times New Roman"/>
                <w:lang w:val="ru-RU"/>
              </w:rPr>
              <w:t>миодатчиков</w:t>
            </w:r>
            <w:proofErr w:type="spellEnd"/>
            <w:r w:rsidRPr="00D9387B">
              <w:rPr>
                <w:rFonts w:eastAsia="Montserrat" w:cs="Times New Roman"/>
                <w:lang w:val="ru-RU"/>
              </w:rPr>
              <w:t>, расположенных во внутренней гильзе.</w:t>
            </w:r>
            <w:r w:rsidR="0091625A">
              <w:rPr>
                <w:rFonts w:eastAsia="Montserrat" w:cs="Times New Roman"/>
                <w:lang w:val="ru-RU"/>
              </w:rPr>
              <w:t xml:space="preserve"> </w:t>
            </w:r>
            <w:r w:rsidRPr="0091625A">
              <w:rPr>
                <w:rFonts w:eastAsia="Montserrat" w:cs="Times New Roman"/>
                <w:lang w:val="ru-RU"/>
              </w:rPr>
              <w:t>Управление протезом - одно/двухканальное</w:t>
            </w:r>
            <w:r w:rsidR="0091625A">
              <w:rPr>
                <w:rFonts w:eastAsia="Montserrat" w:cs="Times New Roman"/>
                <w:lang w:val="ru-RU"/>
              </w:rPr>
              <w:t xml:space="preserve">. </w:t>
            </w:r>
            <w:r w:rsidRPr="0091625A">
              <w:rPr>
                <w:rFonts w:eastAsia="Montserrat" w:cs="Times New Roman"/>
                <w:lang w:val="ru-RU"/>
              </w:rPr>
              <w:t xml:space="preserve">В качестве источника энергии должен </w:t>
            </w:r>
            <w:proofErr w:type="gramStart"/>
            <w:r w:rsidRPr="0091625A">
              <w:rPr>
                <w:rFonts w:eastAsia="Montserrat" w:cs="Times New Roman"/>
                <w:lang w:val="ru-RU"/>
              </w:rPr>
              <w:t>служить  заряжаемый</w:t>
            </w:r>
            <w:proofErr w:type="gramEnd"/>
            <w:r w:rsidRPr="0091625A">
              <w:rPr>
                <w:rFonts w:eastAsia="Montserrat" w:cs="Times New Roman"/>
                <w:lang w:val="ru-RU"/>
              </w:rPr>
              <w:t>, несъемный литий-ионный аккумулятор с защитой от перезаряда.</w:t>
            </w:r>
          </w:p>
          <w:p w:rsidR="00D9387B" w:rsidRPr="00D9387B" w:rsidRDefault="00D9387B" w:rsidP="00D9387B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Montserrat" w:cs="Times New Roman"/>
                <w:lang w:val="ru-RU"/>
              </w:rPr>
            </w:pPr>
            <w:r w:rsidRPr="00D9387B">
              <w:rPr>
                <w:rFonts w:eastAsia="Montserrat" w:cs="Times New Roman"/>
                <w:lang w:val="ru-RU"/>
              </w:rPr>
              <w:t xml:space="preserve">Зарядка - стандартный разъем </w:t>
            </w:r>
            <w:r w:rsidRPr="00962EA3">
              <w:rPr>
                <w:rFonts w:eastAsia="Montserrat" w:cs="Times New Roman"/>
              </w:rPr>
              <w:t>USB</w:t>
            </w:r>
            <w:r w:rsidRPr="00D9387B">
              <w:rPr>
                <w:rFonts w:eastAsia="Montserrat" w:cs="Times New Roman"/>
                <w:lang w:val="ru-RU"/>
              </w:rPr>
              <w:t>-</w:t>
            </w:r>
            <w:r w:rsidRPr="00962EA3">
              <w:rPr>
                <w:rFonts w:eastAsia="Montserrat" w:cs="Times New Roman"/>
              </w:rPr>
              <w:t>Type</w:t>
            </w:r>
            <w:r w:rsidRPr="00D9387B">
              <w:rPr>
                <w:rFonts w:eastAsia="Montserrat" w:cs="Times New Roman"/>
                <w:lang w:val="ru-RU"/>
              </w:rPr>
              <w:t xml:space="preserve"> </w:t>
            </w:r>
            <w:r w:rsidRPr="00962EA3">
              <w:rPr>
                <w:rFonts w:eastAsia="Montserrat" w:cs="Times New Roman"/>
              </w:rPr>
              <w:t>C</w:t>
            </w:r>
            <w:r w:rsidRPr="00D9387B">
              <w:rPr>
                <w:rFonts w:eastAsia="Montserrat" w:cs="Times New Roman"/>
                <w:lang w:val="ru-RU"/>
              </w:rPr>
              <w:t xml:space="preserve">. </w:t>
            </w:r>
            <w:proofErr w:type="spellStart"/>
            <w:r w:rsidRPr="00D9387B">
              <w:rPr>
                <w:rFonts w:eastAsia="Montserrat" w:cs="Times New Roman"/>
                <w:lang w:val="ru-RU"/>
              </w:rPr>
              <w:t>Светоиндикация</w:t>
            </w:r>
            <w:proofErr w:type="spellEnd"/>
            <w:r w:rsidRPr="00D9387B">
              <w:rPr>
                <w:rFonts w:eastAsia="Montserrat" w:cs="Times New Roman"/>
                <w:lang w:val="ru-RU"/>
              </w:rPr>
              <w:t xml:space="preserve"> процесса зарядки.</w:t>
            </w:r>
          </w:p>
          <w:p w:rsidR="00D9387B" w:rsidRPr="00D9387B" w:rsidRDefault="00D9387B" w:rsidP="00D9387B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Montserrat" w:cs="Times New Roman"/>
                <w:lang w:val="ru-RU"/>
              </w:rPr>
            </w:pPr>
            <w:r w:rsidRPr="00D9387B">
              <w:rPr>
                <w:rFonts w:eastAsia="Montserrat" w:cs="Times New Roman"/>
                <w:lang w:val="ru-RU"/>
              </w:rPr>
              <w:t xml:space="preserve">Приёмная гильза </w:t>
            </w:r>
            <w:r>
              <w:rPr>
                <w:rFonts w:eastAsia="Montserrat" w:cs="Times New Roman"/>
                <w:lang w:val="ru-RU"/>
              </w:rPr>
              <w:t xml:space="preserve">должна </w:t>
            </w:r>
            <w:r w:rsidRPr="00D9387B">
              <w:rPr>
                <w:rFonts w:eastAsia="Montserrat" w:cs="Times New Roman"/>
                <w:lang w:val="ru-RU"/>
              </w:rPr>
              <w:t>изготавливат</w:t>
            </w:r>
            <w:r>
              <w:rPr>
                <w:rFonts w:eastAsia="Montserrat" w:cs="Times New Roman"/>
                <w:lang w:val="ru-RU"/>
              </w:rPr>
              <w:t>ь</w:t>
            </w:r>
            <w:r w:rsidRPr="00D9387B">
              <w:rPr>
                <w:rFonts w:eastAsia="Montserrat" w:cs="Times New Roman"/>
                <w:lang w:val="ru-RU"/>
              </w:rPr>
              <w:t xml:space="preserve">ся из </w:t>
            </w:r>
            <w:proofErr w:type="spellStart"/>
            <w:r w:rsidRPr="00D9387B">
              <w:rPr>
                <w:rFonts w:eastAsia="Montserrat" w:cs="Times New Roman"/>
                <w:lang w:val="ru-RU"/>
              </w:rPr>
              <w:t>термолина</w:t>
            </w:r>
            <w:proofErr w:type="spellEnd"/>
            <w:r w:rsidRPr="00D9387B">
              <w:rPr>
                <w:rFonts w:eastAsia="Montserrat" w:cs="Times New Roman"/>
                <w:lang w:val="ru-RU"/>
              </w:rPr>
              <w:t>. Удержание протеза на культе</w:t>
            </w:r>
            <w:r>
              <w:rPr>
                <w:rFonts w:eastAsia="Montserrat" w:cs="Times New Roman"/>
                <w:lang w:val="ru-RU"/>
              </w:rPr>
              <w:t xml:space="preserve"> должно быть </w:t>
            </w:r>
            <w:r w:rsidRPr="00D9387B">
              <w:rPr>
                <w:rFonts w:eastAsia="Montserrat" w:cs="Times New Roman"/>
                <w:lang w:val="ru-RU"/>
              </w:rPr>
              <w:t xml:space="preserve"> за счет анатомических особенностей культи и/или за счёт ремней-стяжек.</w:t>
            </w:r>
          </w:p>
          <w:p w:rsidR="00216A3F" w:rsidRPr="006D1299" w:rsidRDefault="00216A3F" w:rsidP="005434AE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16A3F" w:rsidRPr="00A13F6E" w:rsidRDefault="00D9387B" w:rsidP="00CC5C3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3F" w:rsidRPr="004E2921" w:rsidRDefault="00D9387B" w:rsidP="00AF3E0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3518723,33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F" w:rsidRPr="004E2921" w:rsidRDefault="00D9387B" w:rsidP="00E65CC6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7037446,66</w:t>
            </w:r>
          </w:p>
        </w:tc>
      </w:tr>
      <w:tr w:rsidR="00216A3F" w:rsidRPr="00F222FC" w:rsidTr="0091625A">
        <w:trPr>
          <w:trHeight w:val="169"/>
          <w:jc w:val="center"/>
        </w:trPr>
        <w:tc>
          <w:tcPr>
            <w:tcW w:w="3314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216A3F" w:rsidRPr="00C61371" w:rsidRDefault="00216A3F" w:rsidP="00CC5C34">
            <w:pPr>
              <w:widowControl w:val="0"/>
              <w:suppressLineNumbers/>
              <w:autoSpaceDN w:val="0"/>
              <w:snapToGrid w:val="0"/>
              <w:jc w:val="both"/>
              <w:textAlignment w:val="baseline"/>
              <w:rPr>
                <w:rFonts w:cs="Times New Roman"/>
                <w:b/>
                <w:color w:val="auto"/>
                <w:kern w:val="3"/>
                <w:lang w:val="ru-RU" w:eastAsia="ru-RU" w:bidi="ar-SA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3F" w:rsidRPr="00C61371" w:rsidRDefault="00216A3F" w:rsidP="00CC5C34">
            <w:pPr>
              <w:widowControl w:val="0"/>
              <w:suppressLineNumbers/>
              <w:autoSpaceDN w:val="0"/>
              <w:snapToGrid w:val="0"/>
              <w:jc w:val="both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lang w:val="ru-RU" w:eastAsia="ru-RU" w:bidi="ar-SA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A3F" w:rsidRPr="00B54421" w:rsidRDefault="0096163C" w:rsidP="00CC5C3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Cs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bCs/>
                <w:color w:val="auto"/>
                <w:kern w:val="3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3F" w:rsidRPr="00B54421" w:rsidRDefault="00216A3F" w:rsidP="00CC5C3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3F" w:rsidRPr="00B54421" w:rsidRDefault="0096163C" w:rsidP="00CA770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iCs/>
                <w:lang w:val="ru-RU"/>
              </w:rPr>
              <w:t>7037446,66</w:t>
            </w:r>
          </w:p>
        </w:tc>
      </w:tr>
    </w:tbl>
    <w:p w:rsidR="00305CE0" w:rsidRPr="00C61371" w:rsidRDefault="00305CE0" w:rsidP="003B7316">
      <w:pPr>
        <w:widowControl w:val="0"/>
        <w:autoSpaceDN w:val="0"/>
        <w:textAlignment w:val="baseline"/>
        <w:rPr>
          <w:rFonts w:cs="Times New Roman"/>
          <w:color w:val="auto"/>
          <w:kern w:val="3"/>
          <w:lang w:val="ru-RU" w:eastAsia="ru-RU" w:bidi="ar-SA"/>
        </w:rPr>
      </w:pPr>
    </w:p>
    <w:p w:rsidR="000539D8" w:rsidRPr="000539D8" w:rsidRDefault="000539D8" w:rsidP="000539D8">
      <w:pPr>
        <w:rPr>
          <w:b/>
          <w:iCs/>
          <w:lang w:val="ru-RU"/>
        </w:rPr>
      </w:pPr>
      <w:r w:rsidRPr="000539D8">
        <w:rPr>
          <w:b/>
          <w:iCs/>
          <w:lang w:val="ru-RU"/>
        </w:rPr>
        <w:t>Требования к качеству работ</w:t>
      </w:r>
    </w:p>
    <w:p w:rsidR="00E65CC6" w:rsidRPr="00E65CC6" w:rsidRDefault="00E65CC6" w:rsidP="00E65CC6">
      <w:pPr>
        <w:widowControl w:val="0"/>
        <w:ind w:firstLine="567"/>
        <w:jc w:val="both"/>
        <w:textAlignment w:val="baseline"/>
        <w:rPr>
          <w:bCs/>
          <w:iCs/>
          <w:lang w:val="ru-RU"/>
        </w:rPr>
      </w:pPr>
      <w:r w:rsidRPr="00E65CC6">
        <w:rPr>
          <w:bCs/>
          <w:iCs/>
          <w:lang w:val="ru-RU"/>
        </w:rPr>
        <w:t xml:space="preserve">Протезы должны быть классифицированы в соответствии с требованиями Национального стандарта Российской Федерации ГОСТ Р ИСО 22523-2007 «Протезы конечностей и </w:t>
      </w:r>
      <w:proofErr w:type="spellStart"/>
      <w:r w:rsidRPr="00E65CC6">
        <w:rPr>
          <w:bCs/>
          <w:iCs/>
          <w:lang w:val="ru-RU"/>
        </w:rPr>
        <w:t>ортезы</w:t>
      </w:r>
      <w:proofErr w:type="spellEnd"/>
      <w:r w:rsidRPr="00E65CC6">
        <w:rPr>
          <w:bCs/>
          <w:iCs/>
          <w:lang w:val="ru-RU"/>
        </w:rPr>
        <w:t xml:space="preserve"> наружные. Требования и методы испытаний», ГОСТ Р 56138-2021 «Протезы верхних конечностей. Технические требования», ГОСТ </w:t>
      </w:r>
      <w:r w:rsidRPr="00500437">
        <w:rPr>
          <w:bCs/>
          <w:iCs/>
        </w:rPr>
        <w:t>ISO</w:t>
      </w:r>
      <w:r w:rsidRPr="00E65CC6">
        <w:rPr>
          <w:bCs/>
          <w:iCs/>
          <w:lang w:val="ru-RU"/>
        </w:rPr>
        <w:t xml:space="preserve"> 10993-1-2021 «Изделия медицинские. Оценка биологического действия медицинских изделий. Часть 1. Оценка и исследование», ГОСТ </w:t>
      </w:r>
      <w:r w:rsidRPr="00500437">
        <w:rPr>
          <w:bCs/>
          <w:iCs/>
        </w:rPr>
        <w:t>ISO</w:t>
      </w:r>
      <w:r w:rsidRPr="00E65CC6">
        <w:rPr>
          <w:bCs/>
          <w:iCs/>
          <w:lang w:val="ru-RU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E65CC6">
        <w:rPr>
          <w:bCs/>
          <w:iCs/>
          <w:lang w:val="ru-RU"/>
        </w:rPr>
        <w:t>цитотоксичность</w:t>
      </w:r>
      <w:proofErr w:type="spellEnd"/>
      <w:r w:rsidRPr="00E65CC6">
        <w:rPr>
          <w:bCs/>
          <w:iCs/>
          <w:lang w:val="ru-RU"/>
        </w:rPr>
        <w:t xml:space="preserve">: методы </w:t>
      </w:r>
      <w:r w:rsidRPr="00500437">
        <w:rPr>
          <w:bCs/>
          <w:iCs/>
        </w:rPr>
        <w:t>in</w:t>
      </w:r>
      <w:r w:rsidRPr="00E65CC6">
        <w:rPr>
          <w:bCs/>
          <w:iCs/>
          <w:lang w:val="ru-RU"/>
        </w:rPr>
        <w:t xml:space="preserve"> </w:t>
      </w:r>
      <w:r w:rsidRPr="00500437">
        <w:rPr>
          <w:bCs/>
          <w:iCs/>
        </w:rPr>
        <w:t>vitro</w:t>
      </w:r>
      <w:r w:rsidRPr="00E65CC6">
        <w:rPr>
          <w:bCs/>
          <w:iCs/>
          <w:lang w:val="ru-RU"/>
        </w:rPr>
        <w:t xml:space="preserve">», ГОСТ </w:t>
      </w:r>
      <w:r w:rsidRPr="00500437">
        <w:rPr>
          <w:bCs/>
          <w:iCs/>
        </w:rPr>
        <w:t>ISO</w:t>
      </w:r>
      <w:r w:rsidRPr="00E65CC6">
        <w:rPr>
          <w:bCs/>
          <w:iCs/>
          <w:lang w:val="ru-RU"/>
        </w:rPr>
        <w:t xml:space="preserve"> 10993-10-2011 «Изделия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E65CC6" w:rsidRPr="00E65CC6" w:rsidRDefault="00E65CC6" w:rsidP="00E65CC6">
      <w:pPr>
        <w:widowControl w:val="0"/>
        <w:ind w:firstLine="567"/>
        <w:jc w:val="both"/>
        <w:textAlignment w:val="baseline"/>
        <w:rPr>
          <w:b/>
          <w:bCs/>
          <w:iCs/>
          <w:lang w:val="ru-RU"/>
        </w:rPr>
      </w:pPr>
      <w:r w:rsidRPr="00E65CC6">
        <w:rPr>
          <w:b/>
          <w:bCs/>
          <w:iCs/>
          <w:lang w:val="ru-RU"/>
        </w:rPr>
        <w:t>Требования к безопасности работ:</w:t>
      </w:r>
    </w:p>
    <w:p w:rsidR="00E65CC6" w:rsidRPr="00E65CC6" w:rsidRDefault="00E65CC6" w:rsidP="00E65CC6">
      <w:pPr>
        <w:widowControl w:val="0"/>
        <w:ind w:firstLine="567"/>
        <w:jc w:val="both"/>
        <w:textAlignment w:val="baseline"/>
        <w:rPr>
          <w:bCs/>
          <w:iCs/>
          <w:lang w:val="ru-RU"/>
        </w:rPr>
      </w:pPr>
      <w:r w:rsidRPr="00E65CC6">
        <w:rPr>
          <w:bCs/>
          <w:iCs/>
          <w:lang w:val="ru-RU"/>
        </w:rPr>
        <w:t>Выполнение работ должно удовлетворять всем изложенным в настоящем техническом задании требованиям. Исполнитель должен гарантировать безопасность эксплуатации изделия.</w:t>
      </w:r>
    </w:p>
    <w:p w:rsidR="00E65CC6" w:rsidRPr="00E65CC6" w:rsidRDefault="00E65CC6" w:rsidP="00E65CC6">
      <w:pPr>
        <w:widowControl w:val="0"/>
        <w:ind w:firstLine="567"/>
        <w:jc w:val="both"/>
        <w:textAlignment w:val="baseline"/>
        <w:rPr>
          <w:bCs/>
          <w:iCs/>
          <w:lang w:val="ru-RU"/>
        </w:rPr>
      </w:pPr>
      <w:r w:rsidRPr="00E65CC6">
        <w:rPr>
          <w:bCs/>
          <w:iCs/>
          <w:lang w:val="ru-RU"/>
        </w:rPr>
        <w:t>Изготовленные изделия должны соответствовать следующим документам по стандартизации:</w:t>
      </w:r>
    </w:p>
    <w:p w:rsidR="00E65CC6" w:rsidRPr="00E65CC6" w:rsidRDefault="00E65CC6" w:rsidP="00E65CC6">
      <w:pPr>
        <w:widowControl w:val="0"/>
        <w:ind w:firstLine="567"/>
        <w:jc w:val="both"/>
        <w:textAlignment w:val="baseline"/>
        <w:rPr>
          <w:bCs/>
          <w:iCs/>
          <w:lang w:val="ru-RU"/>
        </w:rPr>
      </w:pPr>
      <w:r w:rsidRPr="00E65CC6">
        <w:rPr>
          <w:bCs/>
          <w:iCs/>
          <w:lang w:val="ru-RU"/>
        </w:rPr>
        <w:t xml:space="preserve">ГОСТ </w:t>
      </w:r>
      <w:r w:rsidRPr="00500437">
        <w:rPr>
          <w:bCs/>
          <w:iCs/>
        </w:rPr>
        <w:t>ISO</w:t>
      </w:r>
      <w:r w:rsidRPr="00E65CC6">
        <w:rPr>
          <w:bCs/>
          <w:iCs/>
          <w:lang w:val="ru-RU"/>
        </w:rPr>
        <w:t xml:space="preserve"> 10993-1-2021 «Изделия медицинские. Оценка биологического действия медицинских изделий»;</w:t>
      </w:r>
    </w:p>
    <w:p w:rsidR="00E65CC6" w:rsidRPr="00E65CC6" w:rsidRDefault="00E65CC6" w:rsidP="00E65CC6">
      <w:pPr>
        <w:widowControl w:val="0"/>
        <w:ind w:firstLine="567"/>
        <w:jc w:val="both"/>
        <w:textAlignment w:val="baseline"/>
        <w:rPr>
          <w:bCs/>
          <w:iCs/>
          <w:lang w:val="ru-RU"/>
        </w:rPr>
      </w:pPr>
      <w:r w:rsidRPr="00E65CC6">
        <w:rPr>
          <w:bCs/>
          <w:iCs/>
          <w:lang w:val="ru-RU"/>
        </w:rPr>
        <w:t xml:space="preserve">ГОСТ </w:t>
      </w:r>
      <w:r w:rsidRPr="00500437">
        <w:rPr>
          <w:bCs/>
          <w:iCs/>
        </w:rPr>
        <w:t>ISO</w:t>
      </w:r>
      <w:r w:rsidRPr="00E65CC6">
        <w:rPr>
          <w:bCs/>
          <w:iCs/>
          <w:lang w:val="ru-RU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E65CC6">
        <w:rPr>
          <w:bCs/>
          <w:iCs/>
          <w:lang w:val="ru-RU"/>
        </w:rPr>
        <w:t>цитотоксичность</w:t>
      </w:r>
      <w:proofErr w:type="spellEnd"/>
      <w:r w:rsidRPr="00E65CC6">
        <w:rPr>
          <w:bCs/>
          <w:iCs/>
          <w:lang w:val="ru-RU"/>
        </w:rPr>
        <w:t xml:space="preserve">: методы </w:t>
      </w:r>
      <w:r w:rsidRPr="00500437">
        <w:rPr>
          <w:bCs/>
          <w:iCs/>
        </w:rPr>
        <w:t>in</w:t>
      </w:r>
      <w:r w:rsidRPr="00E65CC6">
        <w:rPr>
          <w:bCs/>
          <w:iCs/>
          <w:lang w:val="ru-RU"/>
        </w:rPr>
        <w:t xml:space="preserve"> </w:t>
      </w:r>
      <w:r w:rsidRPr="00500437">
        <w:rPr>
          <w:bCs/>
          <w:iCs/>
        </w:rPr>
        <w:t>vitro</w:t>
      </w:r>
      <w:r w:rsidRPr="00E65CC6">
        <w:rPr>
          <w:bCs/>
          <w:iCs/>
          <w:lang w:val="ru-RU"/>
        </w:rPr>
        <w:t>».</w:t>
      </w:r>
    </w:p>
    <w:p w:rsidR="00E65CC6" w:rsidRPr="00E65CC6" w:rsidRDefault="00E65CC6" w:rsidP="00E65CC6">
      <w:pPr>
        <w:widowControl w:val="0"/>
        <w:ind w:firstLine="567"/>
        <w:jc w:val="both"/>
        <w:textAlignment w:val="baseline"/>
        <w:rPr>
          <w:bCs/>
          <w:iCs/>
          <w:lang w:val="ru-RU"/>
        </w:rPr>
      </w:pPr>
      <w:r w:rsidRPr="00E65CC6">
        <w:rPr>
          <w:bCs/>
          <w:iCs/>
          <w:lang w:val="ru-RU"/>
        </w:rPr>
        <w:t xml:space="preserve">ГОСТ </w:t>
      </w:r>
      <w:r w:rsidRPr="00500437">
        <w:rPr>
          <w:bCs/>
          <w:iCs/>
        </w:rPr>
        <w:t>ISO</w:t>
      </w:r>
      <w:r w:rsidRPr="00E65CC6">
        <w:rPr>
          <w:bCs/>
          <w:iCs/>
          <w:lang w:val="ru-RU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E65CC6" w:rsidRPr="00E65CC6" w:rsidRDefault="00E65CC6" w:rsidP="00E65CC6">
      <w:pPr>
        <w:widowControl w:val="0"/>
        <w:ind w:firstLine="567"/>
        <w:jc w:val="both"/>
        <w:textAlignment w:val="baseline"/>
        <w:rPr>
          <w:bCs/>
          <w:iCs/>
          <w:lang w:val="ru-RU"/>
        </w:rPr>
      </w:pPr>
      <w:r w:rsidRPr="00E65CC6">
        <w:rPr>
          <w:bCs/>
          <w:iCs/>
          <w:lang w:val="ru-RU"/>
        </w:rPr>
        <w:t>Изделия должны сопровождаться декларациями о соответствии документам по стандартизации, указанным в настоящем техническом задании.</w:t>
      </w:r>
    </w:p>
    <w:p w:rsidR="00E65CC6" w:rsidRPr="00E65CC6" w:rsidRDefault="00E65CC6" w:rsidP="00E65CC6">
      <w:pPr>
        <w:widowControl w:val="0"/>
        <w:ind w:firstLine="567"/>
        <w:jc w:val="both"/>
        <w:textAlignment w:val="baseline"/>
        <w:rPr>
          <w:b/>
          <w:bCs/>
          <w:iCs/>
          <w:lang w:val="ru-RU"/>
        </w:rPr>
      </w:pPr>
      <w:r w:rsidRPr="00E65CC6">
        <w:rPr>
          <w:b/>
          <w:bCs/>
          <w:iCs/>
          <w:lang w:val="ru-RU"/>
        </w:rPr>
        <w:t>Обеспечение исполнения контракта и гарантийных обязательств</w:t>
      </w:r>
    </w:p>
    <w:p w:rsidR="00E65CC6" w:rsidRPr="00530C28" w:rsidRDefault="00E65CC6" w:rsidP="00530C28">
      <w:pPr>
        <w:pStyle w:val="Standard"/>
        <w:ind w:firstLine="709"/>
        <w:jc w:val="both"/>
        <w:rPr>
          <w:rFonts w:ascii="Times New Roman" w:hAnsi="Times New Roman"/>
          <w:bCs/>
          <w:iCs/>
          <w:color w:val="000000"/>
          <w:kern w:val="1"/>
          <w:lang w:eastAsia="en-US" w:bidi="en-US"/>
        </w:rPr>
      </w:pPr>
      <w:r w:rsidRPr="00530C28">
        <w:rPr>
          <w:rFonts w:ascii="Times New Roman" w:hAnsi="Times New Roman"/>
          <w:bCs/>
          <w:iCs/>
          <w:color w:val="000000"/>
          <w:kern w:val="1"/>
          <w:lang w:eastAsia="en-US" w:bidi="en-US"/>
        </w:rPr>
        <w:t>Исполнитель при заключении Контракта должен представить Заказчику обеспечение исполнения Контракта в размере 15 %</w:t>
      </w:r>
      <w:r w:rsidR="007B4C63">
        <w:rPr>
          <w:rFonts w:ascii="Times New Roman" w:hAnsi="Times New Roman"/>
          <w:bCs/>
          <w:iCs/>
          <w:color w:val="000000"/>
          <w:kern w:val="1"/>
          <w:lang w:eastAsia="en-US" w:bidi="en-US"/>
        </w:rPr>
        <w:t xml:space="preserve"> </w:t>
      </w:r>
      <w:r w:rsidRPr="00530C28">
        <w:rPr>
          <w:rFonts w:ascii="Times New Roman" w:hAnsi="Times New Roman"/>
          <w:bCs/>
          <w:iCs/>
          <w:color w:val="000000"/>
          <w:kern w:val="1"/>
          <w:lang w:eastAsia="en-US" w:bidi="en-US"/>
        </w:rPr>
        <w:t>от</w:t>
      </w:r>
      <w:r w:rsidR="00530C28" w:rsidRPr="00530C28">
        <w:rPr>
          <w:rFonts w:ascii="Times New Roman" w:hAnsi="Times New Roman"/>
          <w:bCs/>
          <w:iCs/>
          <w:color w:val="000000"/>
          <w:kern w:val="1"/>
          <w:lang w:eastAsia="en-US" w:bidi="en-US"/>
        </w:rPr>
        <w:t xml:space="preserve"> начальной (максимальной) цены Контракта.</w:t>
      </w:r>
    </w:p>
    <w:p w:rsidR="00530C28" w:rsidRDefault="00E65CC6" w:rsidP="00E65CC6">
      <w:pPr>
        <w:widowControl w:val="0"/>
        <w:ind w:firstLine="567"/>
        <w:jc w:val="both"/>
        <w:textAlignment w:val="baseline"/>
        <w:rPr>
          <w:b/>
          <w:bCs/>
          <w:iCs/>
          <w:lang w:val="ru-RU"/>
        </w:rPr>
      </w:pPr>
      <w:r w:rsidRPr="00E65CC6">
        <w:rPr>
          <w:bCs/>
          <w:iCs/>
          <w:lang w:val="ru-RU"/>
        </w:rPr>
        <w:t xml:space="preserve">Исполнитель до оформления документа о приемке должен предоставить Заказчику </w:t>
      </w:r>
      <w:r w:rsidRPr="00E65CC6">
        <w:rPr>
          <w:bCs/>
          <w:iCs/>
          <w:lang w:val="ru-RU"/>
        </w:rPr>
        <w:lastRenderedPageBreak/>
        <w:t>обеспечение гарантийного обязательства, на выполняемую работу в рамках Контракта, в размере 1 (одного) % от</w:t>
      </w:r>
      <w:r w:rsidR="00530C28" w:rsidRPr="00530C28">
        <w:rPr>
          <w:bCs/>
          <w:iCs/>
          <w:lang w:val="ru-RU"/>
        </w:rPr>
        <w:t xml:space="preserve"> начальной (максимальной) цены Контракта</w:t>
      </w:r>
      <w:r w:rsidR="00530C28" w:rsidRPr="00E65CC6">
        <w:rPr>
          <w:b/>
          <w:bCs/>
          <w:iCs/>
          <w:lang w:val="ru-RU"/>
        </w:rPr>
        <w:t xml:space="preserve"> </w:t>
      </w:r>
    </w:p>
    <w:p w:rsidR="00E65CC6" w:rsidRPr="00E65CC6" w:rsidRDefault="00E65CC6" w:rsidP="00E65CC6">
      <w:pPr>
        <w:widowControl w:val="0"/>
        <w:ind w:firstLine="567"/>
        <w:jc w:val="both"/>
        <w:textAlignment w:val="baseline"/>
        <w:rPr>
          <w:b/>
          <w:bCs/>
          <w:iCs/>
          <w:lang w:val="ru-RU"/>
        </w:rPr>
      </w:pPr>
      <w:r w:rsidRPr="00E65CC6">
        <w:rPr>
          <w:b/>
          <w:bCs/>
          <w:iCs/>
          <w:lang w:val="ru-RU"/>
        </w:rPr>
        <w:t>Условия оплаты по Контракту:</w:t>
      </w:r>
    </w:p>
    <w:p w:rsidR="00E65CC6" w:rsidRPr="00E65CC6" w:rsidRDefault="00E65CC6" w:rsidP="00E65CC6">
      <w:pPr>
        <w:widowControl w:val="0"/>
        <w:ind w:firstLine="567"/>
        <w:jc w:val="both"/>
        <w:textAlignment w:val="baseline"/>
        <w:rPr>
          <w:bCs/>
          <w:iCs/>
          <w:lang w:val="ru-RU"/>
        </w:rPr>
      </w:pPr>
      <w:r w:rsidRPr="00E65CC6">
        <w:rPr>
          <w:bCs/>
          <w:iCs/>
          <w:lang w:val="ru-RU"/>
        </w:rPr>
        <w:t>Оплата осуществляется Заказчиком со своего лицевого счета, открытого в органах Федерального казначейства по безналичному расчету в течение 7 (семи) рабочих дней с даты подписания Заказчиком</w:t>
      </w:r>
      <w:r w:rsidRPr="00DA55E9">
        <w:rPr>
          <w:bCs/>
          <w:iCs/>
        </w:rPr>
        <w:t> </w:t>
      </w:r>
      <w:r w:rsidRPr="00E65CC6">
        <w:rPr>
          <w:bCs/>
          <w:iCs/>
          <w:lang w:val="ru-RU"/>
        </w:rPr>
        <w:t>усиленной квалифицированной</w:t>
      </w:r>
      <w:r>
        <w:rPr>
          <w:bCs/>
          <w:iCs/>
        </w:rPr>
        <w:t> </w:t>
      </w:r>
      <w:r w:rsidRPr="00E65CC6">
        <w:rPr>
          <w:bCs/>
          <w:iCs/>
          <w:lang w:val="ru-RU"/>
        </w:rPr>
        <w:t xml:space="preserve">электронной подписью документа о приемке, сформированного Исполнителем с использованием единой </w:t>
      </w:r>
      <w:r w:rsidR="00530C28">
        <w:rPr>
          <w:bCs/>
          <w:iCs/>
          <w:lang w:val="ru-RU"/>
        </w:rPr>
        <w:t>информационной системы.</w:t>
      </w:r>
    </w:p>
    <w:p w:rsidR="000539D8" w:rsidRPr="00B82A91" w:rsidRDefault="000539D8" w:rsidP="000539D8">
      <w:pPr>
        <w:autoSpaceDE w:val="0"/>
        <w:jc w:val="both"/>
        <w:rPr>
          <w:b/>
          <w:iCs/>
          <w:lang w:val="ru-RU"/>
        </w:rPr>
      </w:pPr>
      <w:r w:rsidRPr="00B82A91">
        <w:rPr>
          <w:b/>
          <w:iCs/>
          <w:lang w:val="ru-RU"/>
        </w:rPr>
        <w:t>Требования к сроку и (или) объему предоставления гарантий качества выполнения работ</w:t>
      </w:r>
    </w:p>
    <w:p w:rsidR="000539D8" w:rsidRPr="000539D8" w:rsidRDefault="000539D8" w:rsidP="000539D8">
      <w:pPr>
        <w:autoSpaceDE w:val="0"/>
        <w:ind w:firstLine="709"/>
        <w:jc w:val="both"/>
        <w:rPr>
          <w:iCs/>
          <w:lang w:val="ru-RU"/>
        </w:rPr>
      </w:pPr>
      <w:r w:rsidRPr="000539D8">
        <w:rPr>
          <w:iCs/>
          <w:lang w:val="ru-RU"/>
        </w:rPr>
        <w:t xml:space="preserve">Гарантийный срок устанавливается в соответствии с техническими условиями производителя и составляет для протеза предплечья с микропроцессорным управлением 12 (двенадцать) месяцев после подписания Акта сдачи–приемки работ Получателем. </w:t>
      </w:r>
    </w:p>
    <w:p w:rsidR="00FD688F" w:rsidRPr="000539D8" w:rsidRDefault="000539D8" w:rsidP="00BC0FD1">
      <w:pPr>
        <w:autoSpaceDE w:val="0"/>
        <w:ind w:firstLine="709"/>
        <w:jc w:val="both"/>
        <w:rPr>
          <w:iCs/>
          <w:lang w:val="ru-RU"/>
        </w:rPr>
      </w:pPr>
      <w:r w:rsidRPr="000539D8">
        <w:rPr>
          <w:iCs/>
          <w:lang w:val="ru-RU"/>
        </w:rPr>
        <w:t>В период гарантийного срока Исполнитель производит ремонт или замену за счет собственных средств.</w:t>
      </w:r>
    </w:p>
    <w:p w:rsidR="00530C28" w:rsidRDefault="00D02438" w:rsidP="00530C28">
      <w:pPr>
        <w:pStyle w:val="aa"/>
        <w:ind w:left="0" w:firstLine="360"/>
        <w:jc w:val="both"/>
        <w:rPr>
          <w:color w:val="auto"/>
          <w:lang w:val="ru-RU"/>
        </w:rPr>
      </w:pPr>
      <w:r w:rsidRPr="00D02438">
        <w:rPr>
          <w:b/>
          <w:bCs/>
          <w:iCs/>
          <w:lang w:val="ru-RU"/>
        </w:rPr>
        <w:t>Сроки (периоды) выполнения работ</w:t>
      </w:r>
      <w:r w:rsidRPr="00D02438">
        <w:rPr>
          <w:bCs/>
          <w:iCs/>
          <w:lang w:val="ru-RU"/>
        </w:rPr>
        <w:t>:</w:t>
      </w:r>
      <w:bookmarkStart w:id="1" w:name="_Ref36039690"/>
      <w:r w:rsidR="00530C28" w:rsidRPr="00530C28">
        <w:rPr>
          <w:color w:val="auto"/>
          <w:lang w:val="ru-RU"/>
        </w:rPr>
        <w:t xml:space="preserve"> </w:t>
      </w:r>
    </w:p>
    <w:p w:rsidR="00530C28" w:rsidRPr="0098194C" w:rsidRDefault="00530C28" w:rsidP="00530C28">
      <w:pPr>
        <w:pStyle w:val="aa"/>
        <w:ind w:left="0" w:firstLine="360"/>
        <w:jc w:val="both"/>
        <w:rPr>
          <w:color w:val="auto"/>
          <w:lang w:val="ru-RU"/>
        </w:rPr>
      </w:pPr>
      <w:r w:rsidRPr="0098194C">
        <w:rPr>
          <w:color w:val="auto"/>
          <w:lang w:val="ru-RU"/>
        </w:rPr>
        <w:t>Срок выполнения Работ: с 0</w:t>
      </w:r>
      <w:r>
        <w:rPr>
          <w:color w:val="auto"/>
          <w:lang w:val="ru-RU"/>
        </w:rPr>
        <w:t>9</w:t>
      </w:r>
      <w:r w:rsidRPr="0098194C">
        <w:rPr>
          <w:color w:val="auto"/>
          <w:lang w:val="ru-RU"/>
        </w:rPr>
        <w:t xml:space="preserve">.01.2023 до </w:t>
      </w:r>
      <w:r>
        <w:rPr>
          <w:color w:val="auto"/>
          <w:lang w:val="ru-RU"/>
        </w:rPr>
        <w:t>01</w:t>
      </w:r>
      <w:r w:rsidRPr="0098194C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>июля</w:t>
      </w:r>
      <w:r w:rsidRPr="0098194C">
        <w:rPr>
          <w:color w:val="auto"/>
          <w:lang w:val="ru-RU"/>
        </w:rPr>
        <w:t xml:space="preserve"> 2023 года</w:t>
      </w:r>
      <w:bookmarkEnd w:id="1"/>
      <w:r w:rsidRPr="0098194C">
        <w:rPr>
          <w:color w:val="auto"/>
          <w:lang w:val="ru-RU"/>
        </w:rPr>
        <w:t>, после получения от Заказчика Заявки по форме «реестра Получателей».</w:t>
      </w:r>
    </w:p>
    <w:p w:rsidR="00530C28" w:rsidRPr="002F5869" w:rsidRDefault="00530C28" w:rsidP="00530C28">
      <w:pPr>
        <w:pStyle w:val="aa"/>
        <w:ind w:left="0" w:firstLine="360"/>
        <w:jc w:val="both"/>
        <w:rPr>
          <w:lang w:val="ru-RU"/>
        </w:rPr>
      </w:pPr>
      <w:r w:rsidRPr="002F5869">
        <w:rPr>
          <w:color w:val="auto"/>
          <w:lang w:val="ru-RU"/>
        </w:rPr>
        <w:t>Контракт вступает в силу с</w:t>
      </w:r>
      <w:r>
        <w:rPr>
          <w:color w:val="auto"/>
          <w:lang w:val="ru-RU"/>
        </w:rPr>
        <w:t>о дня подписания</w:t>
      </w:r>
      <w:r w:rsidRPr="002F5869">
        <w:rPr>
          <w:color w:val="auto"/>
          <w:lang w:val="ru-RU"/>
        </w:rPr>
        <w:t xml:space="preserve"> его Сторонами и действует до </w:t>
      </w:r>
      <w:r>
        <w:rPr>
          <w:color w:val="auto"/>
          <w:lang w:val="ru-RU"/>
        </w:rPr>
        <w:t>20 июля</w:t>
      </w:r>
      <w:r w:rsidRPr="002F5869">
        <w:rPr>
          <w:color w:val="auto"/>
          <w:lang w:val="ru-RU"/>
        </w:rPr>
        <w:t xml:space="preserve"> 202</w:t>
      </w:r>
      <w:r>
        <w:rPr>
          <w:color w:val="auto"/>
          <w:lang w:val="ru-RU"/>
        </w:rPr>
        <w:t xml:space="preserve">3 года, в том числе в части взаиморасчетов. </w:t>
      </w:r>
      <w:r w:rsidRPr="002F5869">
        <w:rPr>
          <w:color w:val="auto"/>
          <w:lang w:val="ru-RU" w:eastAsia="ru-RU"/>
        </w:rPr>
        <w:t xml:space="preserve">Окончание срока </w:t>
      </w:r>
      <w:r w:rsidRPr="002F5869">
        <w:rPr>
          <w:lang w:val="ru-RU" w:eastAsia="ru-RU"/>
        </w:rPr>
        <w:t>действия Контракта не влечёт прекращения неисполненных обязательств Сторон по Контракту, в том числе гарантийных обязательств Исполнителя.</w:t>
      </w:r>
    </w:p>
    <w:p w:rsidR="00530C28" w:rsidRPr="00D90DFC" w:rsidRDefault="00530C28" w:rsidP="007B4C63">
      <w:pPr>
        <w:pStyle w:val="aa"/>
        <w:ind w:left="0" w:firstLine="360"/>
        <w:jc w:val="both"/>
        <w:rPr>
          <w:lang w:val="ru-RU"/>
        </w:rPr>
      </w:pPr>
      <w:r>
        <w:rPr>
          <w:rFonts w:cs="Times New Roman"/>
          <w:lang w:val="ru-RU"/>
        </w:rPr>
        <w:t>В</w:t>
      </w:r>
      <w:r w:rsidRPr="002F5869">
        <w:rPr>
          <w:rFonts w:cs="Times New Roman"/>
          <w:lang w:val="ru-RU"/>
        </w:rPr>
        <w:t xml:space="preserve"> случае, если на </w:t>
      </w:r>
      <w:r>
        <w:rPr>
          <w:rFonts w:cs="Times New Roman"/>
          <w:lang w:val="ru-RU"/>
        </w:rPr>
        <w:t>02 июля</w:t>
      </w:r>
      <w:r w:rsidRPr="002F5869">
        <w:rPr>
          <w:rFonts w:cs="Times New Roman"/>
          <w:lang w:val="ru-RU"/>
        </w:rPr>
        <w:t xml:space="preserve"> 202</w:t>
      </w:r>
      <w:r>
        <w:rPr>
          <w:rFonts w:cs="Times New Roman"/>
          <w:lang w:val="ru-RU"/>
        </w:rPr>
        <w:t>3</w:t>
      </w:r>
      <w:r w:rsidRPr="002F5869">
        <w:rPr>
          <w:rFonts w:cs="Times New Roman"/>
          <w:lang w:val="ru-RU"/>
        </w:rPr>
        <w:t xml:space="preserve"> года </w:t>
      </w:r>
      <w:r>
        <w:rPr>
          <w:rFonts w:cs="Times New Roman"/>
          <w:lang w:val="ru-RU"/>
        </w:rPr>
        <w:t>Работы</w:t>
      </w:r>
      <w:r w:rsidRPr="002F5869">
        <w:rPr>
          <w:rFonts w:cs="Times New Roman"/>
          <w:lang w:val="ru-RU"/>
        </w:rPr>
        <w:t>, указанны</w:t>
      </w:r>
      <w:r>
        <w:rPr>
          <w:rFonts w:cs="Times New Roman"/>
          <w:lang w:val="ru-RU"/>
        </w:rPr>
        <w:t>е</w:t>
      </w:r>
      <w:r w:rsidRPr="002F5869">
        <w:rPr>
          <w:rFonts w:cs="Times New Roman"/>
          <w:lang w:val="ru-RU"/>
        </w:rPr>
        <w:t xml:space="preserve"> в Техническом задании</w:t>
      </w:r>
      <w:r>
        <w:rPr>
          <w:rFonts w:cs="Times New Roman"/>
          <w:lang w:val="ru-RU"/>
        </w:rPr>
        <w:t xml:space="preserve"> (приложение № 1 к Контракту)</w:t>
      </w:r>
      <w:r w:rsidRPr="002F5869">
        <w:rPr>
          <w:rFonts w:cs="Times New Roman"/>
          <w:lang w:val="ru-RU"/>
        </w:rPr>
        <w:t xml:space="preserve">, не </w:t>
      </w:r>
      <w:r>
        <w:rPr>
          <w:rFonts w:cs="Times New Roman"/>
          <w:lang w:val="ru-RU"/>
        </w:rPr>
        <w:t xml:space="preserve">будут выполнены </w:t>
      </w:r>
      <w:r w:rsidRPr="002F5869">
        <w:rPr>
          <w:rFonts w:cs="Times New Roman"/>
          <w:lang w:val="ru-RU"/>
        </w:rPr>
        <w:t>в полном объеме, по обстоятельствам, не</w:t>
      </w:r>
      <w:r>
        <w:rPr>
          <w:rFonts w:cs="Times New Roman"/>
          <w:lang w:val="ru-RU"/>
        </w:rPr>
        <w:t xml:space="preserve"> </w:t>
      </w:r>
      <w:r w:rsidRPr="002F5869">
        <w:rPr>
          <w:rFonts w:cs="Times New Roman"/>
          <w:lang w:val="ru-RU"/>
        </w:rPr>
        <w:t>зависящим от воли Сторон (обстоятельств непреодолимой силы; обстоятельств, зависящих от Получателя (отказ от получения, отсутствие потребности, смерть и т.п.), исключая просрочку исполнения обязательств Исполнителем), Стороны (Заказчик и Исполнитель) праве расторгнуть настоящий Контракт в связи с невозможностью его исполнения.</w:t>
      </w:r>
    </w:p>
    <w:p w:rsidR="007C3038" w:rsidRDefault="00344633" w:rsidP="00EA2A1B">
      <w:pPr>
        <w:widowControl w:val="0"/>
        <w:spacing w:line="100" w:lineRule="atLeast"/>
        <w:jc w:val="both"/>
        <w:textAlignment w:val="baseline"/>
        <w:rPr>
          <w:b/>
          <w:iCs/>
          <w:lang w:val="ru-RU"/>
        </w:rPr>
      </w:pPr>
      <w:r w:rsidRPr="00344633">
        <w:rPr>
          <w:b/>
          <w:iCs/>
          <w:lang w:val="ru-RU"/>
        </w:rPr>
        <w:t>Требования к условиям исполнения контракта:</w:t>
      </w:r>
    </w:p>
    <w:p w:rsidR="00344633" w:rsidRDefault="00344633" w:rsidP="00EA2A1B">
      <w:pPr>
        <w:widowControl w:val="0"/>
        <w:spacing w:line="100" w:lineRule="atLeast"/>
        <w:jc w:val="both"/>
        <w:textAlignment w:val="baseline"/>
        <w:rPr>
          <w:iCs/>
          <w:lang w:val="ru-RU"/>
        </w:rPr>
      </w:pPr>
      <w:r w:rsidRPr="00344633">
        <w:rPr>
          <w:iCs/>
          <w:lang w:val="ru-RU"/>
        </w:rPr>
        <w:t>Вып</w:t>
      </w:r>
      <w:r>
        <w:rPr>
          <w:iCs/>
          <w:lang w:val="ru-RU"/>
        </w:rPr>
        <w:t>о</w:t>
      </w:r>
      <w:r w:rsidRPr="00344633">
        <w:rPr>
          <w:iCs/>
          <w:lang w:val="ru-RU"/>
        </w:rPr>
        <w:t xml:space="preserve">лнение </w:t>
      </w:r>
      <w:r>
        <w:rPr>
          <w:iCs/>
          <w:lang w:val="ru-RU"/>
        </w:rPr>
        <w:t>работ должно быть осуществлено:</w:t>
      </w:r>
    </w:p>
    <w:p w:rsidR="00FD688F" w:rsidRDefault="0091625A" w:rsidP="00EA2A1B">
      <w:pPr>
        <w:widowControl w:val="0"/>
        <w:spacing w:line="100" w:lineRule="atLeast"/>
        <w:jc w:val="both"/>
        <w:textAlignment w:val="baseline"/>
        <w:rPr>
          <w:iCs/>
          <w:lang w:val="ru-RU"/>
        </w:rPr>
      </w:pPr>
      <w:r>
        <w:rPr>
          <w:iCs/>
          <w:lang w:val="ru-RU"/>
        </w:rPr>
        <w:t>Российская Федерация,</w:t>
      </w:r>
      <w:r w:rsidR="00344633">
        <w:rPr>
          <w:iCs/>
          <w:lang w:val="ru-RU"/>
        </w:rPr>
        <w:t xml:space="preserve"> по месту нахождения </w:t>
      </w:r>
      <w:r>
        <w:rPr>
          <w:iCs/>
          <w:lang w:val="ru-RU"/>
        </w:rPr>
        <w:t>Исполнителя</w:t>
      </w:r>
      <w:r w:rsidR="00344633">
        <w:rPr>
          <w:iCs/>
          <w:lang w:val="ru-RU"/>
        </w:rPr>
        <w:t>.</w:t>
      </w:r>
    </w:p>
    <w:p w:rsidR="00344633" w:rsidRDefault="00344633" w:rsidP="00EA2A1B">
      <w:pPr>
        <w:widowControl w:val="0"/>
        <w:spacing w:line="100" w:lineRule="atLeast"/>
        <w:jc w:val="both"/>
        <w:textAlignment w:val="baseline"/>
        <w:rPr>
          <w:iCs/>
          <w:lang w:val="ru-RU"/>
        </w:rPr>
      </w:pPr>
      <w:r w:rsidRPr="00344633">
        <w:rPr>
          <w:b/>
          <w:iCs/>
          <w:lang w:val="ru-RU"/>
        </w:rPr>
        <w:t>Место приема заказов, примерки и выдачи изделий</w:t>
      </w:r>
      <w:r>
        <w:rPr>
          <w:iCs/>
          <w:lang w:val="ru-RU"/>
        </w:rPr>
        <w:t>:</w:t>
      </w:r>
    </w:p>
    <w:p w:rsidR="00344633" w:rsidRDefault="00344633" w:rsidP="00344633">
      <w:pPr>
        <w:widowControl w:val="0"/>
        <w:spacing w:line="100" w:lineRule="atLeast"/>
        <w:jc w:val="both"/>
        <w:textAlignment w:val="baseline"/>
        <w:rPr>
          <w:iCs/>
          <w:lang w:val="ru-RU"/>
        </w:rPr>
      </w:pPr>
      <w:r>
        <w:rPr>
          <w:iCs/>
          <w:lang w:val="ru-RU"/>
        </w:rPr>
        <w:t>г. Владивосток, Приморский край</w:t>
      </w:r>
    </w:p>
    <w:p w:rsidR="00BC0FD1" w:rsidRDefault="00BC0FD1" w:rsidP="00344633">
      <w:pPr>
        <w:widowControl w:val="0"/>
        <w:spacing w:line="100" w:lineRule="atLeast"/>
        <w:jc w:val="both"/>
        <w:textAlignment w:val="baseline"/>
        <w:rPr>
          <w:iCs/>
          <w:lang w:val="ru-RU"/>
        </w:rPr>
      </w:pPr>
    </w:p>
    <w:p w:rsidR="0091625A" w:rsidRDefault="0091625A" w:rsidP="00344633">
      <w:pPr>
        <w:widowControl w:val="0"/>
        <w:spacing w:line="100" w:lineRule="atLeast"/>
        <w:jc w:val="both"/>
        <w:textAlignment w:val="baseline"/>
        <w:rPr>
          <w:iCs/>
          <w:lang w:val="ru-RU"/>
        </w:rPr>
      </w:pPr>
    </w:p>
    <w:sectPr w:rsidR="0091625A" w:rsidSect="00FD62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BEA" w:rsidRDefault="002B5BEA" w:rsidP="00493E4D">
      <w:r>
        <w:separator/>
      </w:r>
    </w:p>
  </w:endnote>
  <w:endnote w:type="continuationSeparator" w:id="0">
    <w:p w:rsidR="002B5BEA" w:rsidRDefault="002B5BEA" w:rsidP="0049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7B" w:rsidRDefault="00D938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7B" w:rsidRDefault="00D938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7B" w:rsidRDefault="00D938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BEA" w:rsidRDefault="002B5BEA" w:rsidP="00493E4D">
      <w:r>
        <w:separator/>
      </w:r>
    </w:p>
  </w:footnote>
  <w:footnote w:type="continuationSeparator" w:id="0">
    <w:p w:rsidR="002B5BEA" w:rsidRDefault="002B5BEA" w:rsidP="00493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7B" w:rsidRDefault="00D938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7B" w:rsidRDefault="00D9387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7B" w:rsidRDefault="00D938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7262F"/>
    <w:multiLevelType w:val="multilevel"/>
    <w:tmpl w:val="4B7E8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317" w:hanging="50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5744125"/>
    <w:multiLevelType w:val="multilevel"/>
    <w:tmpl w:val="EDC09E68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16"/>
    <w:rsid w:val="00005F06"/>
    <w:rsid w:val="00015C1E"/>
    <w:rsid w:val="00025CF0"/>
    <w:rsid w:val="00031192"/>
    <w:rsid w:val="00036809"/>
    <w:rsid w:val="000539D8"/>
    <w:rsid w:val="00054176"/>
    <w:rsid w:val="00073222"/>
    <w:rsid w:val="000A0975"/>
    <w:rsid w:val="000A2149"/>
    <w:rsid w:val="000B0A4A"/>
    <w:rsid w:val="000D12FA"/>
    <w:rsid w:val="000E2526"/>
    <w:rsid w:val="000F60FE"/>
    <w:rsid w:val="001208E4"/>
    <w:rsid w:val="001226FB"/>
    <w:rsid w:val="001505B4"/>
    <w:rsid w:val="00153441"/>
    <w:rsid w:val="0017003F"/>
    <w:rsid w:val="00183A41"/>
    <w:rsid w:val="001926BC"/>
    <w:rsid w:val="00195AC3"/>
    <w:rsid w:val="001A0235"/>
    <w:rsid w:val="001A467C"/>
    <w:rsid w:val="001E5724"/>
    <w:rsid w:val="001F34F0"/>
    <w:rsid w:val="00200D36"/>
    <w:rsid w:val="00216A3F"/>
    <w:rsid w:val="0021711E"/>
    <w:rsid w:val="002347CE"/>
    <w:rsid w:val="002604CB"/>
    <w:rsid w:val="00282C0C"/>
    <w:rsid w:val="0028496B"/>
    <w:rsid w:val="00284BF7"/>
    <w:rsid w:val="00292FCB"/>
    <w:rsid w:val="002A49BE"/>
    <w:rsid w:val="002B5BEA"/>
    <w:rsid w:val="002B705A"/>
    <w:rsid w:val="002F1A9A"/>
    <w:rsid w:val="002F2591"/>
    <w:rsid w:val="00305CE0"/>
    <w:rsid w:val="003062C6"/>
    <w:rsid w:val="00335048"/>
    <w:rsid w:val="00344633"/>
    <w:rsid w:val="00394FD9"/>
    <w:rsid w:val="003B7316"/>
    <w:rsid w:val="003C53E0"/>
    <w:rsid w:val="003C6D20"/>
    <w:rsid w:val="003C7338"/>
    <w:rsid w:val="003D0E60"/>
    <w:rsid w:val="003E4F74"/>
    <w:rsid w:val="003E6ED7"/>
    <w:rsid w:val="00405D5C"/>
    <w:rsid w:val="00411ACF"/>
    <w:rsid w:val="004275FF"/>
    <w:rsid w:val="004376FD"/>
    <w:rsid w:val="00447EDE"/>
    <w:rsid w:val="0045014B"/>
    <w:rsid w:val="004513F4"/>
    <w:rsid w:val="00451D5C"/>
    <w:rsid w:val="00457D21"/>
    <w:rsid w:val="00475A1A"/>
    <w:rsid w:val="00493E4D"/>
    <w:rsid w:val="004B76F1"/>
    <w:rsid w:val="004E2921"/>
    <w:rsid w:val="004E4C43"/>
    <w:rsid w:val="004F0764"/>
    <w:rsid w:val="004F213B"/>
    <w:rsid w:val="00523985"/>
    <w:rsid w:val="00530C28"/>
    <w:rsid w:val="005434AE"/>
    <w:rsid w:val="00562515"/>
    <w:rsid w:val="00581A03"/>
    <w:rsid w:val="00581E0E"/>
    <w:rsid w:val="00587E51"/>
    <w:rsid w:val="005949DF"/>
    <w:rsid w:val="005C7661"/>
    <w:rsid w:val="005F0999"/>
    <w:rsid w:val="005F1F7F"/>
    <w:rsid w:val="005F3C2B"/>
    <w:rsid w:val="006017B8"/>
    <w:rsid w:val="006026D7"/>
    <w:rsid w:val="00620555"/>
    <w:rsid w:val="006323DA"/>
    <w:rsid w:val="006C6D85"/>
    <w:rsid w:val="006D0D9F"/>
    <w:rsid w:val="006D1299"/>
    <w:rsid w:val="006E6489"/>
    <w:rsid w:val="00703F5E"/>
    <w:rsid w:val="007113B2"/>
    <w:rsid w:val="00711932"/>
    <w:rsid w:val="007171F3"/>
    <w:rsid w:val="00740724"/>
    <w:rsid w:val="00757124"/>
    <w:rsid w:val="00772A70"/>
    <w:rsid w:val="007B2A21"/>
    <w:rsid w:val="007B4C63"/>
    <w:rsid w:val="007C03D7"/>
    <w:rsid w:val="007C3038"/>
    <w:rsid w:val="007C5601"/>
    <w:rsid w:val="007C7B9A"/>
    <w:rsid w:val="007E4B49"/>
    <w:rsid w:val="00867B3C"/>
    <w:rsid w:val="008743DA"/>
    <w:rsid w:val="00886A0C"/>
    <w:rsid w:val="008B204B"/>
    <w:rsid w:val="008D1018"/>
    <w:rsid w:val="008D1A34"/>
    <w:rsid w:val="008D55AD"/>
    <w:rsid w:val="008E2CC6"/>
    <w:rsid w:val="008F35D0"/>
    <w:rsid w:val="0091625A"/>
    <w:rsid w:val="00921794"/>
    <w:rsid w:val="00922EEA"/>
    <w:rsid w:val="00936078"/>
    <w:rsid w:val="009613FF"/>
    <w:rsid w:val="0096163C"/>
    <w:rsid w:val="00965506"/>
    <w:rsid w:val="0098387D"/>
    <w:rsid w:val="00990C6F"/>
    <w:rsid w:val="00992135"/>
    <w:rsid w:val="009963F1"/>
    <w:rsid w:val="009A26B8"/>
    <w:rsid w:val="009D36DB"/>
    <w:rsid w:val="00A07CB2"/>
    <w:rsid w:val="00A13F6E"/>
    <w:rsid w:val="00A1702E"/>
    <w:rsid w:val="00A21A17"/>
    <w:rsid w:val="00A22FC4"/>
    <w:rsid w:val="00A36878"/>
    <w:rsid w:val="00A60F57"/>
    <w:rsid w:val="00AD45EC"/>
    <w:rsid w:val="00AE0A31"/>
    <w:rsid w:val="00AE29EC"/>
    <w:rsid w:val="00AE5872"/>
    <w:rsid w:val="00AE7588"/>
    <w:rsid w:val="00AE7614"/>
    <w:rsid w:val="00AF3E03"/>
    <w:rsid w:val="00B00E9F"/>
    <w:rsid w:val="00B017E4"/>
    <w:rsid w:val="00B20DBE"/>
    <w:rsid w:val="00B23545"/>
    <w:rsid w:val="00B54421"/>
    <w:rsid w:val="00B63561"/>
    <w:rsid w:val="00B77963"/>
    <w:rsid w:val="00B80535"/>
    <w:rsid w:val="00B80C71"/>
    <w:rsid w:val="00B82A91"/>
    <w:rsid w:val="00B93D6B"/>
    <w:rsid w:val="00BC0FD1"/>
    <w:rsid w:val="00C52EB7"/>
    <w:rsid w:val="00C606C4"/>
    <w:rsid w:val="00C6127B"/>
    <w:rsid w:val="00C61371"/>
    <w:rsid w:val="00CA685E"/>
    <w:rsid w:val="00CA7703"/>
    <w:rsid w:val="00CB0E38"/>
    <w:rsid w:val="00CB3B66"/>
    <w:rsid w:val="00CC45FD"/>
    <w:rsid w:val="00CC5C34"/>
    <w:rsid w:val="00CF2163"/>
    <w:rsid w:val="00D02438"/>
    <w:rsid w:val="00D07DC3"/>
    <w:rsid w:val="00D16DE9"/>
    <w:rsid w:val="00D65EBC"/>
    <w:rsid w:val="00D66016"/>
    <w:rsid w:val="00D9387B"/>
    <w:rsid w:val="00DA7E89"/>
    <w:rsid w:val="00DB1721"/>
    <w:rsid w:val="00DB58B4"/>
    <w:rsid w:val="00DB66F7"/>
    <w:rsid w:val="00DC5B0B"/>
    <w:rsid w:val="00DF27F9"/>
    <w:rsid w:val="00DF4ED5"/>
    <w:rsid w:val="00DF7058"/>
    <w:rsid w:val="00DF70DE"/>
    <w:rsid w:val="00DF7B67"/>
    <w:rsid w:val="00E41FE4"/>
    <w:rsid w:val="00E4252B"/>
    <w:rsid w:val="00E46613"/>
    <w:rsid w:val="00E60015"/>
    <w:rsid w:val="00E65CC6"/>
    <w:rsid w:val="00EA2A1B"/>
    <w:rsid w:val="00ED320B"/>
    <w:rsid w:val="00ED610F"/>
    <w:rsid w:val="00F11CD2"/>
    <w:rsid w:val="00F21CF4"/>
    <w:rsid w:val="00F222FC"/>
    <w:rsid w:val="00F8263B"/>
    <w:rsid w:val="00F9620E"/>
    <w:rsid w:val="00FD6281"/>
    <w:rsid w:val="00FD688F"/>
    <w:rsid w:val="00FE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AE946-594E-4F5C-BB98-42AEEE0B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16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731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3B73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Normal (Web)"/>
    <w:basedOn w:val="a"/>
    <w:rsid w:val="00AE7588"/>
    <w:pPr>
      <w:suppressAutoHyphens w:val="0"/>
      <w:autoSpaceDN w:val="0"/>
      <w:spacing w:before="100" w:after="100"/>
      <w:textAlignment w:val="baseline"/>
    </w:pPr>
    <w:rPr>
      <w:rFonts w:ascii="Arial" w:eastAsia="Times New Roman" w:hAnsi="Arial" w:cs="Times New Roman"/>
      <w:kern w:val="3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239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85"/>
    <w:rPr>
      <w:rFonts w:ascii="Segoe UI" w:eastAsia="Lucida Sans Unicode" w:hAnsi="Segoe UI" w:cs="Segoe UI"/>
      <w:color w:val="000000"/>
      <w:kern w:val="1"/>
      <w:sz w:val="18"/>
      <w:szCs w:val="18"/>
      <w:lang w:val="en-US" w:bidi="en-US"/>
    </w:rPr>
  </w:style>
  <w:style w:type="character" w:customStyle="1" w:styleId="7">
    <w:name w:val="Основной шрифт абзаца7"/>
    <w:rsid w:val="00DB1721"/>
  </w:style>
  <w:style w:type="paragraph" w:styleId="a6">
    <w:name w:val="header"/>
    <w:basedOn w:val="a"/>
    <w:link w:val="a7"/>
    <w:uiPriority w:val="99"/>
    <w:unhideWhenUsed/>
    <w:rsid w:val="00493E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3E4D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493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3E4D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WW-Absatz-Standardschriftart">
    <w:name w:val="WW-Absatz-Standardschriftart"/>
    <w:rsid w:val="007C7B9A"/>
  </w:style>
  <w:style w:type="paragraph" w:styleId="aa">
    <w:name w:val="List Paragraph"/>
    <w:basedOn w:val="a"/>
    <w:uiPriority w:val="34"/>
    <w:qFormat/>
    <w:rsid w:val="00E6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3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61DDF-E524-4D29-BF8C-24494792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Березнюк Александр Сергеевич</cp:lastModifiedBy>
  <cp:revision>17</cp:revision>
  <cp:lastPrinted>2022-11-30T03:03:00Z</cp:lastPrinted>
  <dcterms:created xsi:type="dcterms:W3CDTF">2022-11-28T01:34:00Z</dcterms:created>
  <dcterms:modified xsi:type="dcterms:W3CDTF">2022-11-30T06:20:00Z</dcterms:modified>
</cp:coreProperties>
</file>