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FE952" w14:textId="77777777" w:rsidR="0011547C" w:rsidRDefault="0011547C" w:rsidP="0011547C">
      <w:pPr>
        <w:jc w:val="right"/>
      </w:pPr>
      <w:r>
        <w:t>Приложение № 1 к извещению</w:t>
      </w:r>
    </w:p>
    <w:p w14:paraId="7D86E758" w14:textId="77777777" w:rsidR="0011547C" w:rsidRDefault="0011547C" w:rsidP="0011547C">
      <w:pPr>
        <w:jc w:val="right"/>
      </w:pPr>
    </w:p>
    <w:p w14:paraId="58AB8774" w14:textId="77777777" w:rsidR="0011547C" w:rsidRDefault="0011547C" w:rsidP="0011547C">
      <w:pPr>
        <w:widowControl w:val="0"/>
        <w:autoSpaceDE w:val="0"/>
        <w:autoSpaceDN w:val="0"/>
        <w:adjustRightInd w:val="0"/>
        <w:jc w:val="center"/>
        <w:rPr>
          <w:b/>
          <w:bCs/>
        </w:rPr>
      </w:pPr>
      <w:r>
        <w:rPr>
          <w:b/>
          <w:bCs/>
        </w:rPr>
        <w:t>ОПИСАНИЕ ОБЪЕКТА ЗАКУПКИ (ТЕХНИЧЕСКОЕ ЗАДАНИЕ)</w:t>
      </w:r>
    </w:p>
    <w:p w14:paraId="14621E47" w14:textId="1200FE1A" w:rsidR="00D71C2D" w:rsidRPr="0011547C" w:rsidRDefault="00D71C2D" w:rsidP="0011547C">
      <w:pPr>
        <w:widowControl w:val="0"/>
        <w:autoSpaceDE w:val="0"/>
        <w:autoSpaceDN w:val="0"/>
        <w:adjustRightInd w:val="0"/>
        <w:jc w:val="center"/>
      </w:pPr>
      <w:r w:rsidRPr="0011547C">
        <w:t xml:space="preserve">на выполнение работ по техническому обслуживанию, ремонту лифтов и систем двухсторонней связи в здании </w:t>
      </w:r>
      <w:r w:rsidR="00CF0225" w:rsidRPr="00CF0225">
        <w:t>Заказчика</w:t>
      </w:r>
    </w:p>
    <w:p w14:paraId="258C2AD2" w14:textId="77777777" w:rsidR="00D660E6" w:rsidRPr="007F7133" w:rsidRDefault="00D660E6" w:rsidP="00D71C2D">
      <w:pPr>
        <w:widowControl w:val="0"/>
        <w:tabs>
          <w:tab w:val="left" w:pos="708"/>
        </w:tabs>
        <w:ind w:right="-1" w:firstLine="709"/>
        <w:jc w:val="both"/>
        <w:rPr>
          <w:sz w:val="28"/>
          <w:szCs w:val="28"/>
        </w:rPr>
      </w:pPr>
    </w:p>
    <w:p w14:paraId="0D5371D0" w14:textId="77777777" w:rsidR="00560A88" w:rsidRPr="007F7133" w:rsidRDefault="00560A88" w:rsidP="00D71C2D">
      <w:pPr>
        <w:widowControl w:val="0"/>
        <w:tabs>
          <w:tab w:val="left" w:pos="708"/>
        </w:tabs>
        <w:ind w:right="-1" w:firstLine="709"/>
        <w:jc w:val="both"/>
        <w:rPr>
          <w:sz w:val="28"/>
          <w:szCs w:val="28"/>
        </w:rPr>
      </w:pPr>
    </w:p>
    <w:p w14:paraId="554202E4" w14:textId="303B6626" w:rsidR="00A46659" w:rsidRPr="009D0562" w:rsidRDefault="00A46659" w:rsidP="00A46659">
      <w:pPr>
        <w:ind w:firstLine="708"/>
      </w:pPr>
      <w:r w:rsidRPr="009D0562">
        <w:rPr>
          <w:b/>
        </w:rPr>
        <w:t>Место выполнения работ:</w:t>
      </w:r>
      <w:r w:rsidRPr="009D0562">
        <w:t xml:space="preserve"> 107</w:t>
      </w:r>
      <w:r w:rsidR="007E6244" w:rsidRPr="009D0562">
        <w:t>078</w:t>
      </w:r>
      <w:r w:rsidRPr="009D0562">
        <w:t>, г. Москва, Орликов пер., д. 3, корп. А.</w:t>
      </w:r>
    </w:p>
    <w:p w14:paraId="50EE57BB" w14:textId="67CA3F63" w:rsidR="0011547C" w:rsidRDefault="00A46659" w:rsidP="0011547C">
      <w:pPr>
        <w:ind w:firstLine="708"/>
      </w:pPr>
      <w:r w:rsidRPr="009D0562">
        <w:rPr>
          <w:b/>
        </w:rPr>
        <w:t>Срок выполнения работ</w:t>
      </w:r>
      <w:r w:rsidRPr="009D0562">
        <w:t xml:space="preserve">: </w:t>
      </w:r>
      <w:r w:rsidR="00097418" w:rsidRPr="00097418">
        <w:rPr>
          <w:sz w:val="22"/>
          <w:szCs w:val="22"/>
          <w:lang w:val="en-US"/>
        </w:rPr>
        <w:t>C</w:t>
      </w:r>
      <w:r w:rsidR="00097418" w:rsidRPr="00097418">
        <w:rPr>
          <w:sz w:val="22"/>
          <w:szCs w:val="22"/>
        </w:rPr>
        <w:t xml:space="preserve"> даты заключения Государственного контракта, но не ранее</w:t>
      </w:r>
      <w:r w:rsidR="00097418">
        <w:rPr>
          <w:sz w:val="22"/>
          <w:szCs w:val="22"/>
        </w:rPr>
        <w:t xml:space="preserve"> </w:t>
      </w:r>
      <w:r w:rsidRPr="00097418">
        <w:t xml:space="preserve">с </w:t>
      </w:r>
      <w:r w:rsidR="00BE615E">
        <w:br/>
      </w:r>
      <w:r w:rsidRPr="00097418">
        <w:t>1 января 202</w:t>
      </w:r>
      <w:r w:rsidR="00BA4A9E" w:rsidRPr="00097418">
        <w:t>3</w:t>
      </w:r>
      <w:r w:rsidRPr="00097418">
        <w:t xml:space="preserve"> года по 31 декабря 202</w:t>
      </w:r>
      <w:r w:rsidR="00BA4A9E" w:rsidRPr="00097418">
        <w:t>3</w:t>
      </w:r>
      <w:r w:rsidRPr="00097418">
        <w:t xml:space="preserve"> года.</w:t>
      </w:r>
    </w:p>
    <w:p w14:paraId="3DDA3538" w14:textId="62A87740" w:rsidR="00BE4016" w:rsidRPr="009D0562" w:rsidRDefault="00E55A7F" w:rsidP="0011547C">
      <w:pPr>
        <w:ind w:firstLine="708"/>
      </w:pPr>
      <w:r w:rsidRPr="009D0562">
        <w:t>Расчётный период: Календарный месяц.</w:t>
      </w:r>
    </w:p>
    <w:p w14:paraId="5F150012" w14:textId="43B0A8A0" w:rsidR="00EE475C" w:rsidRDefault="00EE475C" w:rsidP="00E55A7F">
      <w:pPr>
        <w:widowControl w:val="0"/>
        <w:autoSpaceDE w:val="0"/>
        <w:autoSpaceDN w:val="0"/>
        <w:adjustRightInd w:val="0"/>
        <w:ind w:firstLine="708"/>
        <w:jc w:val="both"/>
      </w:pPr>
    </w:p>
    <w:p w14:paraId="730835A3" w14:textId="77777777" w:rsidR="00A46659" w:rsidRPr="009D0562" w:rsidRDefault="00A46659" w:rsidP="00A46659">
      <w:pPr>
        <w:widowControl w:val="0"/>
        <w:autoSpaceDE w:val="0"/>
        <w:autoSpaceDN w:val="0"/>
        <w:adjustRightInd w:val="0"/>
        <w:ind w:firstLine="708"/>
        <w:jc w:val="both"/>
      </w:pPr>
      <w:r w:rsidRPr="009D0562">
        <w:t>Перечень лифтов:</w:t>
      </w:r>
    </w:p>
    <w:p w14:paraId="1CFEA068" w14:textId="77777777" w:rsidR="00A46659" w:rsidRPr="009D0562" w:rsidRDefault="00A46659" w:rsidP="00A46659">
      <w:pPr>
        <w:widowControl w:val="0"/>
        <w:autoSpaceDE w:val="0"/>
        <w:autoSpaceDN w:val="0"/>
        <w:adjustRightInd w:val="0"/>
        <w:ind w:firstLine="708"/>
        <w:jc w:val="both"/>
        <w:rPr>
          <w:rFonts w:cs="Calibri"/>
        </w:rPr>
      </w:pPr>
    </w:p>
    <w:tbl>
      <w:tblPr>
        <w:tblpPr w:leftFromText="180" w:rightFromText="180" w:vertAnchor="text" w:tblpXSpec="outside" w:tblpY="1"/>
        <w:tblOverlap w:val="never"/>
        <w:tblW w:w="10080" w:type="dxa"/>
        <w:tblLayout w:type="fixed"/>
        <w:tblCellMar>
          <w:left w:w="0" w:type="dxa"/>
          <w:right w:w="0" w:type="dxa"/>
        </w:tblCellMar>
        <w:tblLook w:val="0000" w:firstRow="0" w:lastRow="0" w:firstColumn="0" w:lastColumn="0" w:noHBand="0" w:noVBand="0"/>
      </w:tblPr>
      <w:tblGrid>
        <w:gridCol w:w="709"/>
        <w:gridCol w:w="2410"/>
        <w:gridCol w:w="1008"/>
        <w:gridCol w:w="1417"/>
        <w:gridCol w:w="1134"/>
        <w:gridCol w:w="1276"/>
        <w:gridCol w:w="2126"/>
      </w:tblGrid>
      <w:tr w:rsidR="00D71C2D" w:rsidRPr="00634E75" w14:paraId="06CD6B32" w14:textId="77777777" w:rsidTr="00AF5869">
        <w:trPr>
          <w:trHeight w:val="784"/>
        </w:trPr>
        <w:tc>
          <w:tcPr>
            <w:tcW w:w="709" w:type="dxa"/>
            <w:tcBorders>
              <w:top w:val="single" w:sz="6" w:space="0" w:color="000000"/>
              <w:left w:val="single" w:sz="6" w:space="0" w:color="000000"/>
              <w:bottom w:val="single" w:sz="6" w:space="0" w:color="000000"/>
              <w:right w:val="single" w:sz="6" w:space="0" w:color="000000"/>
            </w:tcBorders>
            <w:vAlign w:val="center"/>
          </w:tcPr>
          <w:p w14:paraId="61E18097"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w:t>
            </w:r>
          </w:p>
          <w:p w14:paraId="230F1539"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п/п</w:t>
            </w:r>
          </w:p>
        </w:tc>
        <w:tc>
          <w:tcPr>
            <w:tcW w:w="2410" w:type="dxa"/>
            <w:tcBorders>
              <w:top w:val="single" w:sz="6" w:space="0" w:color="000000"/>
              <w:left w:val="single" w:sz="6" w:space="0" w:color="000000"/>
              <w:bottom w:val="single" w:sz="6" w:space="0" w:color="000000"/>
              <w:right w:val="single" w:sz="6" w:space="0" w:color="000000"/>
            </w:tcBorders>
          </w:tcPr>
          <w:p w14:paraId="14ADE28F"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Тип лифта</w:t>
            </w:r>
          </w:p>
        </w:tc>
        <w:tc>
          <w:tcPr>
            <w:tcW w:w="1008" w:type="dxa"/>
            <w:tcBorders>
              <w:top w:val="single" w:sz="6" w:space="0" w:color="000000"/>
              <w:left w:val="single" w:sz="6" w:space="0" w:color="000000"/>
              <w:bottom w:val="single" w:sz="6" w:space="0" w:color="000000"/>
              <w:right w:val="single" w:sz="6" w:space="0" w:color="000000"/>
            </w:tcBorders>
          </w:tcPr>
          <w:p w14:paraId="6DD939ED"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Скорость м/сек</w:t>
            </w:r>
          </w:p>
        </w:tc>
        <w:tc>
          <w:tcPr>
            <w:tcW w:w="1417" w:type="dxa"/>
            <w:tcBorders>
              <w:top w:val="single" w:sz="6" w:space="0" w:color="000000"/>
              <w:left w:val="single" w:sz="6" w:space="0" w:color="000000"/>
              <w:bottom w:val="single" w:sz="6" w:space="0" w:color="000000"/>
              <w:right w:val="single" w:sz="6" w:space="0" w:color="000000"/>
            </w:tcBorders>
          </w:tcPr>
          <w:p w14:paraId="419018DB"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Грузоподъем</w:t>
            </w:r>
            <w:r w:rsidRPr="00634E75">
              <w:rPr>
                <w:kern w:val="1"/>
                <w:sz w:val="22"/>
                <w:szCs w:val="22"/>
              </w:rPr>
              <w:softHyphen/>
              <w:t>ность (кг)</w:t>
            </w:r>
          </w:p>
        </w:tc>
        <w:tc>
          <w:tcPr>
            <w:tcW w:w="1134" w:type="dxa"/>
            <w:tcBorders>
              <w:top w:val="single" w:sz="6" w:space="0" w:color="000000"/>
              <w:left w:val="single" w:sz="6" w:space="0" w:color="000000"/>
              <w:bottom w:val="single" w:sz="6" w:space="0" w:color="000000"/>
              <w:right w:val="single" w:sz="6" w:space="0" w:color="000000"/>
            </w:tcBorders>
          </w:tcPr>
          <w:p w14:paraId="501668CB"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Год выпуска</w:t>
            </w:r>
          </w:p>
        </w:tc>
        <w:tc>
          <w:tcPr>
            <w:tcW w:w="1276" w:type="dxa"/>
            <w:tcBorders>
              <w:top w:val="single" w:sz="6" w:space="0" w:color="000000"/>
              <w:left w:val="single" w:sz="6" w:space="0" w:color="000000"/>
              <w:bottom w:val="single" w:sz="6" w:space="0" w:color="000000"/>
              <w:right w:val="single" w:sz="6" w:space="0" w:color="000000"/>
            </w:tcBorders>
          </w:tcPr>
          <w:p w14:paraId="06BF086B"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Количество остановок</w:t>
            </w:r>
          </w:p>
        </w:tc>
        <w:tc>
          <w:tcPr>
            <w:tcW w:w="2126" w:type="dxa"/>
            <w:tcBorders>
              <w:top w:val="single" w:sz="6" w:space="0" w:color="000000"/>
              <w:left w:val="single" w:sz="6" w:space="0" w:color="000000"/>
              <w:bottom w:val="single" w:sz="6" w:space="0" w:color="000000"/>
              <w:right w:val="single" w:sz="6" w:space="0" w:color="000000"/>
            </w:tcBorders>
          </w:tcPr>
          <w:p w14:paraId="69B2AE16"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lang w:val="en-US"/>
              </w:rPr>
            </w:pPr>
            <w:r w:rsidRPr="00634E75">
              <w:rPr>
                <w:kern w:val="1"/>
                <w:sz w:val="22"/>
                <w:szCs w:val="22"/>
              </w:rPr>
              <w:t>Завод -изготовитель</w:t>
            </w:r>
          </w:p>
        </w:tc>
      </w:tr>
      <w:tr w:rsidR="00D71C2D" w:rsidRPr="00634E75" w14:paraId="03356973" w14:textId="77777777" w:rsidTr="00AF5869">
        <w:trPr>
          <w:trHeight w:val="255"/>
        </w:trPr>
        <w:tc>
          <w:tcPr>
            <w:tcW w:w="709" w:type="dxa"/>
            <w:tcBorders>
              <w:top w:val="single" w:sz="6" w:space="0" w:color="000000"/>
              <w:left w:val="single" w:sz="6" w:space="0" w:color="000000"/>
              <w:bottom w:val="single" w:sz="6" w:space="0" w:color="000000"/>
              <w:right w:val="single" w:sz="6" w:space="0" w:color="000000"/>
            </w:tcBorders>
            <w:vAlign w:val="center"/>
          </w:tcPr>
          <w:p w14:paraId="16191A1D"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1</w:t>
            </w:r>
          </w:p>
        </w:tc>
        <w:tc>
          <w:tcPr>
            <w:tcW w:w="2410" w:type="dxa"/>
            <w:tcBorders>
              <w:top w:val="single" w:sz="6" w:space="0" w:color="000000"/>
              <w:left w:val="single" w:sz="6" w:space="0" w:color="000000"/>
              <w:bottom w:val="single" w:sz="6" w:space="0" w:color="000000"/>
              <w:right w:val="single" w:sz="6" w:space="0" w:color="000000"/>
            </w:tcBorders>
          </w:tcPr>
          <w:p w14:paraId="5C0B8EF1" w14:textId="77777777" w:rsidR="00D71C2D" w:rsidRPr="00634E75" w:rsidRDefault="00D71C2D" w:rsidP="00D71C2D">
            <w:pPr>
              <w:suppressAutoHyphens/>
              <w:overflowPunct w:val="0"/>
              <w:autoSpaceDE w:val="0"/>
              <w:autoSpaceDN w:val="0"/>
              <w:adjustRightInd w:val="0"/>
              <w:textAlignment w:val="baseline"/>
              <w:rPr>
                <w:kern w:val="1"/>
                <w:sz w:val="22"/>
                <w:szCs w:val="22"/>
              </w:rPr>
            </w:pPr>
            <w:r w:rsidRPr="00634E75">
              <w:rPr>
                <w:kern w:val="1"/>
                <w:sz w:val="22"/>
                <w:szCs w:val="22"/>
              </w:rPr>
              <w:t>Пассажирский</w:t>
            </w:r>
          </w:p>
        </w:tc>
        <w:tc>
          <w:tcPr>
            <w:tcW w:w="1008" w:type="dxa"/>
            <w:tcBorders>
              <w:top w:val="single" w:sz="6" w:space="0" w:color="000000"/>
              <w:left w:val="single" w:sz="6" w:space="0" w:color="000000"/>
              <w:bottom w:val="single" w:sz="6" w:space="0" w:color="000000"/>
              <w:right w:val="single" w:sz="6" w:space="0" w:color="000000"/>
            </w:tcBorders>
          </w:tcPr>
          <w:p w14:paraId="4277AD89"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1,0</w:t>
            </w:r>
          </w:p>
        </w:tc>
        <w:tc>
          <w:tcPr>
            <w:tcW w:w="1417" w:type="dxa"/>
            <w:tcBorders>
              <w:top w:val="single" w:sz="6" w:space="0" w:color="000000"/>
              <w:left w:val="single" w:sz="6" w:space="0" w:color="000000"/>
              <w:bottom w:val="single" w:sz="6" w:space="0" w:color="000000"/>
              <w:right w:val="single" w:sz="6" w:space="0" w:color="000000"/>
            </w:tcBorders>
          </w:tcPr>
          <w:p w14:paraId="04492F86"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450</w:t>
            </w:r>
          </w:p>
        </w:tc>
        <w:tc>
          <w:tcPr>
            <w:tcW w:w="1134" w:type="dxa"/>
            <w:tcBorders>
              <w:top w:val="single" w:sz="6" w:space="0" w:color="000000"/>
              <w:left w:val="single" w:sz="6" w:space="0" w:color="000000"/>
              <w:bottom w:val="single" w:sz="6" w:space="0" w:color="000000"/>
              <w:right w:val="single" w:sz="6" w:space="0" w:color="000000"/>
            </w:tcBorders>
          </w:tcPr>
          <w:p w14:paraId="06B0D77D"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2009</w:t>
            </w:r>
          </w:p>
        </w:tc>
        <w:tc>
          <w:tcPr>
            <w:tcW w:w="1276" w:type="dxa"/>
            <w:tcBorders>
              <w:top w:val="single" w:sz="6" w:space="0" w:color="000000"/>
              <w:left w:val="single" w:sz="6" w:space="0" w:color="000000"/>
              <w:bottom w:val="single" w:sz="6" w:space="0" w:color="000000"/>
              <w:right w:val="single" w:sz="6" w:space="0" w:color="000000"/>
            </w:tcBorders>
          </w:tcPr>
          <w:p w14:paraId="4947858A"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8</w:t>
            </w:r>
          </w:p>
        </w:tc>
        <w:tc>
          <w:tcPr>
            <w:tcW w:w="2126" w:type="dxa"/>
            <w:tcBorders>
              <w:top w:val="single" w:sz="6" w:space="0" w:color="000000"/>
              <w:left w:val="single" w:sz="6" w:space="0" w:color="000000"/>
              <w:bottom w:val="single" w:sz="6" w:space="0" w:color="000000"/>
              <w:right w:val="single" w:sz="6" w:space="0" w:color="000000"/>
            </w:tcBorders>
          </w:tcPr>
          <w:p w14:paraId="57DAE2A3" w14:textId="77777777" w:rsidR="00D71C2D" w:rsidRPr="00634E75" w:rsidRDefault="00D71C2D" w:rsidP="00D71C2D">
            <w:pPr>
              <w:suppressAutoHyphens/>
              <w:overflowPunct w:val="0"/>
              <w:autoSpaceDE w:val="0"/>
              <w:autoSpaceDN w:val="0"/>
              <w:adjustRightInd w:val="0"/>
              <w:textAlignment w:val="baseline"/>
              <w:rPr>
                <w:kern w:val="1"/>
                <w:sz w:val="22"/>
                <w:szCs w:val="22"/>
              </w:rPr>
            </w:pPr>
            <w:r w:rsidRPr="00634E75">
              <w:rPr>
                <w:kern w:val="1"/>
                <w:sz w:val="22"/>
                <w:szCs w:val="22"/>
                <w:lang w:val="en-US"/>
              </w:rPr>
              <w:t>ELEX</w:t>
            </w:r>
            <w:r w:rsidRPr="00634E75">
              <w:rPr>
                <w:kern w:val="1"/>
                <w:sz w:val="22"/>
                <w:szCs w:val="22"/>
              </w:rPr>
              <w:t>-Италия</w:t>
            </w:r>
          </w:p>
        </w:tc>
      </w:tr>
      <w:tr w:rsidR="00D71C2D" w:rsidRPr="00634E75" w14:paraId="65D55AD9" w14:textId="77777777" w:rsidTr="00AF5869">
        <w:trPr>
          <w:trHeight w:val="274"/>
        </w:trPr>
        <w:tc>
          <w:tcPr>
            <w:tcW w:w="709" w:type="dxa"/>
            <w:tcBorders>
              <w:top w:val="single" w:sz="6" w:space="0" w:color="000000"/>
              <w:left w:val="single" w:sz="6" w:space="0" w:color="000000"/>
              <w:bottom w:val="single" w:sz="6" w:space="0" w:color="000000"/>
              <w:right w:val="single" w:sz="6" w:space="0" w:color="000000"/>
            </w:tcBorders>
            <w:vAlign w:val="center"/>
          </w:tcPr>
          <w:p w14:paraId="231BC9E1"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2</w:t>
            </w:r>
          </w:p>
        </w:tc>
        <w:tc>
          <w:tcPr>
            <w:tcW w:w="2410" w:type="dxa"/>
            <w:tcBorders>
              <w:top w:val="single" w:sz="6" w:space="0" w:color="000000"/>
              <w:left w:val="single" w:sz="6" w:space="0" w:color="000000"/>
              <w:bottom w:val="single" w:sz="6" w:space="0" w:color="000000"/>
              <w:right w:val="single" w:sz="6" w:space="0" w:color="000000"/>
            </w:tcBorders>
          </w:tcPr>
          <w:p w14:paraId="7C1C9201" w14:textId="77777777" w:rsidR="00D71C2D" w:rsidRPr="00634E75" w:rsidRDefault="00D71C2D" w:rsidP="00D71C2D">
            <w:pPr>
              <w:suppressAutoHyphens/>
              <w:overflowPunct w:val="0"/>
              <w:autoSpaceDE w:val="0"/>
              <w:autoSpaceDN w:val="0"/>
              <w:adjustRightInd w:val="0"/>
              <w:textAlignment w:val="baseline"/>
              <w:rPr>
                <w:kern w:val="1"/>
                <w:sz w:val="22"/>
                <w:szCs w:val="22"/>
              </w:rPr>
            </w:pPr>
            <w:r w:rsidRPr="00634E75">
              <w:rPr>
                <w:kern w:val="1"/>
                <w:sz w:val="22"/>
                <w:szCs w:val="22"/>
              </w:rPr>
              <w:t>Пассажирский</w:t>
            </w:r>
          </w:p>
        </w:tc>
        <w:tc>
          <w:tcPr>
            <w:tcW w:w="1008" w:type="dxa"/>
            <w:tcBorders>
              <w:top w:val="single" w:sz="6" w:space="0" w:color="000000"/>
              <w:left w:val="single" w:sz="6" w:space="0" w:color="000000"/>
              <w:bottom w:val="single" w:sz="6" w:space="0" w:color="000000"/>
              <w:right w:val="single" w:sz="6" w:space="0" w:color="000000"/>
            </w:tcBorders>
          </w:tcPr>
          <w:p w14:paraId="6F1A2553"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1,0</w:t>
            </w:r>
          </w:p>
        </w:tc>
        <w:tc>
          <w:tcPr>
            <w:tcW w:w="1417" w:type="dxa"/>
            <w:tcBorders>
              <w:top w:val="single" w:sz="6" w:space="0" w:color="000000"/>
              <w:left w:val="single" w:sz="6" w:space="0" w:color="000000"/>
              <w:bottom w:val="single" w:sz="6" w:space="0" w:color="000000"/>
              <w:right w:val="single" w:sz="6" w:space="0" w:color="000000"/>
            </w:tcBorders>
          </w:tcPr>
          <w:p w14:paraId="5916CFD2"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450</w:t>
            </w:r>
          </w:p>
        </w:tc>
        <w:tc>
          <w:tcPr>
            <w:tcW w:w="1134" w:type="dxa"/>
            <w:tcBorders>
              <w:top w:val="single" w:sz="6" w:space="0" w:color="000000"/>
              <w:left w:val="single" w:sz="6" w:space="0" w:color="000000"/>
              <w:bottom w:val="single" w:sz="6" w:space="0" w:color="000000"/>
              <w:right w:val="single" w:sz="6" w:space="0" w:color="000000"/>
            </w:tcBorders>
          </w:tcPr>
          <w:p w14:paraId="5B2F9011"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2009</w:t>
            </w:r>
          </w:p>
        </w:tc>
        <w:tc>
          <w:tcPr>
            <w:tcW w:w="1276" w:type="dxa"/>
            <w:tcBorders>
              <w:top w:val="single" w:sz="6" w:space="0" w:color="000000"/>
              <w:left w:val="single" w:sz="6" w:space="0" w:color="000000"/>
              <w:bottom w:val="single" w:sz="6" w:space="0" w:color="000000"/>
              <w:right w:val="single" w:sz="6" w:space="0" w:color="000000"/>
            </w:tcBorders>
          </w:tcPr>
          <w:p w14:paraId="4AB6C1C7"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8</w:t>
            </w:r>
          </w:p>
        </w:tc>
        <w:tc>
          <w:tcPr>
            <w:tcW w:w="2126" w:type="dxa"/>
            <w:tcBorders>
              <w:top w:val="single" w:sz="6" w:space="0" w:color="000000"/>
              <w:left w:val="single" w:sz="6" w:space="0" w:color="000000"/>
              <w:bottom w:val="single" w:sz="6" w:space="0" w:color="000000"/>
              <w:right w:val="single" w:sz="6" w:space="0" w:color="000000"/>
            </w:tcBorders>
          </w:tcPr>
          <w:p w14:paraId="6034D4D2" w14:textId="77777777" w:rsidR="00D71C2D" w:rsidRPr="00634E75" w:rsidRDefault="00D71C2D" w:rsidP="00D71C2D">
            <w:pPr>
              <w:suppressAutoHyphens/>
              <w:overflowPunct w:val="0"/>
              <w:autoSpaceDE w:val="0"/>
              <w:autoSpaceDN w:val="0"/>
              <w:adjustRightInd w:val="0"/>
              <w:textAlignment w:val="baseline"/>
              <w:rPr>
                <w:kern w:val="1"/>
                <w:sz w:val="22"/>
                <w:szCs w:val="22"/>
              </w:rPr>
            </w:pPr>
            <w:r w:rsidRPr="00634E75">
              <w:rPr>
                <w:kern w:val="1"/>
                <w:sz w:val="22"/>
                <w:szCs w:val="22"/>
                <w:lang w:val="en-US"/>
              </w:rPr>
              <w:t>ELEX</w:t>
            </w:r>
            <w:r w:rsidRPr="00634E75">
              <w:rPr>
                <w:kern w:val="1"/>
                <w:sz w:val="22"/>
                <w:szCs w:val="22"/>
              </w:rPr>
              <w:t>-Италия</w:t>
            </w:r>
          </w:p>
        </w:tc>
      </w:tr>
      <w:tr w:rsidR="00D71C2D" w:rsidRPr="00634E75" w14:paraId="36135852" w14:textId="77777777" w:rsidTr="00AF5869">
        <w:trPr>
          <w:trHeight w:val="327"/>
        </w:trPr>
        <w:tc>
          <w:tcPr>
            <w:tcW w:w="709" w:type="dxa"/>
            <w:tcBorders>
              <w:top w:val="single" w:sz="6" w:space="0" w:color="000000"/>
              <w:left w:val="single" w:sz="6" w:space="0" w:color="000000"/>
              <w:bottom w:val="single" w:sz="6" w:space="0" w:color="000000"/>
              <w:right w:val="single" w:sz="6" w:space="0" w:color="000000"/>
            </w:tcBorders>
            <w:vAlign w:val="center"/>
          </w:tcPr>
          <w:p w14:paraId="2770AC84"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3</w:t>
            </w:r>
          </w:p>
        </w:tc>
        <w:tc>
          <w:tcPr>
            <w:tcW w:w="2410" w:type="dxa"/>
            <w:tcBorders>
              <w:top w:val="single" w:sz="6" w:space="0" w:color="000000"/>
              <w:left w:val="single" w:sz="6" w:space="0" w:color="000000"/>
              <w:bottom w:val="single" w:sz="6" w:space="0" w:color="000000"/>
              <w:right w:val="single" w:sz="6" w:space="0" w:color="000000"/>
            </w:tcBorders>
          </w:tcPr>
          <w:p w14:paraId="2896FA81" w14:textId="77777777" w:rsidR="00D71C2D" w:rsidRPr="00634E75" w:rsidRDefault="00D71C2D" w:rsidP="00D71C2D">
            <w:pPr>
              <w:widowControl w:val="0"/>
              <w:suppressAutoHyphens/>
              <w:autoSpaceDE w:val="0"/>
              <w:ind w:right="425"/>
              <w:rPr>
                <w:sz w:val="22"/>
                <w:szCs w:val="22"/>
                <w:lang w:eastAsia="ar-SA"/>
              </w:rPr>
            </w:pPr>
            <w:r w:rsidRPr="00634E75">
              <w:rPr>
                <w:sz w:val="22"/>
                <w:szCs w:val="22"/>
                <w:lang w:eastAsia="ar-SA"/>
              </w:rPr>
              <w:t>Грузо</w:t>
            </w:r>
            <w:r w:rsidRPr="00634E75">
              <w:rPr>
                <w:sz w:val="22"/>
                <w:szCs w:val="22"/>
                <w:lang w:eastAsia="ar-SA"/>
              </w:rPr>
              <w:softHyphen/>
              <w:t>пассажирский</w:t>
            </w:r>
          </w:p>
        </w:tc>
        <w:tc>
          <w:tcPr>
            <w:tcW w:w="1008" w:type="dxa"/>
            <w:tcBorders>
              <w:top w:val="single" w:sz="6" w:space="0" w:color="000000"/>
              <w:left w:val="single" w:sz="6" w:space="0" w:color="000000"/>
              <w:bottom w:val="single" w:sz="6" w:space="0" w:color="000000"/>
              <w:right w:val="single" w:sz="6" w:space="0" w:color="000000"/>
            </w:tcBorders>
          </w:tcPr>
          <w:p w14:paraId="4314E355"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1,0</w:t>
            </w:r>
          </w:p>
        </w:tc>
        <w:tc>
          <w:tcPr>
            <w:tcW w:w="1417" w:type="dxa"/>
            <w:tcBorders>
              <w:top w:val="single" w:sz="6" w:space="0" w:color="000000"/>
              <w:left w:val="single" w:sz="6" w:space="0" w:color="000000"/>
              <w:bottom w:val="single" w:sz="6" w:space="0" w:color="000000"/>
              <w:right w:val="single" w:sz="6" w:space="0" w:color="000000"/>
            </w:tcBorders>
          </w:tcPr>
          <w:p w14:paraId="1361FDC3"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450</w:t>
            </w:r>
          </w:p>
        </w:tc>
        <w:tc>
          <w:tcPr>
            <w:tcW w:w="1134" w:type="dxa"/>
            <w:tcBorders>
              <w:top w:val="single" w:sz="6" w:space="0" w:color="000000"/>
              <w:left w:val="single" w:sz="6" w:space="0" w:color="000000"/>
              <w:bottom w:val="single" w:sz="6" w:space="0" w:color="000000"/>
              <w:right w:val="single" w:sz="6" w:space="0" w:color="000000"/>
            </w:tcBorders>
          </w:tcPr>
          <w:p w14:paraId="3150D910"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2005</w:t>
            </w:r>
          </w:p>
        </w:tc>
        <w:tc>
          <w:tcPr>
            <w:tcW w:w="1276" w:type="dxa"/>
            <w:tcBorders>
              <w:top w:val="single" w:sz="6" w:space="0" w:color="000000"/>
              <w:left w:val="single" w:sz="6" w:space="0" w:color="000000"/>
              <w:bottom w:val="single" w:sz="6" w:space="0" w:color="000000"/>
              <w:right w:val="single" w:sz="6" w:space="0" w:color="000000"/>
            </w:tcBorders>
          </w:tcPr>
          <w:p w14:paraId="05A40FA3"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8</w:t>
            </w:r>
          </w:p>
        </w:tc>
        <w:tc>
          <w:tcPr>
            <w:tcW w:w="2126" w:type="dxa"/>
            <w:tcBorders>
              <w:top w:val="single" w:sz="6" w:space="0" w:color="000000"/>
              <w:left w:val="single" w:sz="6" w:space="0" w:color="000000"/>
              <w:bottom w:val="single" w:sz="6" w:space="0" w:color="000000"/>
              <w:right w:val="single" w:sz="6" w:space="0" w:color="000000"/>
            </w:tcBorders>
          </w:tcPr>
          <w:p w14:paraId="01F88502" w14:textId="77777777" w:rsidR="00D71C2D" w:rsidRPr="00634E75" w:rsidRDefault="00D71C2D" w:rsidP="00D71C2D">
            <w:pPr>
              <w:suppressAutoHyphens/>
              <w:overflowPunct w:val="0"/>
              <w:autoSpaceDE w:val="0"/>
              <w:autoSpaceDN w:val="0"/>
              <w:adjustRightInd w:val="0"/>
              <w:textAlignment w:val="baseline"/>
              <w:rPr>
                <w:kern w:val="1"/>
                <w:sz w:val="22"/>
                <w:szCs w:val="22"/>
              </w:rPr>
            </w:pPr>
            <w:proofErr w:type="spellStart"/>
            <w:r w:rsidRPr="00634E75">
              <w:rPr>
                <w:kern w:val="1"/>
                <w:sz w:val="22"/>
                <w:szCs w:val="22"/>
              </w:rPr>
              <w:t>Отис</w:t>
            </w:r>
            <w:proofErr w:type="spellEnd"/>
            <w:r w:rsidRPr="00634E75">
              <w:rPr>
                <w:kern w:val="1"/>
                <w:sz w:val="22"/>
                <w:szCs w:val="22"/>
              </w:rPr>
              <w:t>-Италия</w:t>
            </w:r>
          </w:p>
        </w:tc>
      </w:tr>
      <w:tr w:rsidR="00D71C2D" w:rsidRPr="00634E75" w14:paraId="241AB458" w14:textId="77777777" w:rsidTr="00AF5869">
        <w:trPr>
          <w:trHeight w:val="416"/>
        </w:trPr>
        <w:tc>
          <w:tcPr>
            <w:tcW w:w="709" w:type="dxa"/>
            <w:tcBorders>
              <w:top w:val="single" w:sz="6" w:space="0" w:color="000000"/>
              <w:left w:val="single" w:sz="6" w:space="0" w:color="000000"/>
              <w:bottom w:val="single" w:sz="6" w:space="0" w:color="000000"/>
              <w:right w:val="single" w:sz="6" w:space="0" w:color="000000"/>
            </w:tcBorders>
            <w:vAlign w:val="center"/>
          </w:tcPr>
          <w:p w14:paraId="73C67550"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4</w:t>
            </w:r>
          </w:p>
        </w:tc>
        <w:tc>
          <w:tcPr>
            <w:tcW w:w="2410" w:type="dxa"/>
            <w:tcBorders>
              <w:top w:val="single" w:sz="6" w:space="0" w:color="000000"/>
              <w:left w:val="single" w:sz="6" w:space="0" w:color="000000"/>
              <w:bottom w:val="single" w:sz="6" w:space="0" w:color="000000"/>
              <w:right w:val="single" w:sz="6" w:space="0" w:color="000000"/>
            </w:tcBorders>
          </w:tcPr>
          <w:p w14:paraId="1F8F7281" w14:textId="77777777" w:rsidR="00D71C2D" w:rsidRPr="00634E75" w:rsidRDefault="00D71C2D" w:rsidP="00D71C2D">
            <w:pPr>
              <w:suppressAutoHyphens/>
              <w:overflowPunct w:val="0"/>
              <w:autoSpaceDE w:val="0"/>
              <w:autoSpaceDN w:val="0"/>
              <w:adjustRightInd w:val="0"/>
              <w:textAlignment w:val="baseline"/>
              <w:rPr>
                <w:kern w:val="1"/>
                <w:sz w:val="22"/>
                <w:szCs w:val="22"/>
              </w:rPr>
            </w:pPr>
            <w:r w:rsidRPr="00634E75">
              <w:rPr>
                <w:kern w:val="1"/>
                <w:sz w:val="22"/>
                <w:szCs w:val="22"/>
              </w:rPr>
              <w:t>Малый грузовой</w:t>
            </w:r>
          </w:p>
        </w:tc>
        <w:tc>
          <w:tcPr>
            <w:tcW w:w="1008" w:type="dxa"/>
            <w:tcBorders>
              <w:top w:val="single" w:sz="6" w:space="0" w:color="000000"/>
              <w:left w:val="single" w:sz="6" w:space="0" w:color="000000"/>
              <w:bottom w:val="single" w:sz="6" w:space="0" w:color="000000"/>
              <w:right w:val="single" w:sz="6" w:space="0" w:color="000000"/>
            </w:tcBorders>
          </w:tcPr>
          <w:p w14:paraId="5D287CD4"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0,45</w:t>
            </w:r>
          </w:p>
        </w:tc>
        <w:tc>
          <w:tcPr>
            <w:tcW w:w="1417" w:type="dxa"/>
            <w:tcBorders>
              <w:top w:val="single" w:sz="6" w:space="0" w:color="000000"/>
              <w:left w:val="single" w:sz="6" w:space="0" w:color="000000"/>
              <w:bottom w:val="single" w:sz="6" w:space="0" w:color="000000"/>
              <w:right w:val="single" w:sz="6" w:space="0" w:color="000000"/>
            </w:tcBorders>
          </w:tcPr>
          <w:p w14:paraId="7549B32B"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100</w:t>
            </w:r>
          </w:p>
        </w:tc>
        <w:tc>
          <w:tcPr>
            <w:tcW w:w="1134" w:type="dxa"/>
            <w:tcBorders>
              <w:top w:val="single" w:sz="6" w:space="0" w:color="000000"/>
              <w:left w:val="single" w:sz="6" w:space="0" w:color="000000"/>
              <w:bottom w:val="single" w:sz="6" w:space="0" w:color="000000"/>
              <w:right w:val="single" w:sz="6" w:space="0" w:color="000000"/>
            </w:tcBorders>
          </w:tcPr>
          <w:p w14:paraId="276B76E1"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2010</w:t>
            </w:r>
          </w:p>
        </w:tc>
        <w:tc>
          <w:tcPr>
            <w:tcW w:w="1276" w:type="dxa"/>
            <w:tcBorders>
              <w:top w:val="single" w:sz="6" w:space="0" w:color="000000"/>
              <w:left w:val="single" w:sz="6" w:space="0" w:color="000000"/>
              <w:bottom w:val="single" w:sz="6" w:space="0" w:color="000000"/>
              <w:right w:val="single" w:sz="6" w:space="0" w:color="000000"/>
            </w:tcBorders>
          </w:tcPr>
          <w:p w14:paraId="60BC4BC3" w14:textId="77777777" w:rsidR="00D71C2D" w:rsidRPr="00634E75" w:rsidRDefault="00D71C2D" w:rsidP="00D71C2D">
            <w:pPr>
              <w:suppressAutoHyphens/>
              <w:overflowPunct w:val="0"/>
              <w:autoSpaceDE w:val="0"/>
              <w:autoSpaceDN w:val="0"/>
              <w:adjustRightInd w:val="0"/>
              <w:jc w:val="center"/>
              <w:textAlignment w:val="baseline"/>
              <w:rPr>
                <w:kern w:val="1"/>
                <w:sz w:val="22"/>
                <w:szCs w:val="22"/>
              </w:rPr>
            </w:pPr>
            <w:r w:rsidRPr="00634E75">
              <w:rPr>
                <w:kern w:val="1"/>
                <w:sz w:val="22"/>
                <w:szCs w:val="22"/>
              </w:rPr>
              <w:t>2</w:t>
            </w:r>
          </w:p>
        </w:tc>
        <w:tc>
          <w:tcPr>
            <w:tcW w:w="2126" w:type="dxa"/>
            <w:tcBorders>
              <w:top w:val="single" w:sz="6" w:space="0" w:color="000000"/>
              <w:left w:val="single" w:sz="6" w:space="0" w:color="000000"/>
              <w:bottom w:val="single" w:sz="6" w:space="0" w:color="000000"/>
              <w:right w:val="single" w:sz="6" w:space="0" w:color="000000"/>
            </w:tcBorders>
          </w:tcPr>
          <w:p w14:paraId="32B35042" w14:textId="77777777" w:rsidR="00D71C2D" w:rsidRPr="00634E75" w:rsidRDefault="00D71C2D" w:rsidP="00D71C2D">
            <w:pPr>
              <w:suppressAutoHyphens/>
              <w:overflowPunct w:val="0"/>
              <w:autoSpaceDE w:val="0"/>
              <w:autoSpaceDN w:val="0"/>
              <w:adjustRightInd w:val="0"/>
              <w:textAlignment w:val="baseline"/>
              <w:rPr>
                <w:kern w:val="1"/>
                <w:sz w:val="22"/>
                <w:szCs w:val="22"/>
              </w:rPr>
            </w:pPr>
            <w:proofErr w:type="spellStart"/>
            <w:r w:rsidRPr="00634E75">
              <w:rPr>
                <w:kern w:val="1"/>
                <w:sz w:val="22"/>
                <w:szCs w:val="22"/>
                <w:lang w:val="en-US"/>
              </w:rPr>
              <w:t>BKGBunseAufruege</w:t>
            </w:r>
            <w:proofErr w:type="spellEnd"/>
            <w:r w:rsidRPr="00634E75">
              <w:rPr>
                <w:kern w:val="1"/>
                <w:sz w:val="22"/>
                <w:szCs w:val="22"/>
                <w:lang w:val="en-US"/>
              </w:rPr>
              <w:t>-</w:t>
            </w:r>
            <w:r w:rsidRPr="00634E75">
              <w:rPr>
                <w:kern w:val="1"/>
                <w:sz w:val="22"/>
                <w:szCs w:val="22"/>
              </w:rPr>
              <w:t>Германия</w:t>
            </w:r>
          </w:p>
        </w:tc>
      </w:tr>
    </w:tbl>
    <w:p w14:paraId="5DD18FA1" w14:textId="77777777" w:rsidR="00D71C2D" w:rsidRPr="007F7133" w:rsidRDefault="00A46659" w:rsidP="00D71C2D">
      <w:pPr>
        <w:widowControl w:val="0"/>
        <w:autoSpaceDE w:val="0"/>
        <w:autoSpaceDN w:val="0"/>
        <w:adjustRightInd w:val="0"/>
        <w:ind w:left="708"/>
        <w:jc w:val="both"/>
        <w:rPr>
          <w:rFonts w:cs="Calibri"/>
          <w:sz w:val="28"/>
          <w:szCs w:val="28"/>
        </w:rPr>
      </w:pPr>
      <w:r w:rsidRPr="00634E75">
        <w:rPr>
          <w:rFonts w:ascii="Calibri" w:hAnsi="Calibri" w:cs="Calibri"/>
          <w:sz w:val="22"/>
          <w:szCs w:val="22"/>
        </w:rPr>
        <w:br w:type="textWrapping" w:clear="all"/>
      </w:r>
      <w:r w:rsidR="00D71C2D" w:rsidRPr="007F7133">
        <w:rPr>
          <w:rFonts w:cs="Calibri"/>
          <w:sz w:val="28"/>
          <w:szCs w:val="28"/>
        </w:rPr>
        <w:t>Перечень систем двусторонней связи:</w:t>
      </w:r>
    </w:p>
    <w:p w14:paraId="4082A8BE" w14:textId="77777777" w:rsidR="00D71C2D" w:rsidRPr="00634E75" w:rsidRDefault="00D71C2D" w:rsidP="00D71C2D">
      <w:pPr>
        <w:widowControl w:val="0"/>
        <w:autoSpaceDE w:val="0"/>
        <w:autoSpaceDN w:val="0"/>
        <w:adjustRightInd w:val="0"/>
        <w:ind w:left="708"/>
        <w:jc w:val="both"/>
        <w:rPr>
          <w:rFonts w:cs="Calibri"/>
          <w:sz w:val="22"/>
          <w:szCs w:val="22"/>
        </w:rPr>
      </w:pPr>
    </w:p>
    <w:tbl>
      <w:tblPr>
        <w:tblStyle w:val="21"/>
        <w:tblW w:w="0" w:type="auto"/>
        <w:tblInd w:w="-147" w:type="dxa"/>
        <w:tblLook w:val="04A0" w:firstRow="1" w:lastRow="0" w:firstColumn="1" w:lastColumn="0" w:noHBand="0" w:noVBand="1"/>
      </w:tblPr>
      <w:tblGrid>
        <w:gridCol w:w="1909"/>
        <w:gridCol w:w="5783"/>
        <w:gridCol w:w="2366"/>
      </w:tblGrid>
      <w:tr w:rsidR="00D71C2D" w:rsidRPr="00D71C2D" w14:paraId="224732F2" w14:textId="77777777" w:rsidTr="00634E75">
        <w:tc>
          <w:tcPr>
            <w:tcW w:w="1909" w:type="dxa"/>
          </w:tcPr>
          <w:p w14:paraId="4B7FFAE4" w14:textId="77777777" w:rsidR="00D71C2D" w:rsidRPr="00D71C2D" w:rsidRDefault="00D71C2D" w:rsidP="00D71C2D">
            <w:pPr>
              <w:widowControl w:val="0"/>
              <w:autoSpaceDE w:val="0"/>
              <w:autoSpaceDN w:val="0"/>
              <w:adjustRightInd w:val="0"/>
              <w:rPr>
                <w:rFonts w:cs="Calibri"/>
                <w:sz w:val="22"/>
                <w:szCs w:val="22"/>
              </w:rPr>
            </w:pPr>
            <w:r w:rsidRPr="00D71C2D">
              <w:rPr>
                <w:rFonts w:cs="Calibri"/>
                <w:sz w:val="22"/>
                <w:szCs w:val="22"/>
              </w:rPr>
              <w:t>№ п/п</w:t>
            </w:r>
          </w:p>
        </w:tc>
        <w:tc>
          <w:tcPr>
            <w:tcW w:w="5783" w:type="dxa"/>
          </w:tcPr>
          <w:p w14:paraId="07C8C9C9" w14:textId="77777777" w:rsidR="00D71C2D" w:rsidRPr="00D71C2D" w:rsidRDefault="00D71C2D" w:rsidP="00D71C2D">
            <w:pPr>
              <w:widowControl w:val="0"/>
              <w:autoSpaceDE w:val="0"/>
              <w:autoSpaceDN w:val="0"/>
              <w:adjustRightInd w:val="0"/>
              <w:rPr>
                <w:rFonts w:cs="Calibri"/>
                <w:sz w:val="22"/>
                <w:szCs w:val="22"/>
              </w:rPr>
            </w:pPr>
            <w:r w:rsidRPr="00D71C2D">
              <w:rPr>
                <w:rFonts w:cs="Calibri"/>
                <w:sz w:val="22"/>
                <w:szCs w:val="22"/>
              </w:rPr>
              <w:t>Тип</w:t>
            </w:r>
          </w:p>
        </w:tc>
        <w:tc>
          <w:tcPr>
            <w:tcW w:w="2366" w:type="dxa"/>
          </w:tcPr>
          <w:p w14:paraId="3CF1C60A" w14:textId="77777777" w:rsidR="00D71C2D" w:rsidRPr="00D71C2D" w:rsidRDefault="00D71C2D" w:rsidP="00D71C2D">
            <w:pPr>
              <w:widowControl w:val="0"/>
              <w:autoSpaceDE w:val="0"/>
              <w:autoSpaceDN w:val="0"/>
              <w:adjustRightInd w:val="0"/>
              <w:rPr>
                <w:rFonts w:cs="Calibri"/>
                <w:sz w:val="22"/>
                <w:szCs w:val="22"/>
              </w:rPr>
            </w:pPr>
            <w:r w:rsidRPr="00D71C2D">
              <w:rPr>
                <w:rFonts w:cs="Calibri"/>
                <w:sz w:val="22"/>
                <w:szCs w:val="22"/>
              </w:rPr>
              <w:t>Модель</w:t>
            </w:r>
          </w:p>
        </w:tc>
      </w:tr>
      <w:tr w:rsidR="00D71C2D" w:rsidRPr="00D71C2D" w14:paraId="35C0D461" w14:textId="77777777" w:rsidTr="00634E75">
        <w:tc>
          <w:tcPr>
            <w:tcW w:w="1909" w:type="dxa"/>
          </w:tcPr>
          <w:p w14:paraId="207A2211" w14:textId="77777777" w:rsidR="00D71C2D" w:rsidRPr="00D71C2D" w:rsidRDefault="00D71C2D" w:rsidP="00D71C2D">
            <w:pPr>
              <w:widowControl w:val="0"/>
              <w:autoSpaceDE w:val="0"/>
              <w:autoSpaceDN w:val="0"/>
              <w:adjustRightInd w:val="0"/>
              <w:rPr>
                <w:rFonts w:cs="Calibri"/>
                <w:sz w:val="22"/>
                <w:szCs w:val="22"/>
              </w:rPr>
            </w:pPr>
            <w:r w:rsidRPr="00D71C2D">
              <w:rPr>
                <w:rFonts w:cs="Calibri"/>
                <w:sz w:val="22"/>
                <w:szCs w:val="22"/>
              </w:rPr>
              <w:t>1.</w:t>
            </w:r>
          </w:p>
        </w:tc>
        <w:tc>
          <w:tcPr>
            <w:tcW w:w="5783" w:type="dxa"/>
          </w:tcPr>
          <w:p w14:paraId="0879A9D7" w14:textId="77777777" w:rsidR="00D71C2D" w:rsidRPr="00D71C2D" w:rsidRDefault="00D71C2D" w:rsidP="00D71C2D">
            <w:pPr>
              <w:widowControl w:val="0"/>
              <w:autoSpaceDE w:val="0"/>
              <w:autoSpaceDN w:val="0"/>
              <w:adjustRightInd w:val="0"/>
              <w:rPr>
                <w:rFonts w:cs="Calibri"/>
                <w:sz w:val="22"/>
                <w:szCs w:val="22"/>
              </w:rPr>
            </w:pPr>
            <w:r w:rsidRPr="00D71C2D">
              <w:rPr>
                <w:rFonts w:cs="Calibri"/>
                <w:sz w:val="22"/>
                <w:szCs w:val="22"/>
              </w:rPr>
              <w:t>Центральный пульт громкой связи</w:t>
            </w:r>
          </w:p>
        </w:tc>
        <w:tc>
          <w:tcPr>
            <w:tcW w:w="2366" w:type="dxa"/>
          </w:tcPr>
          <w:p w14:paraId="3E755168" w14:textId="77777777" w:rsidR="00D71C2D" w:rsidRPr="00D71C2D" w:rsidRDefault="00D71C2D" w:rsidP="00D71C2D">
            <w:pPr>
              <w:widowControl w:val="0"/>
              <w:autoSpaceDE w:val="0"/>
              <w:autoSpaceDN w:val="0"/>
              <w:adjustRightInd w:val="0"/>
              <w:rPr>
                <w:rFonts w:cs="Calibri"/>
                <w:sz w:val="22"/>
                <w:szCs w:val="22"/>
              </w:rPr>
            </w:pPr>
            <w:proofErr w:type="spellStart"/>
            <w:r w:rsidRPr="00D71C2D">
              <w:rPr>
                <w:color w:val="000000"/>
                <w:sz w:val="22"/>
                <w:szCs w:val="22"/>
              </w:rPr>
              <w:t>Commax</w:t>
            </w:r>
            <w:proofErr w:type="spellEnd"/>
            <w:r w:rsidRPr="00D71C2D">
              <w:rPr>
                <w:color w:val="000000"/>
                <w:sz w:val="22"/>
                <w:szCs w:val="22"/>
              </w:rPr>
              <w:t xml:space="preserve"> PI-20L</w:t>
            </w:r>
          </w:p>
        </w:tc>
      </w:tr>
    </w:tbl>
    <w:p w14:paraId="41A05FA9" w14:textId="77777777" w:rsidR="00D71C2D" w:rsidRPr="00D71C2D" w:rsidRDefault="00D71C2D" w:rsidP="00D71C2D">
      <w:pPr>
        <w:widowControl w:val="0"/>
        <w:autoSpaceDE w:val="0"/>
        <w:autoSpaceDN w:val="0"/>
        <w:adjustRightInd w:val="0"/>
        <w:ind w:firstLine="708"/>
        <w:jc w:val="both"/>
        <w:rPr>
          <w:rFonts w:cs="Calibri"/>
          <w:sz w:val="22"/>
          <w:szCs w:val="22"/>
        </w:rPr>
      </w:pPr>
    </w:p>
    <w:p w14:paraId="1FFE802C" w14:textId="77777777" w:rsidR="00A46659" w:rsidRPr="007F7133" w:rsidRDefault="00A46659" w:rsidP="00A46659">
      <w:pPr>
        <w:widowControl w:val="0"/>
        <w:autoSpaceDE w:val="0"/>
        <w:autoSpaceDN w:val="0"/>
        <w:adjustRightInd w:val="0"/>
        <w:ind w:firstLine="708"/>
        <w:jc w:val="both"/>
        <w:rPr>
          <w:rFonts w:ascii="Calibri" w:hAnsi="Calibri" w:cs="Calibri"/>
          <w:sz w:val="28"/>
          <w:szCs w:val="28"/>
        </w:rPr>
      </w:pPr>
    </w:p>
    <w:p w14:paraId="3E5A5BCD" w14:textId="77777777" w:rsidR="00BE615E" w:rsidRDefault="00BE615E" w:rsidP="00BE615E">
      <w:pPr>
        <w:numPr>
          <w:ilvl w:val="0"/>
          <w:numId w:val="9"/>
        </w:numPr>
        <w:suppressAutoHyphens/>
        <w:overflowPunct w:val="0"/>
        <w:autoSpaceDE w:val="0"/>
        <w:autoSpaceDN w:val="0"/>
        <w:adjustRightInd w:val="0"/>
        <w:ind w:left="0" w:firstLine="708"/>
        <w:jc w:val="both"/>
        <w:textAlignment w:val="baseline"/>
      </w:pPr>
      <w:r w:rsidRPr="00C77EA2">
        <w:t>Требования к проведению работ:</w:t>
      </w:r>
    </w:p>
    <w:p w14:paraId="7EF8DFE8" w14:textId="77777777" w:rsidR="00BE615E" w:rsidRPr="00C77EA2" w:rsidRDefault="00BE615E" w:rsidP="00BE615E">
      <w:pPr>
        <w:numPr>
          <w:ilvl w:val="1"/>
          <w:numId w:val="9"/>
        </w:numPr>
        <w:suppressAutoHyphens/>
        <w:overflowPunct w:val="0"/>
        <w:autoSpaceDE w:val="0"/>
        <w:autoSpaceDN w:val="0"/>
        <w:adjustRightInd w:val="0"/>
        <w:ind w:left="0" w:firstLine="708"/>
        <w:jc w:val="both"/>
        <w:textAlignment w:val="baseline"/>
      </w:pPr>
      <w:r w:rsidRPr="00C77EA2">
        <w:t xml:space="preserve">Техническое обслуживание, ремонт лифтов и систем </w:t>
      </w:r>
      <w:r w:rsidRPr="00C77EA2">
        <w:rPr>
          <w:rFonts w:cs="Calibri"/>
        </w:rPr>
        <w:t>диспетчерского контроля за работой лифтов</w:t>
      </w:r>
      <w:r w:rsidRPr="00C77EA2">
        <w:t xml:space="preserve"> проводятся в соответствии с требованиями следующих нормативных документов:</w:t>
      </w:r>
    </w:p>
    <w:p w14:paraId="2CB2BDBF" w14:textId="5632707B" w:rsidR="00BE615E" w:rsidRPr="00C77EA2" w:rsidRDefault="00BE615E" w:rsidP="00BE615E">
      <w:pPr>
        <w:ind w:firstLine="708"/>
        <w:jc w:val="both"/>
      </w:pPr>
      <w:r w:rsidRPr="00C77EA2">
        <w:t>- Технический регламент Таможенного союза «ТР ТС 011/2011 Безопасность лифтов», утвержденн</w:t>
      </w:r>
      <w:r>
        <w:t>ый</w:t>
      </w:r>
      <w:r w:rsidRPr="00C77EA2">
        <w:t xml:space="preserve"> решением Комиссии Таможенного союза № 824 от 18.10.2011 </w:t>
      </w:r>
      <w:r w:rsidRPr="00C77EA2">
        <w:rPr>
          <w:kern w:val="1"/>
        </w:rPr>
        <w:t>года</w:t>
      </w:r>
      <w:r w:rsidRPr="00C77EA2">
        <w:t>;</w:t>
      </w:r>
    </w:p>
    <w:p w14:paraId="6026029B" w14:textId="2C300C75" w:rsidR="00BE615E" w:rsidRPr="00C77EA2" w:rsidRDefault="00BE615E" w:rsidP="00BE615E">
      <w:pPr>
        <w:tabs>
          <w:tab w:val="left" w:pos="994"/>
        </w:tabs>
        <w:suppressAutoHyphens/>
        <w:overflowPunct w:val="0"/>
        <w:autoSpaceDE w:val="0"/>
        <w:autoSpaceDN w:val="0"/>
        <w:adjustRightInd w:val="0"/>
        <w:ind w:firstLine="708"/>
        <w:jc w:val="both"/>
        <w:textAlignment w:val="baseline"/>
        <w:rPr>
          <w:kern w:val="1"/>
        </w:rPr>
      </w:pPr>
      <w:r w:rsidRPr="00C77EA2">
        <w:rPr>
          <w:kern w:val="1"/>
        </w:rPr>
        <w:t xml:space="preserve">- Национальный стандарт Российской Федерации ГОСТ Р 55964-2014 Лифты. </w:t>
      </w:r>
      <w:r>
        <w:rPr>
          <w:kern w:val="1"/>
        </w:rPr>
        <w:t>«</w:t>
      </w:r>
      <w:r w:rsidRPr="00C77EA2">
        <w:rPr>
          <w:kern w:val="1"/>
        </w:rPr>
        <w:t>Общие требовани</w:t>
      </w:r>
      <w:r>
        <w:rPr>
          <w:kern w:val="1"/>
        </w:rPr>
        <w:t>я безопасности при эксплуатации»</w:t>
      </w:r>
    </w:p>
    <w:p w14:paraId="2D3ED352" w14:textId="460DD2D3" w:rsidR="00BE615E" w:rsidRPr="00C77EA2" w:rsidRDefault="00BE615E" w:rsidP="00BE615E">
      <w:pPr>
        <w:tabs>
          <w:tab w:val="left" w:pos="994"/>
        </w:tabs>
        <w:suppressAutoHyphens/>
        <w:overflowPunct w:val="0"/>
        <w:autoSpaceDE w:val="0"/>
        <w:autoSpaceDN w:val="0"/>
        <w:adjustRightInd w:val="0"/>
        <w:ind w:firstLine="708"/>
        <w:jc w:val="both"/>
        <w:textAlignment w:val="baseline"/>
        <w:rPr>
          <w:kern w:val="1"/>
        </w:rPr>
      </w:pPr>
      <w:r w:rsidRPr="00C77EA2">
        <w:rPr>
          <w:kern w:val="1"/>
        </w:rPr>
        <w:t xml:space="preserve">- Постановление Правительства РФ от 24.06.2017 года </w:t>
      </w:r>
      <w:r>
        <w:rPr>
          <w:kern w:val="1"/>
        </w:rPr>
        <w:t>№</w:t>
      </w:r>
      <w:r w:rsidRPr="00C77EA2">
        <w:rPr>
          <w:kern w:val="1"/>
        </w:rPr>
        <w:t xml:space="preserve"> 743</w:t>
      </w:r>
      <w:r>
        <w:rPr>
          <w:kern w:val="1"/>
        </w:rPr>
        <w:t xml:space="preserve"> </w:t>
      </w:r>
      <w:r w:rsidRPr="00C77EA2">
        <w:rPr>
          <w:kern w:val="1"/>
        </w:rPr>
        <w:t xml:space="preserve">(ред. от 14.08.2019) </w:t>
      </w:r>
      <w:r>
        <w:rPr>
          <w:kern w:val="1"/>
        </w:rPr>
        <w:t>«</w:t>
      </w:r>
      <w:r w:rsidRPr="00C77EA2">
        <w:rPr>
          <w:kern w:val="1"/>
        </w:rPr>
        <w: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w:t>
      </w:r>
      <w:r>
        <w:rPr>
          <w:kern w:val="1"/>
        </w:rPr>
        <w:t>ем эскалаторов в метрополитенах»</w:t>
      </w:r>
      <w:r w:rsidRPr="00C77EA2">
        <w:rPr>
          <w:kern w:val="1"/>
        </w:rPr>
        <w:t>;</w:t>
      </w:r>
    </w:p>
    <w:p w14:paraId="5E3DB08D" w14:textId="77777777" w:rsidR="00BE615E" w:rsidRPr="00C77EA2" w:rsidRDefault="00BE615E" w:rsidP="00BE615E">
      <w:pPr>
        <w:tabs>
          <w:tab w:val="left" w:pos="994"/>
        </w:tabs>
        <w:suppressAutoHyphens/>
        <w:overflowPunct w:val="0"/>
        <w:autoSpaceDE w:val="0"/>
        <w:autoSpaceDN w:val="0"/>
        <w:adjustRightInd w:val="0"/>
        <w:ind w:firstLine="708"/>
        <w:jc w:val="both"/>
        <w:textAlignment w:val="baseline"/>
        <w:rPr>
          <w:kern w:val="1"/>
        </w:rPr>
      </w:pPr>
      <w:r w:rsidRPr="00C77EA2">
        <w:rPr>
          <w:kern w:val="1"/>
        </w:rPr>
        <w:t>- Профессиональный стандарт «Лифтер – оператор по обслуживанию лифтов и платформ подъемных», утвержден приказом Министерства труда и социальной защиты Российской Федерации 31.03.2021 года № 198н.</w:t>
      </w:r>
    </w:p>
    <w:p w14:paraId="06A5F243" w14:textId="44C5E65E" w:rsidR="00BE615E" w:rsidRPr="00C77EA2" w:rsidRDefault="00BE615E" w:rsidP="00BE615E">
      <w:pPr>
        <w:tabs>
          <w:tab w:val="left" w:pos="994"/>
        </w:tabs>
        <w:suppressAutoHyphens/>
        <w:overflowPunct w:val="0"/>
        <w:autoSpaceDE w:val="0"/>
        <w:autoSpaceDN w:val="0"/>
        <w:adjustRightInd w:val="0"/>
        <w:ind w:firstLine="708"/>
        <w:jc w:val="both"/>
        <w:textAlignment w:val="baseline"/>
        <w:rPr>
          <w:kern w:val="1"/>
        </w:rPr>
      </w:pPr>
      <w:r w:rsidRPr="00C77EA2">
        <w:rPr>
          <w:kern w:val="1"/>
        </w:rPr>
        <w:t>- Профессиональный стандарт «Электромеханик по лифтам», утвержден</w:t>
      </w:r>
      <w:r>
        <w:rPr>
          <w:kern w:val="1"/>
        </w:rPr>
        <w:t xml:space="preserve"> </w:t>
      </w:r>
      <w:r w:rsidRPr="00C77EA2">
        <w:rPr>
          <w:kern w:val="1"/>
        </w:rPr>
        <w:t>приказом Министерства труда и социальной защиты Российской Федерации</w:t>
      </w:r>
      <w:r>
        <w:rPr>
          <w:kern w:val="1"/>
        </w:rPr>
        <w:t xml:space="preserve"> </w:t>
      </w:r>
      <w:r w:rsidRPr="00C77EA2">
        <w:rPr>
          <w:kern w:val="1"/>
        </w:rPr>
        <w:t>от 31.03.2021 года № 193н.</w:t>
      </w:r>
    </w:p>
    <w:p w14:paraId="274B9E9A" w14:textId="77237990" w:rsidR="00BE615E" w:rsidRPr="00C77EA2" w:rsidRDefault="00BE615E" w:rsidP="00BE615E">
      <w:pPr>
        <w:tabs>
          <w:tab w:val="left" w:pos="994"/>
        </w:tabs>
        <w:suppressAutoHyphens/>
        <w:overflowPunct w:val="0"/>
        <w:autoSpaceDE w:val="0"/>
        <w:autoSpaceDN w:val="0"/>
        <w:adjustRightInd w:val="0"/>
        <w:ind w:firstLine="708"/>
        <w:jc w:val="both"/>
        <w:textAlignment w:val="baseline"/>
        <w:rPr>
          <w:kern w:val="1"/>
        </w:rPr>
      </w:pPr>
      <w:r w:rsidRPr="00C77EA2">
        <w:rPr>
          <w:kern w:val="1"/>
        </w:rPr>
        <w:t xml:space="preserve">- Профессиональный стандарт «Специалист по эксплуатации лифтового оборудования», утвержден приказом Министерства труда и социальной защиты Российской Федерации от </w:t>
      </w:r>
      <w:r>
        <w:rPr>
          <w:kern w:val="1"/>
        </w:rPr>
        <w:br/>
      </w:r>
      <w:r w:rsidRPr="00C77EA2">
        <w:rPr>
          <w:kern w:val="1"/>
        </w:rPr>
        <w:t>31 марта 2021 года N 203н;</w:t>
      </w:r>
    </w:p>
    <w:p w14:paraId="593ABC6B" w14:textId="4D6C260B" w:rsidR="00BE615E" w:rsidRPr="00C77EA2" w:rsidRDefault="00BE615E" w:rsidP="00BE615E">
      <w:pPr>
        <w:tabs>
          <w:tab w:val="left" w:pos="994"/>
        </w:tabs>
        <w:suppressAutoHyphens/>
        <w:overflowPunct w:val="0"/>
        <w:autoSpaceDE w:val="0"/>
        <w:autoSpaceDN w:val="0"/>
        <w:adjustRightInd w:val="0"/>
        <w:ind w:firstLine="708"/>
        <w:jc w:val="both"/>
        <w:textAlignment w:val="baseline"/>
        <w:rPr>
          <w:kern w:val="1"/>
        </w:rPr>
      </w:pPr>
      <w:r w:rsidRPr="00C77EA2">
        <w:rPr>
          <w:kern w:val="1"/>
        </w:rPr>
        <w:t xml:space="preserve">- Профессиональный стандарт </w:t>
      </w:r>
      <w:r>
        <w:rPr>
          <w:kern w:val="1"/>
        </w:rPr>
        <w:t>«</w:t>
      </w:r>
      <w:r w:rsidRPr="00C77EA2">
        <w:rPr>
          <w:kern w:val="1"/>
        </w:rPr>
        <w:t xml:space="preserve">Диспетчер </w:t>
      </w:r>
      <w:r>
        <w:rPr>
          <w:kern w:val="1"/>
        </w:rPr>
        <w:t>аварийно-диспетчерской службы»</w:t>
      </w:r>
      <w:r w:rsidRPr="00C77EA2">
        <w:rPr>
          <w:kern w:val="1"/>
        </w:rPr>
        <w:t>,</w:t>
      </w:r>
      <w:r>
        <w:rPr>
          <w:kern w:val="1"/>
        </w:rPr>
        <w:t xml:space="preserve"> </w:t>
      </w:r>
      <w:r w:rsidRPr="00C77EA2">
        <w:rPr>
          <w:kern w:val="1"/>
        </w:rPr>
        <w:t xml:space="preserve">утвержден приказом Министерства труда и социальной защиты Российской Федерации 18 марта 2021 года </w:t>
      </w:r>
      <w:r>
        <w:rPr>
          <w:kern w:val="1"/>
        </w:rPr>
        <w:t>№</w:t>
      </w:r>
      <w:r w:rsidRPr="00C77EA2">
        <w:rPr>
          <w:kern w:val="1"/>
        </w:rPr>
        <w:t xml:space="preserve"> 136</w:t>
      </w:r>
      <w:proofErr w:type="gramStart"/>
      <w:r w:rsidRPr="00C77EA2">
        <w:rPr>
          <w:kern w:val="1"/>
        </w:rPr>
        <w:t>н ;</w:t>
      </w:r>
      <w:proofErr w:type="gramEnd"/>
    </w:p>
    <w:p w14:paraId="3D5B41BE" w14:textId="77777777" w:rsidR="00BE615E" w:rsidRPr="00C77EA2" w:rsidRDefault="00BE615E" w:rsidP="00BE615E">
      <w:pPr>
        <w:tabs>
          <w:tab w:val="left" w:pos="994"/>
        </w:tabs>
        <w:suppressAutoHyphens/>
        <w:overflowPunct w:val="0"/>
        <w:autoSpaceDE w:val="0"/>
        <w:autoSpaceDN w:val="0"/>
        <w:adjustRightInd w:val="0"/>
        <w:ind w:firstLine="708"/>
        <w:jc w:val="both"/>
        <w:textAlignment w:val="baseline"/>
        <w:rPr>
          <w:kern w:val="1"/>
        </w:rPr>
      </w:pPr>
      <w:r w:rsidRPr="00C77EA2">
        <w:rPr>
          <w:kern w:val="1"/>
        </w:rPr>
        <w:t>- Инструкции производителей по эксплуатации и техническому обслуживанию лифтов.</w:t>
      </w:r>
    </w:p>
    <w:p w14:paraId="70F5ECF0" w14:textId="77777777" w:rsidR="00BE615E" w:rsidRPr="00C77EA2" w:rsidRDefault="00BE615E" w:rsidP="00BE615E">
      <w:pPr>
        <w:numPr>
          <w:ilvl w:val="1"/>
          <w:numId w:val="9"/>
        </w:numPr>
        <w:tabs>
          <w:tab w:val="left" w:pos="994"/>
        </w:tabs>
        <w:suppressAutoHyphens/>
        <w:overflowPunct w:val="0"/>
        <w:autoSpaceDE w:val="0"/>
        <w:autoSpaceDN w:val="0"/>
        <w:adjustRightInd w:val="0"/>
        <w:ind w:left="0" w:firstLine="708"/>
        <w:jc w:val="both"/>
        <w:textAlignment w:val="baseline"/>
        <w:rPr>
          <w:kern w:val="1"/>
        </w:rPr>
      </w:pPr>
      <w:r w:rsidRPr="00C77EA2">
        <w:rPr>
          <w:kern w:val="1"/>
        </w:rPr>
        <w:lastRenderedPageBreak/>
        <w:t xml:space="preserve">Проведение технического обслуживания в том числе, ремонта лифтов и системы двухсторонней связи, производится материалами, инструментом, оборудованием и приспособлениями Исполнителя. </w:t>
      </w:r>
    </w:p>
    <w:p w14:paraId="258FA801" w14:textId="77777777" w:rsidR="00BE615E" w:rsidRPr="00416C1B" w:rsidRDefault="00BE615E" w:rsidP="00BE615E">
      <w:pPr>
        <w:numPr>
          <w:ilvl w:val="1"/>
          <w:numId w:val="9"/>
        </w:numPr>
        <w:tabs>
          <w:tab w:val="left" w:pos="709"/>
        </w:tabs>
        <w:autoSpaceDE w:val="0"/>
        <w:autoSpaceDN w:val="0"/>
        <w:adjustRightInd w:val="0"/>
        <w:ind w:left="0" w:firstLine="708"/>
        <w:contextualSpacing/>
        <w:jc w:val="both"/>
        <w:rPr>
          <w:color w:val="000000" w:themeColor="text1"/>
        </w:rPr>
      </w:pPr>
      <w:r w:rsidRPr="00416C1B">
        <w:rPr>
          <w:color w:val="000000" w:themeColor="text1"/>
        </w:rPr>
        <w:t>Исполнитель обязан:</w:t>
      </w:r>
    </w:p>
    <w:p w14:paraId="132CE8BC" w14:textId="00C7B262" w:rsidR="00BE615E" w:rsidRPr="00416C1B" w:rsidRDefault="00BE615E" w:rsidP="00BE615E">
      <w:pPr>
        <w:tabs>
          <w:tab w:val="left" w:pos="709"/>
        </w:tabs>
        <w:autoSpaceDE w:val="0"/>
        <w:autoSpaceDN w:val="0"/>
        <w:adjustRightInd w:val="0"/>
        <w:contextualSpacing/>
        <w:jc w:val="both"/>
        <w:rPr>
          <w:color w:val="000000" w:themeColor="text1"/>
        </w:rPr>
      </w:pPr>
      <w:r>
        <w:rPr>
          <w:color w:val="000000" w:themeColor="text1"/>
        </w:rPr>
        <w:tab/>
      </w:r>
      <w:r w:rsidRPr="00416C1B">
        <w:rPr>
          <w:color w:val="000000" w:themeColor="text1"/>
        </w:rPr>
        <w:t>1.3.1</w:t>
      </w:r>
      <w:r>
        <w:rPr>
          <w:color w:val="000000" w:themeColor="text1"/>
        </w:rPr>
        <w:t>.</w:t>
      </w:r>
      <w:r w:rsidRPr="00416C1B">
        <w:rPr>
          <w:color w:val="000000" w:themeColor="text1"/>
        </w:rPr>
        <w:t xml:space="preserve"> в течение одного рабочего дня с даты заключения Государственного контракта (но не ранее 20 декабря 2022года) представить с сопроводительным письмом Заказчику приказ о назначении из числа квалифицированного персонала:</w:t>
      </w:r>
    </w:p>
    <w:p w14:paraId="3CE93AE1" w14:textId="77777777" w:rsidR="00BE615E" w:rsidRPr="00416C1B" w:rsidRDefault="00BE615E" w:rsidP="00BE615E">
      <w:pPr>
        <w:tabs>
          <w:tab w:val="left" w:pos="709"/>
        </w:tabs>
        <w:autoSpaceDE w:val="0"/>
        <w:autoSpaceDN w:val="0"/>
        <w:adjustRightInd w:val="0"/>
        <w:contextualSpacing/>
        <w:jc w:val="both"/>
        <w:rPr>
          <w:color w:val="000000" w:themeColor="text1"/>
        </w:rPr>
      </w:pPr>
      <w:r w:rsidRPr="00416C1B">
        <w:rPr>
          <w:color w:val="000000" w:themeColor="text1"/>
        </w:rPr>
        <w:t>•</w:t>
      </w:r>
      <w:r w:rsidRPr="00416C1B">
        <w:rPr>
          <w:color w:val="000000" w:themeColor="text1"/>
        </w:rPr>
        <w:tab/>
        <w:t>ответственного за организацию техническое обслуживание и ремонт лифтов;</w:t>
      </w:r>
    </w:p>
    <w:p w14:paraId="5A84A79F" w14:textId="77777777" w:rsidR="00BE615E" w:rsidRPr="00416C1B" w:rsidRDefault="00BE615E" w:rsidP="00BE615E">
      <w:pPr>
        <w:tabs>
          <w:tab w:val="left" w:pos="709"/>
        </w:tabs>
        <w:autoSpaceDE w:val="0"/>
        <w:autoSpaceDN w:val="0"/>
        <w:adjustRightInd w:val="0"/>
        <w:contextualSpacing/>
        <w:jc w:val="both"/>
        <w:rPr>
          <w:color w:val="000000" w:themeColor="text1"/>
        </w:rPr>
      </w:pPr>
      <w:r w:rsidRPr="00416C1B">
        <w:rPr>
          <w:color w:val="000000" w:themeColor="text1"/>
        </w:rPr>
        <w:t>•</w:t>
      </w:r>
      <w:r w:rsidRPr="00416C1B">
        <w:rPr>
          <w:color w:val="000000" w:themeColor="text1"/>
        </w:rPr>
        <w:tab/>
        <w:t>ответственного за организацию эксплуатации, на это лицо возлагается контроль за работой лифтеров-операторов. Допускается возлагать обязанности лица, ответственного за организацию эксплуатации лифтов, на лицо, ответственное за организацию обслуживания и ремонта лифтов;</w:t>
      </w:r>
    </w:p>
    <w:p w14:paraId="2E1F6F75" w14:textId="77777777" w:rsidR="00BE615E" w:rsidRPr="004C1B3C" w:rsidRDefault="00BE615E" w:rsidP="00BE615E">
      <w:pPr>
        <w:tabs>
          <w:tab w:val="left" w:pos="709"/>
        </w:tabs>
        <w:autoSpaceDE w:val="0"/>
        <w:autoSpaceDN w:val="0"/>
        <w:adjustRightInd w:val="0"/>
        <w:contextualSpacing/>
        <w:jc w:val="both"/>
        <w:rPr>
          <w:color w:val="FF0000"/>
        </w:rPr>
      </w:pPr>
      <w:r w:rsidRPr="00416C1B">
        <w:rPr>
          <w:color w:val="000000" w:themeColor="text1"/>
        </w:rPr>
        <w:t>•</w:t>
      </w:r>
      <w:r w:rsidRPr="00416C1B">
        <w:rPr>
          <w:color w:val="000000" w:themeColor="text1"/>
        </w:rPr>
        <w:tab/>
        <w:t>электромеханика</w:t>
      </w:r>
      <w:r w:rsidRPr="004C1B3C">
        <w:rPr>
          <w:color w:val="FF0000"/>
        </w:rPr>
        <w:t>.</w:t>
      </w:r>
    </w:p>
    <w:p w14:paraId="0703962D" w14:textId="11CD01B8" w:rsidR="00BE615E" w:rsidRPr="00C77EA2" w:rsidRDefault="00BE615E" w:rsidP="00BE615E">
      <w:pPr>
        <w:tabs>
          <w:tab w:val="left" w:pos="709"/>
        </w:tabs>
        <w:autoSpaceDE w:val="0"/>
        <w:autoSpaceDN w:val="0"/>
        <w:adjustRightInd w:val="0"/>
        <w:contextualSpacing/>
        <w:jc w:val="both"/>
        <w:rPr>
          <w:color w:val="000000" w:themeColor="text1"/>
        </w:rPr>
      </w:pPr>
      <w:r w:rsidRPr="00C77EA2">
        <w:rPr>
          <w:color w:val="000000" w:themeColor="text1"/>
        </w:rPr>
        <w:t xml:space="preserve"> </w:t>
      </w:r>
      <w:r>
        <w:rPr>
          <w:color w:val="000000" w:themeColor="text1"/>
        </w:rPr>
        <w:tab/>
      </w:r>
      <w:r w:rsidRPr="00C77EA2">
        <w:rPr>
          <w:color w:val="000000" w:themeColor="text1"/>
        </w:rPr>
        <w:t>1.3.2. доставить на объект и вести:</w:t>
      </w:r>
    </w:p>
    <w:p w14:paraId="2FA4F871" w14:textId="77777777" w:rsidR="00BE615E" w:rsidRPr="00C77EA2" w:rsidRDefault="00BE615E" w:rsidP="00BE615E">
      <w:pPr>
        <w:pStyle w:val="ab"/>
        <w:numPr>
          <w:ilvl w:val="0"/>
          <w:numId w:val="18"/>
        </w:numPr>
        <w:tabs>
          <w:tab w:val="left" w:pos="709"/>
        </w:tabs>
        <w:autoSpaceDE w:val="0"/>
        <w:autoSpaceDN w:val="0"/>
        <w:adjustRightInd w:val="0"/>
        <w:jc w:val="both"/>
        <w:rPr>
          <w:rFonts w:ascii="Times New Roman" w:hAnsi="Times New Roman"/>
          <w:i/>
          <w:color w:val="000000" w:themeColor="text1"/>
          <w:sz w:val="24"/>
          <w:szCs w:val="24"/>
        </w:rPr>
      </w:pPr>
      <w:r w:rsidRPr="00C77EA2">
        <w:rPr>
          <w:rFonts w:ascii="Times New Roman" w:hAnsi="Times New Roman"/>
          <w:color w:val="000000" w:themeColor="text1"/>
          <w:sz w:val="24"/>
          <w:szCs w:val="24"/>
        </w:rPr>
        <w:t>журнал периодического осмотра лифта;</w:t>
      </w:r>
      <w:r w:rsidRPr="00C77EA2">
        <w:rPr>
          <w:sz w:val="24"/>
          <w:szCs w:val="24"/>
        </w:rPr>
        <w:t xml:space="preserve"> </w:t>
      </w:r>
      <w:proofErr w:type="gramStart"/>
      <w:r w:rsidRPr="00C77EA2">
        <w:rPr>
          <w:rFonts w:ascii="Times New Roman" w:hAnsi="Times New Roman"/>
          <w:i/>
          <w:color w:val="000000" w:themeColor="text1"/>
          <w:sz w:val="24"/>
          <w:szCs w:val="24"/>
        </w:rPr>
        <w:t>В</w:t>
      </w:r>
      <w:proofErr w:type="gramEnd"/>
      <w:r w:rsidRPr="00C77EA2">
        <w:rPr>
          <w:rFonts w:ascii="Times New Roman" w:hAnsi="Times New Roman"/>
          <w:i/>
          <w:color w:val="000000" w:themeColor="text1"/>
          <w:sz w:val="24"/>
          <w:szCs w:val="24"/>
        </w:rPr>
        <w:t xml:space="preserve"> журнал заносятся сведения о проведении периодических (ежесменных) осмотров всех лифтов, журнал должен быть прошнурован, пронумерован, подписан лицом, ответственным за организацию эксплуатации объекта, и скреплен печатью исполнителя (при наличии)</w:t>
      </w:r>
    </w:p>
    <w:p w14:paraId="66DBD473" w14:textId="77777777" w:rsidR="00BE615E" w:rsidRPr="00C77EA2" w:rsidRDefault="00BE615E" w:rsidP="00BE615E">
      <w:pPr>
        <w:pStyle w:val="ab"/>
        <w:numPr>
          <w:ilvl w:val="0"/>
          <w:numId w:val="18"/>
        </w:numPr>
        <w:tabs>
          <w:tab w:val="left" w:pos="709"/>
        </w:tabs>
        <w:autoSpaceDE w:val="0"/>
        <w:autoSpaceDN w:val="0"/>
        <w:adjustRightInd w:val="0"/>
        <w:jc w:val="both"/>
        <w:rPr>
          <w:rFonts w:ascii="Times New Roman" w:hAnsi="Times New Roman"/>
          <w:i/>
          <w:color w:val="000000" w:themeColor="text1"/>
          <w:sz w:val="24"/>
          <w:szCs w:val="24"/>
        </w:rPr>
      </w:pPr>
      <w:r w:rsidRPr="00C77EA2">
        <w:rPr>
          <w:rFonts w:ascii="Times New Roman" w:hAnsi="Times New Roman"/>
          <w:color w:val="000000" w:themeColor="text1"/>
          <w:sz w:val="24"/>
          <w:szCs w:val="24"/>
        </w:rPr>
        <w:t>журнал технического обслуживания и ремонта лифта.</w:t>
      </w:r>
      <w:r w:rsidRPr="00C77EA2">
        <w:rPr>
          <w:sz w:val="24"/>
          <w:szCs w:val="24"/>
        </w:rPr>
        <w:t xml:space="preserve"> </w:t>
      </w:r>
      <w:r w:rsidRPr="00C77EA2">
        <w:rPr>
          <w:rFonts w:ascii="Times New Roman" w:hAnsi="Times New Roman"/>
          <w:i/>
          <w:color w:val="000000" w:themeColor="text1"/>
          <w:sz w:val="24"/>
          <w:szCs w:val="24"/>
        </w:rPr>
        <w:t>Журнал оформляется на каждый лифт, должен быть прошнурован, пронумерован, подписан лицом, ответственным за организацию обслуживания и ремонта лифта, и скреплен печатью исполнителя (при наличии).</w:t>
      </w:r>
    </w:p>
    <w:p w14:paraId="1A7231F8" w14:textId="7D5ED643" w:rsidR="00BE615E" w:rsidRPr="00C77EA2" w:rsidRDefault="00BE615E" w:rsidP="00BE615E">
      <w:pPr>
        <w:tabs>
          <w:tab w:val="left" w:pos="709"/>
        </w:tabs>
        <w:autoSpaceDE w:val="0"/>
        <w:autoSpaceDN w:val="0"/>
        <w:adjustRightInd w:val="0"/>
        <w:jc w:val="both"/>
        <w:rPr>
          <w:color w:val="000000" w:themeColor="text1"/>
        </w:rPr>
      </w:pPr>
      <w:r>
        <w:rPr>
          <w:color w:val="000000" w:themeColor="text1"/>
        </w:rPr>
        <w:tab/>
      </w:r>
      <w:r>
        <w:rPr>
          <w:color w:val="000000" w:themeColor="text1"/>
        </w:rPr>
        <w:t>1.3.3. представить график</w:t>
      </w:r>
      <w:r w:rsidRPr="00C77EA2">
        <w:rPr>
          <w:color w:val="000000" w:themeColor="text1"/>
        </w:rPr>
        <w:t xml:space="preserve"> технического обслуживания, ремонта лифтов в течение </w:t>
      </w:r>
      <w:r>
        <w:rPr>
          <w:color w:val="000000" w:themeColor="text1"/>
        </w:rPr>
        <w:br/>
      </w:r>
      <w:r w:rsidRPr="00C77EA2">
        <w:rPr>
          <w:color w:val="000000" w:themeColor="text1"/>
        </w:rPr>
        <w:t xml:space="preserve">5 рабочих дней с даты заключения контракта, </w:t>
      </w:r>
      <w:r>
        <w:rPr>
          <w:color w:val="000000" w:themeColor="text1"/>
        </w:rPr>
        <w:t>но не ранее 20 декабря 2022года</w:t>
      </w:r>
      <w:r w:rsidRPr="00C77EA2">
        <w:rPr>
          <w:color w:val="000000" w:themeColor="text1"/>
        </w:rPr>
        <w:t>;</w:t>
      </w:r>
      <w:r>
        <w:rPr>
          <w:color w:val="000000" w:themeColor="text1"/>
        </w:rPr>
        <w:t xml:space="preserve"> график согласуется З</w:t>
      </w:r>
      <w:r>
        <w:rPr>
          <w:color w:val="000000" w:themeColor="text1"/>
        </w:rPr>
        <w:t>аказчиком в течение 2 рабочих дней.</w:t>
      </w:r>
    </w:p>
    <w:p w14:paraId="29F3CA0B" w14:textId="5F9E7648" w:rsidR="00BE615E" w:rsidRPr="00C77EA2" w:rsidRDefault="00BE615E" w:rsidP="00BE615E">
      <w:pPr>
        <w:tabs>
          <w:tab w:val="left" w:pos="709"/>
        </w:tabs>
        <w:autoSpaceDE w:val="0"/>
        <w:autoSpaceDN w:val="0"/>
        <w:adjustRightInd w:val="0"/>
        <w:jc w:val="both"/>
        <w:rPr>
          <w:color w:val="000000" w:themeColor="text1"/>
        </w:rPr>
      </w:pPr>
      <w:r w:rsidRPr="00C77EA2">
        <w:rPr>
          <w:color w:val="000000" w:themeColor="text1"/>
        </w:rPr>
        <w:t xml:space="preserve"> </w:t>
      </w:r>
      <w:r>
        <w:rPr>
          <w:color w:val="000000" w:themeColor="text1"/>
        </w:rPr>
        <w:tab/>
      </w:r>
      <w:r w:rsidRPr="00C77EA2">
        <w:rPr>
          <w:color w:val="000000" w:themeColor="text1"/>
        </w:rPr>
        <w:t xml:space="preserve">1.3.4. обеспечить наличие запасных частей в соответствии с </w:t>
      </w:r>
      <w:r>
        <w:rPr>
          <w:color w:val="000000" w:themeColor="text1"/>
        </w:rPr>
        <w:t>Приложением №1</w:t>
      </w:r>
      <w:r w:rsidRPr="00C77EA2">
        <w:rPr>
          <w:color w:val="000000" w:themeColor="text1"/>
        </w:rPr>
        <w:t xml:space="preserve"> для оперативного устранения сбоев в работе лифтов. Отсутствие необходимых для устранения аварийных ситуаций запасных частей не является основанием для изменения срока восстановления работы лифта;</w:t>
      </w:r>
    </w:p>
    <w:p w14:paraId="089ABE66" w14:textId="77777777" w:rsidR="00BE615E" w:rsidRPr="00C77EA2" w:rsidRDefault="00BE615E" w:rsidP="00BE615E">
      <w:pPr>
        <w:tabs>
          <w:tab w:val="left" w:pos="709"/>
        </w:tabs>
        <w:autoSpaceDE w:val="0"/>
        <w:autoSpaceDN w:val="0"/>
        <w:adjustRightInd w:val="0"/>
        <w:ind w:firstLine="708"/>
        <w:jc w:val="both"/>
        <w:rPr>
          <w:color w:val="000000" w:themeColor="text1"/>
        </w:rPr>
      </w:pPr>
      <w:r w:rsidRPr="00C77EA2">
        <w:rPr>
          <w:color w:val="000000" w:themeColor="text1"/>
        </w:rPr>
        <w:t>1.4. Исполнитель заблаговременно уведомляет Заказчика о необходимости проведения капитального ремонта, модернизации или замены устаревших узлов и деталей лифтового оборудования, с целью обеспечения бесперебойной и безопасной эксплуатации лифтов.</w:t>
      </w:r>
    </w:p>
    <w:p w14:paraId="3386FD96" w14:textId="77777777" w:rsidR="00BE615E" w:rsidRPr="00C77EA2" w:rsidRDefault="00BE615E" w:rsidP="00BE615E">
      <w:pPr>
        <w:tabs>
          <w:tab w:val="left" w:pos="709"/>
        </w:tabs>
        <w:autoSpaceDE w:val="0"/>
        <w:autoSpaceDN w:val="0"/>
        <w:adjustRightInd w:val="0"/>
        <w:ind w:firstLine="708"/>
        <w:jc w:val="both"/>
        <w:rPr>
          <w:color w:val="000000" w:themeColor="text1"/>
        </w:rPr>
      </w:pPr>
      <w:r w:rsidRPr="00C77EA2">
        <w:rPr>
          <w:color w:val="000000" w:themeColor="text1"/>
        </w:rPr>
        <w:t>1.5. Выполнение работ по техническому обслуживанию, ремонту лифтов производится в соответствии с инструкциями завода-изготовителя и включает в себя:</w:t>
      </w:r>
    </w:p>
    <w:p w14:paraId="5CBB359D" w14:textId="77777777" w:rsidR="00BE615E" w:rsidRPr="00C77EA2" w:rsidRDefault="00BE615E" w:rsidP="00BE615E">
      <w:pPr>
        <w:tabs>
          <w:tab w:val="left" w:pos="709"/>
        </w:tabs>
        <w:autoSpaceDE w:val="0"/>
        <w:autoSpaceDN w:val="0"/>
        <w:adjustRightInd w:val="0"/>
        <w:ind w:firstLine="708"/>
        <w:jc w:val="both"/>
        <w:rPr>
          <w:color w:val="000000" w:themeColor="text1"/>
        </w:rPr>
      </w:pPr>
      <w:r w:rsidRPr="00C77EA2">
        <w:rPr>
          <w:color w:val="000000" w:themeColor="text1"/>
        </w:rPr>
        <w:t>-проведение технического обслуживания лифтов;</w:t>
      </w:r>
    </w:p>
    <w:p w14:paraId="1504A4E0" w14:textId="77777777" w:rsidR="00BE615E" w:rsidRPr="00C77EA2" w:rsidRDefault="00BE615E" w:rsidP="00BE615E">
      <w:pPr>
        <w:tabs>
          <w:tab w:val="left" w:pos="709"/>
        </w:tabs>
        <w:autoSpaceDE w:val="0"/>
        <w:autoSpaceDN w:val="0"/>
        <w:adjustRightInd w:val="0"/>
        <w:ind w:firstLine="708"/>
        <w:jc w:val="both"/>
        <w:rPr>
          <w:color w:val="000000" w:themeColor="text1"/>
        </w:rPr>
      </w:pPr>
      <w:r w:rsidRPr="00C77EA2">
        <w:rPr>
          <w:color w:val="000000" w:themeColor="text1"/>
        </w:rPr>
        <w:t>-проведение текущего ремонта лифтов;</w:t>
      </w:r>
    </w:p>
    <w:p w14:paraId="6E35DADF" w14:textId="77777777" w:rsidR="00BE615E" w:rsidRPr="00C77EA2" w:rsidRDefault="00BE615E" w:rsidP="00BE615E">
      <w:pPr>
        <w:tabs>
          <w:tab w:val="left" w:pos="709"/>
        </w:tabs>
        <w:autoSpaceDE w:val="0"/>
        <w:autoSpaceDN w:val="0"/>
        <w:adjustRightInd w:val="0"/>
        <w:ind w:firstLine="708"/>
        <w:jc w:val="both"/>
        <w:rPr>
          <w:color w:val="000000" w:themeColor="text1"/>
        </w:rPr>
      </w:pPr>
      <w:r w:rsidRPr="00C77EA2">
        <w:rPr>
          <w:color w:val="000000" w:themeColor="text1"/>
        </w:rPr>
        <w:t>-устранение неисправностей, возникающих в процессе эксплуатации и выявленных при проведении технических осмотров;</w:t>
      </w:r>
    </w:p>
    <w:p w14:paraId="231A9161" w14:textId="77777777" w:rsidR="00BE615E" w:rsidRPr="00C77EA2" w:rsidRDefault="00BE615E" w:rsidP="00BE615E">
      <w:pPr>
        <w:tabs>
          <w:tab w:val="left" w:pos="709"/>
        </w:tabs>
        <w:autoSpaceDE w:val="0"/>
        <w:autoSpaceDN w:val="0"/>
        <w:adjustRightInd w:val="0"/>
        <w:ind w:firstLine="708"/>
        <w:jc w:val="both"/>
        <w:rPr>
          <w:color w:val="000000" w:themeColor="text1"/>
        </w:rPr>
      </w:pPr>
      <w:r w:rsidRPr="00C77EA2">
        <w:rPr>
          <w:color w:val="000000" w:themeColor="text1"/>
        </w:rPr>
        <w:t>-подготовку лифтов к техническому освидетельствованию.</w:t>
      </w:r>
    </w:p>
    <w:p w14:paraId="4D47ED29" w14:textId="77777777" w:rsidR="00BE615E" w:rsidRPr="00C77EA2" w:rsidRDefault="00BE615E" w:rsidP="00BE615E">
      <w:pPr>
        <w:tabs>
          <w:tab w:val="left" w:pos="709"/>
        </w:tabs>
        <w:autoSpaceDE w:val="0"/>
        <w:autoSpaceDN w:val="0"/>
        <w:adjustRightInd w:val="0"/>
        <w:ind w:firstLine="708"/>
        <w:jc w:val="both"/>
        <w:rPr>
          <w:color w:val="000000" w:themeColor="text1"/>
        </w:rPr>
      </w:pPr>
      <w:r w:rsidRPr="00C77EA2">
        <w:rPr>
          <w:color w:val="000000" w:themeColor="text1"/>
        </w:rPr>
        <w:t>Исполнитель несет полную ответственность за соблюдение своими работниками правил техники безопасности, пожарной безопасности и действующего у Заказчика режима.</w:t>
      </w:r>
    </w:p>
    <w:p w14:paraId="5B621D34" w14:textId="77777777" w:rsidR="00BE615E" w:rsidRPr="00C77EA2" w:rsidRDefault="00BE615E" w:rsidP="00BE615E">
      <w:pPr>
        <w:tabs>
          <w:tab w:val="left" w:pos="709"/>
        </w:tabs>
        <w:autoSpaceDE w:val="0"/>
        <w:autoSpaceDN w:val="0"/>
        <w:adjustRightInd w:val="0"/>
        <w:ind w:firstLine="708"/>
        <w:jc w:val="both"/>
        <w:rPr>
          <w:color w:val="000000" w:themeColor="text1"/>
        </w:rPr>
      </w:pPr>
      <w:r w:rsidRPr="00C77EA2">
        <w:rPr>
          <w:color w:val="000000" w:themeColor="text1"/>
        </w:rPr>
        <w:t xml:space="preserve">1.6. Перед началом производства работ по каждому плановому техническому обслуживанию и плановому ремонту лифтов Исполнитель информирует ответственное лицо Заказчика не менее чем за 1 (одни) сутки. </w:t>
      </w:r>
    </w:p>
    <w:p w14:paraId="5E072F87" w14:textId="77777777" w:rsidR="00BE615E" w:rsidRPr="00C77EA2" w:rsidRDefault="00BE615E" w:rsidP="00BE615E">
      <w:pPr>
        <w:tabs>
          <w:tab w:val="left" w:pos="709"/>
        </w:tabs>
        <w:autoSpaceDE w:val="0"/>
        <w:autoSpaceDN w:val="0"/>
        <w:adjustRightInd w:val="0"/>
        <w:ind w:firstLine="708"/>
        <w:jc w:val="both"/>
        <w:rPr>
          <w:bCs/>
          <w:color w:val="000000" w:themeColor="text1"/>
        </w:rPr>
      </w:pPr>
    </w:p>
    <w:p w14:paraId="54B72D80" w14:textId="77777777" w:rsidR="00BE615E" w:rsidRDefault="00BE615E" w:rsidP="00BE615E">
      <w:pPr>
        <w:tabs>
          <w:tab w:val="left" w:pos="709"/>
        </w:tabs>
        <w:autoSpaceDE w:val="0"/>
        <w:autoSpaceDN w:val="0"/>
        <w:adjustRightInd w:val="0"/>
        <w:ind w:firstLine="708"/>
        <w:jc w:val="both"/>
        <w:rPr>
          <w:bCs/>
          <w:color w:val="000000" w:themeColor="text1"/>
          <w:sz w:val="28"/>
          <w:szCs w:val="28"/>
        </w:rPr>
      </w:pPr>
      <w:r w:rsidRPr="00C77EA2">
        <w:rPr>
          <w:bCs/>
          <w:color w:val="000000" w:themeColor="text1"/>
        </w:rPr>
        <w:t>1.7</w:t>
      </w:r>
      <w:r w:rsidRPr="00C77EA2">
        <w:rPr>
          <w:b/>
          <w:bCs/>
          <w:color w:val="000000" w:themeColor="text1"/>
        </w:rPr>
        <w:t xml:space="preserve">. </w:t>
      </w:r>
      <w:r w:rsidRPr="00C77EA2">
        <w:rPr>
          <w:bCs/>
          <w:color w:val="000000" w:themeColor="text1"/>
        </w:rPr>
        <w:t>Исполнитель выполняет следующие виды работ:</w:t>
      </w:r>
    </w:p>
    <w:p w14:paraId="12597114" w14:textId="77777777" w:rsidR="00BE615E" w:rsidRPr="007F7133" w:rsidRDefault="00BE615E" w:rsidP="00BE615E">
      <w:pPr>
        <w:tabs>
          <w:tab w:val="left" w:pos="900"/>
        </w:tabs>
        <w:autoSpaceDE w:val="0"/>
        <w:autoSpaceDN w:val="0"/>
        <w:adjustRightInd w:val="0"/>
        <w:spacing w:line="302" w:lineRule="exact"/>
        <w:jc w:val="right"/>
        <w:rPr>
          <w:color w:val="000000" w:themeColor="text1"/>
          <w:sz w:val="22"/>
          <w:szCs w:val="22"/>
        </w:rPr>
      </w:pPr>
    </w:p>
    <w:tbl>
      <w:tblPr>
        <w:tblpPr w:leftFromText="181" w:rightFromText="181" w:vertAnchor="text" w:tblpY="1"/>
        <w:tblOverlap w:val="never"/>
        <w:tblW w:w="10158" w:type="dxa"/>
        <w:tblLayout w:type="fixed"/>
        <w:tblCellMar>
          <w:left w:w="40" w:type="dxa"/>
          <w:right w:w="40" w:type="dxa"/>
        </w:tblCellMar>
        <w:tblLook w:val="0000" w:firstRow="0" w:lastRow="0" w:firstColumn="0" w:lastColumn="0" w:noHBand="0" w:noVBand="0"/>
      </w:tblPr>
      <w:tblGrid>
        <w:gridCol w:w="559"/>
        <w:gridCol w:w="6379"/>
        <w:gridCol w:w="3220"/>
      </w:tblGrid>
      <w:tr w:rsidR="00BE615E" w:rsidRPr="007F7133" w14:paraId="219BD8E7" w14:textId="77777777" w:rsidTr="000B59DE">
        <w:trPr>
          <w:trHeight w:val="694"/>
        </w:trPr>
        <w:tc>
          <w:tcPr>
            <w:tcW w:w="559" w:type="dxa"/>
            <w:tcBorders>
              <w:top w:val="single" w:sz="6" w:space="0" w:color="auto"/>
              <w:left w:val="single" w:sz="6" w:space="0" w:color="auto"/>
              <w:bottom w:val="single" w:sz="6" w:space="0" w:color="auto"/>
              <w:right w:val="single" w:sz="6" w:space="0" w:color="auto"/>
            </w:tcBorders>
            <w:vAlign w:val="center"/>
          </w:tcPr>
          <w:p w14:paraId="0C53BD1F" w14:textId="77777777" w:rsidR="00BE615E" w:rsidRPr="007F7133" w:rsidRDefault="00BE615E" w:rsidP="000B59DE">
            <w:pPr>
              <w:tabs>
                <w:tab w:val="left" w:pos="709"/>
              </w:tabs>
              <w:autoSpaceDE w:val="0"/>
              <w:autoSpaceDN w:val="0"/>
              <w:adjustRightInd w:val="0"/>
              <w:jc w:val="center"/>
              <w:rPr>
                <w:color w:val="000000" w:themeColor="text1"/>
                <w:sz w:val="22"/>
                <w:szCs w:val="22"/>
              </w:rPr>
            </w:pPr>
            <w:r w:rsidRPr="007F7133">
              <w:rPr>
                <w:color w:val="000000" w:themeColor="text1"/>
                <w:sz w:val="22"/>
                <w:szCs w:val="22"/>
              </w:rPr>
              <w:t>№</w:t>
            </w:r>
          </w:p>
          <w:p w14:paraId="038B123A" w14:textId="77777777" w:rsidR="00BE615E" w:rsidRPr="007F7133" w:rsidRDefault="00BE615E" w:rsidP="000B59DE">
            <w:pPr>
              <w:tabs>
                <w:tab w:val="left" w:pos="709"/>
              </w:tabs>
              <w:autoSpaceDE w:val="0"/>
              <w:autoSpaceDN w:val="0"/>
              <w:adjustRightInd w:val="0"/>
              <w:jc w:val="center"/>
              <w:rPr>
                <w:color w:val="000000" w:themeColor="text1"/>
                <w:sz w:val="22"/>
                <w:szCs w:val="22"/>
              </w:rPr>
            </w:pPr>
            <w:r w:rsidRPr="007F7133">
              <w:rPr>
                <w:color w:val="000000" w:themeColor="text1"/>
                <w:sz w:val="22"/>
                <w:szCs w:val="22"/>
              </w:rPr>
              <w:t>п/п</w:t>
            </w:r>
          </w:p>
        </w:tc>
        <w:tc>
          <w:tcPr>
            <w:tcW w:w="6379" w:type="dxa"/>
            <w:tcBorders>
              <w:top w:val="single" w:sz="6" w:space="0" w:color="auto"/>
              <w:left w:val="single" w:sz="6" w:space="0" w:color="auto"/>
              <w:bottom w:val="single" w:sz="6" w:space="0" w:color="auto"/>
              <w:right w:val="single" w:sz="6" w:space="0" w:color="auto"/>
            </w:tcBorders>
            <w:vAlign w:val="center"/>
          </w:tcPr>
          <w:p w14:paraId="0946E4E2" w14:textId="77777777" w:rsidR="00BE615E" w:rsidRPr="007F7133" w:rsidRDefault="00BE615E" w:rsidP="000B59DE">
            <w:pPr>
              <w:tabs>
                <w:tab w:val="left" w:pos="709"/>
              </w:tabs>
              <w:autoSpaceDE w:val="0"/>
              <w:autoSpaceDN w:val="0"/>
              <w:adjustRightInd w:val="0"/>
              <w:ind w:firstLine="708"/>
              <w:jc w:val="both"/>
              <w:rPr>
                <w:color w:val="000000" w:themeColor="text1"/>
                <w:sz w:val="22"/>
                <w:szCs w:val="22"/>
              </w:rPr>
            </w:pPr>
            <w:r w:rsidRPr="007F7133">
              <w:rPr>
                <w:color w:val="000000" w:themeColor="text1"/>
                <w:sz w:val="22"/>
                <w:szCs w:val="22"/>
              </w:rPr>
              <w:t>Перечень выполняемых работ</w:t>
            </w:r>
          </w:p>
        </w:tc>
        <w:tc>
          <w:tcPr>
            <w:tcW w:w="3220" w:type="dxa"/>
            <w:tcBorders>
              <w:top w:val="single" w:sz="6" w:space="0" w:color="auto"/>
              <w:left w:val="single" w:sz="6" w:space="0" w:color="auto"/>
              <w:bottom w:val="single" w:sz="6" w:space="0" w:color="auto"/>
              <w:right w:val="single" w:sz="6" w:space="0" w:color="auto"/>
            </w:tcBorders>
            <w:vAlign w:val="center"/>
          </w:tcPr>
          <w:p w14:paraId="7FC77336" w14:textId="77777777" w:rsidR="00BE615E" w:rsidRPr="007F7133" w:rsidRDefault="00BE615E" w:rsidP="000B59DE">
            <w:pPr>
              <w:tabs>
                <w:tab w:val="left" w:pos="709"/>
              </w:tabs>
              <w:autoSpaceDE w:val="0"/>
              <w:autoSpaceDN w:val="0"/>
              <w:adjustRightInd w:val="0"/>
              <w:jc w:val="center"/>
              <w:rPr>
                <w:color w:val="000000" w:themeColor="text1"/>
                <w:sz w:val="22"/>
                <w:szCs w:val="22"/>
              </w:rPr>
            </w:pPr>
            <w:r w:rsidRPr="007F7133">
              <w:rPr>
                <w:color w:val="000000" w:themeColor="text1"/>
                <w:sz w:val="22"/>
                <w:szCs w:val="22"/>
              </w:rPr>
              <w:t>Сроки и периодичность выполнения работ</w:t>
            </w:r>
          </w:p>
        </w:tc>
      </w:tr>
      <w:tr w:rsidR="00BE615E" w:rsidRPr="007F7133" w14:paraId="0636B248" w14:textId="77777777" w:rsidTr="000B59DE">
        <w:trPr>
          <w:trHeight w:val="975"/>
        </w:trPr>
        <w:tc>
          <w:tcPr>
            <w:tcW w:w="559" w:type="dxa"/>
            <w:tcBorders>
              <w:top w:val="single" w:sz="6" w:space="0" w:color="auto"/>
              <w:left w:val="single" w:sz="6" w:space="0" w:color="auto"/>
              <w:bottom w:val="single" w:sz="6" w:space="0" w:color="auto"/>
              <w:right w:val="single" w:sz="6" w:space="0" w:color="auto"/>
            </w:tcBorders>
            <w:vAlign w:val="center"/>
          </w:tcPr>
          <w:p w14:paraId="72DCDA2D" w14:textId="77777777" w:rsidR="00BE615E" w:rsidRPr="007F7133" w:rsidRDefault="00BE615E" w:rsidP="000B59DE">
            <w:pPr>
              <w:tabs>
                <w:tab w:val="left" w:pos="709"/>
              </w:tabs>
              <w:autoSpaceDE w:val="0"/>
              <w:autoSpaceDN w:val="0"/>
              <w:adjustRightInd w:val="0"/>
              <w:jc w:val="center"/>
              <w:rPr>
                <w:color w:val="000000" w:themeColor="text1"/>
                <w:sz w:val="22"/>
                <w:szCs w:val="22"/>
              </w:rPr>
            </w:pPr>
            <w:r>
              <w:rPr>
                <w:color w:val="000000" w:themeColor="text1"/>
                <w:sz w:val="22"/>
                <w:szCs w:val="22"/>
              </w:rPr>
              <w:lastRenderedPageBreak/>
              <w:t>1.</w:t>
            </w:r>
          </w:p>
        </w:tc>
        <w:tc>
          <w:tcPr>
            <w:tcW w:w="6379" w:type="dxa"/>
            <w:tcBorders>
              <w:top w:val="single" w:sz="6" w:space="0" w:color="auto"/>
              <w:left w:val="single" w:sz="6" w:space="0" w:color="auto"/>
              <w:bottom w:val="single" w:sz="6" w:space="0" w:color="auto"/>
              <w:right w:val="single" w:sz="6" w:space="0" w:color="auto"/>
            </w:tcBorders>
          </w:tcPr>
          <w:p w14:paraId="1DAADC66" w14:textId="77777777" w:rsidR="00BE615E" w:rsidRPr="00FB6EEC" w:rsidRDefault="00BE615E" w:rsidP="000B59DE">
            <w:pPr>
              <w:tabs>
                <w:tab w:val="left" w:pos="709"/>
              </w:tabs>
              <w:autoSpaceDE w:val="0"/>
              <w:autoSpaceDN w:val="0"/>
              <w:adjustRightInd w:val="0"/>
              <w:jc w:val="both"/>
            </w:pPr>
            <w:r w:rsidRPr="00FB6EEC">
              <w:t>дежурство лифтеров-операторов в здании Фонда для обеспечения бесперебойной работы лифтов;</w:t>
            </w:r>
          </w:p>
          <w:p w14:paraId="2EDEFFBC" w14:textId="3A4EC65F" w:rsidR="00BE615E" w:rsidRDefault="00BE615E" w:rsidP="000B59DE">
            <w:pPr>
              <w:tabs>
                <w:tab w:val="left" w:pos="709"/>
              </w:tabs>
              <w:autoSpaceDE w:val="0"/>
              <w:autoSpaceDN w:val="0"/>
              <w:adjustRightInd w:val="0"/>
              <w:jc w:val="both"/>
              <w:rPr>
                <w:color w:val="000000" w:themeColor="text1"/>
              </w:rPr>
            </w:pPr>
            <w:r w:rsidRPr="00FB6EEC">
              <w:rPr>
                <w:color w:val="000000" w:themeColor="text1"/>
              </w:rPr>
              <w:t>осмотр</w:t>
            </w:r>
            <w:r w:rsidRPr="00FB6EEC">
              <w:rPr>
                <w:color w:val="000000" w:themeColor="text1"/>
                <w:sz w:val="22"/>
                <w:szCs w:val="22"/>
              </w:rPr>
              <w:t xml:space="preserve"> лифтов</w:t>
            </w:r>
            <w:r w:rsidRPr="00FB6EEC">
              <w:rPr>
                <w:color w:val="000000" w:themeColor="text1"/>
              </w:rPr>
              <w:t xml:space="preserve"> и систем двухсторонней связи</w:t>
            </w:r>
            <w:r>
              <w:rPr>
                <w:color w:val="000000" w:themeColor="text1"/>
              </w:rPr>
              <w:t>.</w:t>
            </w:r>
          </w:p>
          <w:p w14:paraId="3C05A397" w14:textId="77777777" w:rsidR="00BE615E" w:rsidRPr="00FB6EEC" w:rsidRDefault="00BE615E" w:rsidP="000B59DE">
            <w:pPr>
              <w:tabs>
                <w:tab w:val="left" w:pos="709"/>
              </w:tabs>
              <w:autoSpaceDE w:val="0"/>
              <w:autoSpaceDN w:val="0"/>
              <w:adjustRightInd w:val="0"/>
              <w:jc w:val="both"/>
              <w:rPr>
                <w:color w:val="000000" w:themeColor="text1"/>
              </w:rPr>
            </w:pPr>
          </w:p>
        </w:tc>
        <w:tc>
          <w:tcPr>
            <w:tcW w:w="3220" w:type="dxa"/>
            <w:tcBorders>
              <w:top w:val="single" w:sz="6" w:space="0" w:color="auto"/>
              <w:left w:val="single" w:sz="6" w:space="0" w:color="auto"/>
              <w:bottom w:val="single" w:sz="6" w:space="0" w:color="auto"/>
              <w:right w:val="single" w:sz="6" w:space="0" w:color="auto"/>
            </w:tcBorders>
          </w:tcPr>
          <w:p w14:paraId="3F61BEF5" w14:textId="77777777" w:rsidR="00BE615E" w:rsidRDefault="00BE615E" w:rsidP="000B59DE">
            <w:pPr>
              <w:tabs>
                <w:tab w:val="left" w:pos="709"/>
              </w:tabs>
              <w:autoSpaceDE w:val="0"/>
              <w:autoSpaceDN w:val="0"/>
              <w:adjustRightInd w:val="0"/>
              <w:jc w:val="center"/>
            </w:pPr>
            <w:r>
              <w:rPr>
                <w:color w:val="000000" w:themeColor="text1"/>
                <w:sz w:val="22"/>
                <w:szCs w:val="22"/>
              </w:rPr>
              <w:t>е</w:t>
            </w:r>
            <w:r w:rsidRPr="007644E7">
              <w:rPr>
                <w:color w:val="000000" w:themeColor="text1"/>
                <w:sz w:val="22"/>
                <w:szCs w:val="22"/>
              </w:rPr>
              <w:t>жедневно</w:t>
            </w:r>
            <w:r>
              <w:t xml:space="preserve"> </w:t>
            </w:r>
            <w:r w:rsidRPr="00DE53FF">
              <w:rPr>
                <w:color w:val="000000" w:themeColor="text1"/>
                <w:sz w:val="22"/>
                <w:szCs w:val="22"/>
              </w:rPr>
              <w:t>с 7 часов 30 минут до 21 часа 30 минут</w:t>
            </w:r>
            <w:r>
              <w:rPr>
                <w:color w:val="000000" w:themeColor="text1"/>
                <w:sz w:val="22"/>
                <w:szCs w:val="22"/>
              </w:rPr>
              <w:t>,</w:t>
            </w:r>
          </w:p>
          <w:p w14:paraId="23E79472" w14:textId="77777777" w:rsidR="00BE615E" w:rsidRPr="007F7133" w:rsidRDefault="00BE615E" w:rsidP="000B59DE">
            <w:pPr>
              <w:tabs>
                <w:tab w:val="left" w:pos="709"/>
              </w:tabs>
              <w:autoSpaceDE w:val="0"/>
              <w:autoSpaceDN w:val="0"/>
              <w:adjustRightInd w:val="0"/>
              <w:jc w:val="center"/>
              <w:rPr>
                <w:color w:val="000000" w:themeColor="text1"/>
                <w:sz w:val="22"/>
                <w:szCs w:val="22"/>
              </w:rPr>
            </w:pPr>
            <w:r w:rsidRPr="007644E7">
              <w:rPr>
                <w:color w:val="000000" w:themeColor="text1"/>
                <w:sz w:val="22"/>
                <w:szCs w:val="22"/>
              </w:rPr>
              <w:t>кроме воскресных и праздничных дней</w:t>
            </w:r>
          </w:p>
        </w:tc>
      </w:tr>
      <w:tr w:rsidR="00BE615E" w:rsidRPr="007F7133" w14:paraId="50FC713C" w14:textId="77777777" w:rsidTr="000B59DE">
        <w:tc>
          <w:tcPr>
            <w:tcW w:w="559" w:type="dxa"/>
            <w:vMerge w:val="restart"/>
            <w:tcBorders>
              <w:top w:val="single" w:sz="6" w:space="0" w:color="auto"/>
              <w:left w:val="single" w:sz="6" w:space="0" w:color="auto"/>
              <w:right w:val="single" w:sz="6" w:space="0" w:color="auto"/>
            </w:tcBorders>
            <w:vAlign w:val="center"/>
          </w:tcPr>
          <w:p w14:paraId="7B6237F7" w14:textId="77777777" w:rsidR="00BE615E" w:rsidRPr="007F7133" w:rsidRDefault="00BE615E" w:rsidP="000B59DE">
            <w:pPr>
              <w:tabs>
                <w:tab w:val="left" w:pos="709"/>
              </w:tabs>
              <w:autoSpaceDE w:val="0"/>
              <w:autoSpaceDN w:val="0"/>
              <w:adjustRightInd w:val="0"/>
              <w:jc w:val="center"/>
              <w:rPr>
                <w:color w:val="000000" w:themeColor="text1"/>
                <w:sz w:val="22"/>
                <w:szCs w:val="22"/>
              </w:rPr>
            </w:pPr>
            <w:r>
              <w:rPr>
                <w:color w:val="000000" w:themeColor="text1"/>
                <w:sz w:val="22"/>
                <w:szCs w:val="22"/>
              </w:rPr>
              <w:t>2.</w:t>
            </w:r>
          </w:p>
        </w:tc>
        <w:tc>
          <w:tcPr>
            <w:tcW w:w="9599" w:type="dxa"/>
            <w:gridSpan w:val="2"/>
            <w:tcBorders>
              <w:top w:val="single" w:sz="6" w:space="0" w:color="auto"/>
              <w:left w:val="single" w:sz="6" w:space="0" w:color="auto"/>
              <w:bottom w:val="single" w:sz="6" w:space="0" w:color="auto"/>
              <w:right w:val="single" w:sz="6" w:space="0" w:color="auto"/>
            </w:tcBorders>
          </w:tcPr>
          <w:p w14:paraId="0209E756" w14:textId="77777777" w:rsidR="00BE615E" w:rsidRPr="00A80270" w:rsidRDefault="00BE615E" w:rsidP="000B59DE">
            <w:pPr>
              <w:tabs>
                <w:tab w:val="left" w:pos="709"/>
              </w:tabs>
              <w:autoSpaceDE w:val="0"/>
              <w:autoSpaceDN w:val="0"/>
              <w:adjustRightInd w:val="0"/>
              <w:jc w:val="center"/>
              <w:rPr>
                <w:b/>
                <w:color w:val="000000" w:themeColor="text1"/>
                <w:sz w:val="22"/>
                <w:szCs w:val="22"/>
              </w:rPr>
            </w:pPr>
            <w:r w:rsidRPr="00A80270">
              <w:rPr>
                <w:b/>
                <w:color w:val="000000" w:themeColor="text1"/>
                <w:sz w:val="22"/>
                <w:szCs w:val="22"/>
              </w:rPr>
              <w:t>Регламентные работы по техническому обслуживанию</w:t>
            </w:r>
            <w:r>
              <w:rPr>
                <w:b/>
                <w:color w:val="000000" w:themeColor="text1"/>
                <w:sz w:val="22"/>
                <w:szCs w:val="22"/>
              </w:rPr>
              <w:t xml:space="preserve"> (ТО)</w:t>
            </w:r>
          </w:p>
        </w:tc>
      </w:tr>
      <w:tr w:rsidR="00BE615E" w:rsidRPr="007F7133" w14:paraId="6618BB0D" w14:textId="77777777" w:rsidTr="000B59DE">
        <w:tc>
          <w:tcPr>
            <w:tcW w:w="559" w:type="dxa"/>
            <w:vMerge/>
            <w:tcBorders>
              <w:left w:val="single" w:sz="6" w:space="0" w:color="auto"/>
              <w:right w:val="single" w:sz="6" w:space="0" w:color="auto"/>
            </w:tcBorders>
            <w:vAlign w:val="center"/>
          </w:tcPr>
          <w:p w14:paraId="7F90DDF7" w14:textId="77777777" w:rsidR="00BE615E" w:rsidRPr="007F7133" w:rsidRDefault="00BE615E" w:rsidP="000B59DE">
            <w:pPr>
              <w:tabs>
                <w:tab w:val="left" w:pos="709"/>
              </w:tabs>
              <w:autoSpaceDE w:val="0"/>
              <w:autoSpaceDN w:val="0"/>
              <w:adjustRightInd w:val="0"/>
              <w:jc w:val="center"/>
              <w:rPr>
                <w:color w:val="000000" w:themeColor="text1"/>
                <w:sz w:val="22"/>
                <w:szCs w:val="22"/>
              </w:rPr>
            </w:pPr>
          </w:p>
        </w:tc>
        <w:tc>
          <w:tcPr>
            <w:tcW w:w="6379" w:type="dxa"/>
            <w:tcBorders>
              <w:top w:val="single" w:sz="6" w:space="0" w:color="auto"/>
              <w:left w:val="single" w:sz="6" w:space="0" w:color="auto"/>
              <w:bottom w:val="single" w:sz="6" w:space="0" w:color="auto"/>
              <w:right w:val="single" w:sz="6" w:space="0" w:color="auto"/>
            </w:tcBorders>
          </w:tcPr>
          <w:p w14:paraId="73A05566" w14:textId="77777777" w:rsidR="00BE615E" w:rsidRPr="00015C82" w:rsidRDefault="00BE615E" w:rsidP="000B59DE">
            <w:pPr>
              <w:tabs>
                <w:tab w:val="left" w:pos="709"/>
              </w:tabs>
              <w:autoSpaceDE w:val="0"/>
              <w:autoSpaceDN w:val="0"/>
              <w:adjustRightInd w:val="0"/>
              <w:jc w:val="both"/>
            </w:pPr>
            <w:r>
              <w:t xml:space="preserve">ежемесячное ТО </w:t>
            </w:r>
          </w:p>
        </w:tc>
        <w:tc>
          <w:tcPr>
            <w:tcW w:w="3220" w:type="dxa"/>
            <w:vMerge w:val="restart"/>
            <w:tcBorders>
              <w:top w:val="single" w:sz="6" w:space="0" w:color="auto"/>
              <w:left w:val="single" w:sz="6" w:space="0" w:color="auto"/>
              <w:right w:val="single" w:sz="6" w:space="0" w:color="auto"/>
            </w:tcBorders>
          </w:tcPr>
          <w:p w14:paraId="68F90FE1" w14:textId="77777777" w:rsidR="00BE615E" w:rsidRDefault="00BE615E" w:rsidP="000B59DE">
            <w:pPr>
              <w:tabs>
                <w:tab w:val="left" w:pos="709"/>
              </w:tabs>
              <w:autoSpaceDE w:val="0"/>
              <w:autoSpaceDN w:val="0"/>
              <w:adjustRightInd w:val="0"/>
              <w:jc w:val="center"/>
              <w:rPr>
                <w:color w:val="000000" w:themeColor="text1"/>
                <w:sz w:val="22"/>
                <w:szCs w:val="22"/>
              </w:rPr>
            </w:pPr>
          </w:p>
          <w:p w14:paraId="35E3253F" w14:textId="77777777" w:rsidR="00BE615E" w:rsidRDefault="00BE615E" w:rsidP="000B59DE">
            <w:pPr>
              <w:tabs>
                <w:tab w:val="left" w:pos="709"/>
              </w:tabs>
              <w:autoSpaceDE w:val="0"/>
              <w:autoSpaceDN w:val="0"/>
              <w:adjustRightInd w:val="0"/>
              <w:jc w:val="center"/>
              <w:rPr>
                <w:color w:val="000000" w:themeColor="text1"/>
                <w:sz w:val="22"/>
                <w:szCs w:val="22"/>
              </w:rPr>
            </w:pPr>
            <w:r w:rsidRPr="007F7133">
              <w:rPr>
                <w:color w:val="000000" w:themeColor="text1"/>
                <w:sz w:val="22"/>
                <w:szCs w:val="22"/>
              </w:rPr>
              <w:t xml:space="preserve">в соответствии с графиком, предоставляемым Исполнителем </w:t>
            </w:r>
            <w:r>
              <w:rPr>
                <w:color w:val="000000" w:themeColor="text1"/>
                <w:sz w:val="22"/>
                <w:szCs w:val="22"/>
              </w:rPr>
              <w:t>и согласованным Заказчиком</w:t>
            </w:r>
          </w:p>
        </w:tc>
      </w:tr>
      <w:tr w:rsidR="00BE615E" w:rsidRPr="007F7133" w14:paraId="76A5D53A" w14:textId="77777777" w:rsidTr="000B59DE">
        <w:tc>
          <w:tcPr>
            <w:tcW w:w="559" w:type="dxa"/>
            <w:vMerge/>
            <w:tcBorders>
              <w:left w:val="single" w:sz="6" w:space="0" w:color="auto"/>
              <w:right w:val="single" w:sz="6" w:space="0" w:color="auto"/>
            </w:tcBorders>
            <w:vAlign w:val="center"/>
          </w:tcPr>
          <w:p w14:paraId="5DCCC168" w14:textId="77777777" w:rsidR="00BE615E" w:rsidRPr="007F7133" w:rsidRDefault="00BE615E" w:rsidP="000B59DE">
            <w:pPr>
              <w:tabs>
                <w:tab w:val="left" w:pos="709"/>
              </w:tabs>
              <w:autoSpaceDE w:val="0"/>
              <w:autoSpaceDN w:val="0"/>
              <w:adjustRightInd w:val="0"/>
              <w:jc w:val="center"/>
              <w:rPr>
                <w:color w:val="000000" w:themeColor="text1"/>
                <w:sz w:val="22"/>
                <w:szCs w:val="22"/>
              </w:rPr>
            </w:pPr>
          </w:p>
        </w:tc>
        <w:tc>
          <w:tcPr>
            <w:tcW w:w="6379" w:type="dxa"/>
            <w:tcBorders>
              <w:top w:val="single" w:sz="6" w:space="0" w:color="auto"/>
              <w:left w:val="single" w:sz="6" w:space="0" w:color="auto"/>
              <w:bottom w:val="single" w:sz="6" w:space="0" w:color="auto"/>
              <w:right w:val="single" w:sz="6" w:space="0" w:color="auto"/>
            </w:tcBorders>
          </w:tcPr>
          <w:p w14:paraId="13248AE6" w14:textId="77777777" w:rsidR="00BE615E" w:rsidRPr="007F7133" w:rsidRDefault="00BE615E" w:rsidP="000B59DE">
            <w:pPr>
              <w:tabs>
                <w:tab w:val="left" w:pos="709"/>
              </w:tabs>
              <w:autoSpaceDE w:val="0"/>
              <w:autoSpaceDN w:val="0"/>
              <w:adjustRightInd w:val="0"/>
              <w:jc w:val="both"/>
              <w:rPr>
                <w:color w:val="000000" w:themeColor="text1"/>
                <w:sz w:val="22"/>
                <w:szCs w:val="22"/>
              </w:rPr>
            </w:pPr>
            <w:r>
              <w:t>е</w:t>
            </w:r>
            <w:r w:rsidRPr="00015C82">
              <w:t>жекварт</w:t>
            </w:r>
            <w:r>
              <w:t>альное ТО (включает работы ежемесячного ТО)</w:t>
            </w:r>
          </w:p>
        </w:tc>
        <w:tc>
          <w:tcPr>
            <w:tcW w:w="3220" w:type="dxa"/>
            <w:vMerge/>
            <w:tcBorders>
              <w:left w:val="single" w:sz="6" w:space="0" w:color="auto"/>
              <w:right w:val="single" w:sz="6" w:space="0" w:color="auto"/>
            </w:tcBorders>
          </w:tcPr>
          <w:p w14:paraId="7BF16468" w14:textId="77777777" w:rsidR="00BE615E" w:rsidRPr="007F7133" w:rsidRDefault="00BE615E" w:rsidP="000B59DE">
            <w:pPr>
              <w:tabs>
                <w:tab w:val="left" w:pos="709"/>
              </w:tabs>
              <w:autoSpaceDE w:val="0"/>
              <w:autoSpaceDN w:val="0"/>
              <w:adjustRightInd w:val="0"/>
              <w:jc w:val="center"/>
              <w:rPr>
                <w:color w:val="000000" w:themeColor="text1"/>
                <w:sz w:val="22"/>
                <w:szCs w:val="22"/>
              </w:rPr>
            </w:pPr>
          </w:p>
        </w:tc>
      </w:tr>
      <w:tr w:rsidR="00BE615E" w:rsidRPr="007F7133" w14:paraId="6542BA84" w14:textId="77777777" w:rsidTr="000B59DE">
        <w:tc>
          <w:tcPr>
            <w:tcW w:w="559" w:type="dxa"/>
            <w:vMerge/>
            <w:tcBorders>
              <w:left w:val="single" w:sz="6" w:space="0" w:color="auto"/>
              <w:right w:val="single" w:sz="6" w:space="0" w:color="auto"/>
            </w:tcBorders>
            <w:vAlign w:val="center"/>
          </w:tcPr>
          <w:p w14:paraId="52F1FE31" w14:textId="77777777" w:rsidR="00BE615E" w:rsidRPr="007F7133" w:rsidRDefault="00BE615E" w:rsidP="000B59DE">
            <w:pPr>
              <w:tabs>
                <w:tab w:val="left" w:pos="709"/>
              </w:tabs>
              <w:autoSpaceDE w:val="0"/>
              <w:autoSpaceDN w:val="0"/>
              <w:adjustRightInd w:val="0"/>
              <w:jc w:val="center"/>
              <w:rPr>
                <w:color w:val="000000" w:themeColor="text1"/>
                <w:sz w:val="22"/>
                <w:szCs w:val="22"/>
              </w:rPr>
            </w:pPr>
          </w:p>
        </w:tc>
        <w:tc>
          <w:tcPr>
            <w:tcW w:w="6379" w:type="dxa"/>
            <w:tcBorders>
              <w:top w:val="single" w:sz="6" w:space="0" w:color="auto"/>
              <w:left w:val="single" w:sz="6" w:space="0" w:color="auto"/>
              <w:bottom w:val="single" w:sz="6" w:space="0" w:color="auto"/>
              <w:right w:val="single" w:sz="6" w:space="0" w:color="auto"/>
            </w:tcBorders>
          </w:tcPr>
          <w:p w14:paraId="28B17BD6" w14:textId="77777777" w:rsidR="00BE615E" w:rsidRPr="007F7133" w:rsidRDefault="00BE615E" w:rsidP="000B59DE">
            <w:pPr>
              <w:tabs>
                <w:tab w:val="left" w:pos="709"/>
              </w:tabs>
              <w:autoSpaceDE w:val="0"/>
              <w:autoSpaceDN w:val="0"/>
              <w:adjustRightInd w:val="0"/>
              <w:jc w:val="both"/>
              <w:rPr>
                <w:color w:val="000000" w:themeColor="text1"/>
                <w:sz w:val="22"/>
                <w:szCs w:val="22"/>
              </w:rPr>
            </w:pPr>
            <w:r>
              <w:t>п</w:t>
            </w:r>
            <w:r w:rsidRPr="00015C82">
              <w:t>олугодовое</w:t>
            </w:r>
            <w:r>
              <w:t xml:space="preserve"> ТО (</w:t>
            </w:r>
            <w:r w:rsidRPr="006C0FB2">
              <w:t>включает работы ежемесячного</w:t>
            </w:r>
            <w:r>
              <w:t xml:space="preserve"> и квартального </w:t>
            </w:r>
            <w:r w:rsidRPr="006C0FB2">
              <w:t>ТО)</w:t>
            </w:r>
          </w:p>
        </w:tc>
        <w:tc>
          <w:tcPr>
            <w:tcW w:w="3220" w:type="dxa"/>
            <w:vMerge/>
            <w:tcBorders>
              <w:left w:val="single" w:sz="6" w:space="0" w:color="auto"/>
              <w:right w:val="single" w:sz="6" w:space="0" w:color="auto"/>
            </w:tcBorders>
          </w:tcPr>
          <w:p w14:paraId="3BE89902" w14:textId="77777777" w:rsidR="00BE615E" w:rsidRPr="007F7133" w:rsidRDefault="00BE615E" w:rsidP="000B59DE">
            <w:pPr>
              <w:tabs>
                <w:tab w:val="left" w:pos="709"/>
              </w:tabs>
              <w:autoSpaceDE w:val="0"/>
              <w:autoSpaceDN w:val="0"/>
              <w:adjustRightInd w:val="0"/>
              <w:jc w:val="both"/>
              <w:rPr>
                <w:color w:val="000000" w:themeColor="text1"/>
                <w:sz w:val="22"/>
                <w:szCs w:val="22"/>
              </w:rPr>
            </w:pPr>
          </w:p>
        </w:tc>
      </w:tr>
      <w:tr w:rsidR="00BE615E" w:rsidRPr="007F7133" w14:paraId="75D86D8D" w14:textId="77777777" w:rsidTr="000B59DE">
        <w:trPr>
          <w:trHeight w:val="972"/>
        </w:trPr>
        <w:tc>
          <w:tcPr>
            <w:tcW w:w="559" w:type="dxa"/>
            <w:vMerge/>
            <w:tcBorders>
              <w:left w:val="single" w:sz="6" w:space="0" w:color="auto"/>
              <w:bottom w:val="single" w:sz="4" w:space="0" w:color="auto"/>
              <w:right w:val="single" w:sz="6" w:space="0" w:color="auto"/>
            </w:tcBorders>
            <w:vAlign w:val="center"/>
          </w:tcPr>
          <w:p w14:paraId="4BFA3D28" w14:textId="77777777" w:rsidR="00BE615E" w:rsidRPr="007F7133" w:rsidRDefault="00BE615E" w:rsidP="000B59DE">
            <w:pPr>
              <w:tabs>
                <w:tab w:val="left" w:pos="709"/>
              </w:tabs>
              <w:autoSpaceDE w:val="0"/>
              <w:autoSpaceDN w:val="0"/>
              <w:adjustRightInd w:val="0"/>
              <w:jc w:val="center"/>
              <w:rPr>
                <w:color w:val="000000" w:themeColor="text1"/>
                <w:sz w:val="22"/>
                <w:szCs w:val="22"/>
              </w:rPr>
            </w:pPr>
          </w:p>
        </w:tc>
        <w:tc>
          <w:tcPr>
            <w:tcW w:w="6379" w:type="dxa"/>
            <w:tcBorders>
              <w:top w:val="single" w:sz="6" w:space="0" w:color="auto"/>
              <w:left w:val="single" w:sz="6" w:space="0" w:color="auto"/>
              <w:bottom w:val="single" w:sz="4" w:space="0" w:color="auto"/>
              <w:right w:val="single" w:sz="6" w:space="0" w:color="auto"/>
            </w:tcBorders>
          </w:tcPr>
          <w:p w14:paraId="5A091440" w14:textId="77777777" w:rsidR="00BE615E" w:rsidRDefault="00BE615E" w:rsidP="000B59DE">
            <w:pPr>
              <w:tabs>
                <w:tab w:val="left" w:pos="709"/>
              </w:tabs>
              <w:autoSpaceDE w:val="0"/>
              <w:autoSpaceDN w:val="0"/>
              <w:adjustRightInd w:val="0"/>
              <w:jc w:val="both"/>
            </w:pPr>
            <w:r>
              <w:t>г</w:t>
            </w:r>
            <w:r w:rsidRPr="00015C82">
              <w:t xml:space="preserve">одовое </w:t>
            </w:r>
            <w:r>
              <w:t>ТО (</w:t>
            </w:r>
            <w:r w:rsidRPr="00DE53FF">
              <w:t xml:space="preserve">совмещается с </w:t>
            </w:r>
            <w:r w:rsidRPr="00DE53FF">
              <w:rPr>
                <w:b/>
              </w:rPr>
              <w:t>подготовкой</w:t>
            </w:r>
            <w:r w:rsidRPr="00DE53FF">
              <w:t xml:space="preserve"> к </w:t>
            </w:r>
            <w:r>
              <w:t>ежегодному техническому освидетельствованию лифтов).</w:t>
            </w:r>
          </w:p>
          <w:p w14:paraId="295ACA98" w14:textId="77777777" w:rsidR="00BE615E" w:rsidRPr="007F7133" w:rsidRDefault="00BE615E" w:rsidP="000B59DE">
            <w:pPr>
              <w:tabs>
                <w:tab w:val="left" w:pos="709"/>
              </w:tabs>
              <w:autoSpaceDE w:val="0"/>
              <w:autoSpaceDN w:val="0"/>
              <w:adjustRightInd w:val="0"/>
              <w:jc w:val="both"/>
              <w:rPr>
                <w:color w:val="000000" w:themeColor="text1"/>
                <w:sz w:val="22"/>
                <w:szCs w:val="22"/>
              </w:rPr>
            </w:pPr>
            <w:r>
              <w:t>В годовое ТО также входят работы ежемесячного, квартального и полугодового ТО.</w:t>
            </w:r>
          </w:p>
        </w:tc>
        <w:tc>
          <w:tcPr>
            <w:tcW w:w="3220" w:type="dxa"/>
            <w:vMerge/>
            <w:tcBorders>
              <w:left w:val="single" w:sz="6" w:space="0" w:color="auto"/>
              <w:bottom w:val="single" w:sz="4" w:space="0" w:color="auto"/>
              <w:right w:val="single" w:sz="6" w:space="0" w:color="auto"/>
            </w:tcBorders>
          </w:tcPr>
          <w:p w14:paraId="1B1AFFEA" w14:textId="77777777" w:rsidR="00BE615E" w:rsidRPr="007F7133" w:rsidRDefault="00BE615E" w:rsidP="000B59DE">
            <w:pPr>
              <w:tabs>
                <w:tab w:val="left" w:pos="709"/>
              </w:tabs>
              <w:autoSpaceDE w:val="0"/>
              <w:autoSpaceDN w:val="0"/>
              <w:adjustRightInd w:val="0"/>
              <w:jc w:val="both"/>
              <w:rPr>
                <w:color w:val="000000" w:themeColor="text1"/>
                <w:sz w:val="22"/>
                <w:szCs w:val="22"/>
              </w:rPr>
            </w:pPr>
          </w:p>
        </w:tc>
      </w:tr>
      <w:tr w:rsidR="00BE615E" w14:paraId="20A24E6E" w14:textId="77777777" w:rsidTr="000B59DE">
        <w:trPr>
          <w:trHeight w:val="837"/>
        </w:trPr>
        <w:tc>
          <w:tcPr>
            <w:tcW w:w="559" w:type="dxa"/>
            <w:tcBorders>
              <w:top w:val="single" w:sz="6" w:space="0" w:color="auto"/>
              <w:left w:val="single" w:sz="6" w:space="0" w:color="auto"/>
              <w:bottom w:val="single" w:sz="6" w:space="0" w:color="auto"/>
              <w:right w:val="single" w:sz="6" w:space="0" w:color="auto"/>
            </w:tcBorders>
            <w:vAlign w:val="center"/>
          </w:tcPr>
          <w:p w14:paraId="0AEFA73F" w14:textId="77777777" w:rsidR="00BE615E" w:rsidRDefault="00BE615E" w:rsidP="000B59DE">
            <w:pPr>
              <w:tabs>
                <w:tab w:val="left" w:pos="709"/>
              </w:tabs>
              <w:autoSpaceDE w:val="0"/>
              <w:autoSpaceDN w:val="0"/>
              <w:adjustRightInd w:val="0"/>
              <w:jc w:val="center"/>
              <w:rPr>
                <w:color w:val="000000" w:themeColor="text1"/>
                <w:sz w:val="22"/>
                <w:szCs w:val="22"/>
              </w:rPr>
            </w:pPr>
            <w:r>
              <w:rPr>
                <w:color w:val="000000" w:themeColor="text1"/>
                <w:sz w:val="22"/>
                <w:szCs w:val="22"/>
              </w:rPr>
              <w:t>3.</w:t>
            </w:r>
          </w:p>
        </w:tc>
        <w:tc>
          <w:tcPr>
            <w:tcW w:w="6379" w:type="dxa"/>
            <w:tcBorders>
              <w:top w:val="single" w:sz="6" w:space="0" w:color="auto"/>
              <w:left w:val="single" w:sz="6" w:space="0" w:color="auto"/>
              <w:bottom w:val="single" w:sz="6" w:space="0" w:color="auto"/>
              <w:right w:val="single" w:sz="6" w:space="0" w:color="auto"/>
            </w:tcBorders>
          </w:tcPr>
          <w:p w14:paraId="26EFDA74" w14:textId="77777777" w:rsidR="00BE615E" w:rsidRDefault="00BE615E" w:rsidP="000B59DE">
            <w:pPr>
              <w:tabs>
                <w:tab w:val="left" w:pos="709"/>
              </w:tabs>
              <w:autoSpaceDE w:val="0"/>
              <w:autoSpaceDN w:val="0"/>
              <w:adjustRightInd w:val="0"/>
              <w:jc w:val="both"/>
            </w:pPr>
            <w:r>
              <w:t>аварийно-техническое обслуживание</w:t>
            </w:r>
          </w:p>
          <w:p w14:paraId="5A9C6151" w14:textId="77777777" w:rsidR="00BE615E" w:rsidRPr="00FB6EEC" w:rsidRDefault="00BE615E" w:rsidP="000B59DE">
            <w:pPr>
              <w:tabs>
                <w:tab w:val="left" w:pos="709"/>
              </w:tabs>
              <w:autoSpaceDE w:val="0"/>
              <w:autoSpaceDN w:val="0"/>
              <w:adjustRightInd w:val="0"/>
              <w:jc w:val="both"/>
            </w:pPr>
            <w:r>
              <w:t xml:space="preserve">(ремонт) для восстановления работы лифтов </w:t>
            </w:r>
          </w:p>
        </w:tc>
        <w:tc>
          <w:tcPr>
            <w:tcW w:w="3220" w:type="dxa"/>
            <w:tcBorders>
              <w:top w:val="single" w:sz="6" w:space="0" w:color="auto"/>
              <w:left w:val="single" w:sz="6" w:space="0" w:color="auto"/>
              <w:bottom w:val="single" w:sz="6" w:space="0" w:color="auto"/>
              <w:right w:val="single" w:sz="6" w:space="0" w:color="auto"/>
            </w:tcBorders>
          </w:tcPr>
          <w:p w14:paraId="3C4E3DB6" w14:textId="77777777" w:rsidR="00BE615E" w:rsidRDefault="00BE615E" w:rsidP="000B59DE">
            <w:pPr>
              <w:tabs>
                <w:tab w:val="left" w:pos="709"/>
              </w:tabs>
              <w:autoSpaceDE w:val="0"/>
              <w:autoSpaceDN w:val="0"/>
              <w:adjustRightInd w:val="0"/>
              <w:jc w:val="center"/>
              <w:rPr>
                <w:color w:val="000000" w:themeColor="text1"/>
                <w:sz w:val="22"/>
                <w:szCs w:val="22"/>
              </w:rPr>
            </w:pPr>
            <w:r>
              <w:rPr>
                <w:color w:val="000000" w:themeColor="text1"/>
                <w:sz w:val="22"/>
                <w:szCs w:val="22"/>
              </w:rPr>
              <w:t>круглосуточно по заявкам</w:t>
            </w:r>
          </w:p>
        </w:tc>
      </w:tr>
    </w:tbl>
    <w:p w14:paraId="0DA7873D" w14:textId="77777777" w:rsidR="00BE615E" w:rsidRDefault="00BE615E" w:rsidP="00BE615E">
      <w:pPr>
        <w:tabs>
          <w:tab w:val="left" w:pos="709"/>
        </w:tabs>
        <w:autoSpaceDE w:val="0"/>
        <w:autoSpaceDN w:val="0"/>
        <w:adjustRightInd w:val="0"/>
        <w:ind w:firstLine="708"/>
        <w:jc w:val="both"/>
        <w:rPr>
          <w:color w:val="000000" w:themeColor="text1"/>
          <w:sz w:val="22"/>
          <w:szCs w:val="22"/>
        </w:rPr>
      </w:pPr>
    </w:p>
    <w:p w14:paraId="6EFBE841" w14:textId="77777777" w:rsidR="00BE615E" w:rsidRPr="009D0562" w:rsidRDefault="00BE615E" w:rsidP="00BE615E">
      <w:pPr>
        <w:tabs>
          <w:tab w:val="left" w:pos="709"/>
        </w:tabs>
        <w:autoSpaceDE w:val="0"/>
        <w:autoSpaceDN w:val="0"/>
        <w:adjustRightInd w:val="0"/>
        <w:ind w:firstLine="708"/>
        <w:jc w:val="both"/>
        <w:rPr>
          <w:color w:val="000000" w:themeColor="text1"/>
        </w:rPr>
      </w:pPr>
      <w:r w:rsidRPr="009D0562">
        <w:rPr>
          <w:color w:val="000000" w:themeColor="text1"/>
        </w:rPr>
        <w:t>Аварийно-техническое обслуживание (ремонт) обеспечивает:</w:t>
      </w:r>
    </w:p>
    <w:p w14:paraId="5109EF30" w14:textId="77777777" w:rsidR="00BE615E" w:rsidRPr="009D0562" w:rsidRDefault="00BE615E" w:rsidP="00BE615E">
      <w:pPr>
        <w:pStyle w:val="ab"/>
        <w:numPr>
          <w:ilvl w:val="0"/>
          <w:numId w:val="19"/>
        </w:numPr>
        <w:tabs>
          <w:tab w:val="left" w:pos="709"/>
        </w:tabs>
        <w:autoSpaceDE w:val="0"/>
        <w:autoSpaceDN w:val="0"/>
        <w:adjustRightInd w:val="0"/>
        <w:jc w:val="both"/>
        <w:rPr>
          <w:rFonts w:ascii="Times New Roman" w:hAnsi="Times New Roman"/>
          <w:color w:val="000000" w:themeColor="text1"/>
          <w:sz w:val="24"/>
          <w:szCs w:val="24"/>
        </w:rPr>
      </w:pPr>
      <w:r w:rsidRPr="009D0562">
        <w:rPr>
          <w:rFonts w:ascii="Times New Roman" w:hAnsi="Times New Roman"/>
          <w:color w:val="000000" w:themeColor="text1"/>
          <w:sz w:val="24"/>
          <w:szCs w:val="24"/>
        </w:rPr>
        <w:t xml:space="preserve"> прием заявок о неисправностях объекта и возникновении аварийных ситуаций на объекте, их регистрацию и передачу квалифицированному персоналу для принятия соответствующих мер, а также контроль за исполнением таких мер;</w:t>
      </w:r>
    </w:p>
    <w:p w14:paraId="0529DBBC" w14:textId="77777777" w:rsidR="00BE615E" w:rsidRPr="009D0562" w:rsidRDefault="00BE615E" w:rsidP="00BE615E">
      <w:pPr>
        <w:pStyle w:val="ab"/>
        <w:numPr>
          <w:ilvl w:val="0"/>
          <w:numId w:val="19"/>
        </w:numPr>
        <w:tabs>
          <w:tab w:val="left" w:pos="709"/>
        </w:tabs>
        <w:autoSpaceDE w:val="0"/>
        <w:autoSpaceDN w:val="0"/>
        <w:adjustRightInd w:val="0"/>
        <w:jc w:val="both"/>
        <w:rPr>
          <w:rFonts w:ascii="Times New Roman" w:hAnsi="Times New Roman"/>
          <w:color w:val="000000" w:themeColor="text1"/>
          <w:sz w:val="24"/>
          <w:szCs w:val="24"/>
        </w:rPr>
      </w:pPr>
      <w:r w:rsidRPr="009D0562">
        <w:rPr>
          <w:rFonts w:ascii="Times New Roman" w:hAnsi="Times New Roman"/>
          <w:color w:val="000000" w:themeColor="text1"/>
          <w:sz w:val="24"/>
          <w:szCs w:val="24"/>
        </w:rPr>
        <w:t xml:space="preserve"> устранение неисправностей лифтов и неисправностей функционирования двусторонней переговорной связи.</w:t>
      </w:r>
    </w:p>
    <w:tbl>
      <w:tblPr>
        <w:tblpPr w:leftFromText="181" w:rightFromText="181" w:vertAnchor="text" w:tblpY="1"/>
        <w:tblOverlap w:val="never"/>
        <w:tblW w:w="10158" w:type="dxa"/>
        <w:tblLayout w:type="fixed"/>
        <w:tblCellMar>
          <w:left w:w="40" w:type="dxa"/>
          <w:right w:w="40" w:type="dxa"/>
        </w:tblCellMar>
        <w:tblLook w:val="0000" w:firstRow="0" w:lastRow="0" w:firstColumn="0" w:lastColumn="0" w:noHBand="0" w:noVBand="0"/>
      </w:tblPr>
      <w:tblGrid>
        <w:gridCol w:w="5550"/>
        <w:gridCol w:w="4608"/>
      </w:tblGrid>
      <w:tr w:rsidR="00BE615E" w:rsidRPr="007F7133" w14:paraId="616D6D56" w14:textId="77777777" w:rsidTr="000B59DE">
        <w:tc>
          <w:tcPr>
            <w:tcW w:w="10158" w:type="dxa"/>
            <w:gridSpan w:val="2"/>
            <w:tcBorders>
              <w:top w:val="single" w:sz="6" w:space="0" w:color="auto"/>
              <w:left w:val="single" w:sz="6" w:space="0" w:color="auto"/>
              <w:bottom w:val="single" w:sz="6" w:space="0" w:color="auto"/>
              <w:right w:val="single" w:sz="6" w:space="0" w:color="auto"/>
            </w:tcBorders>
          </w:tcPr>
          <w:p w14:paraId="31DF5FDD" w14:textId="77777777" w:rsidR="00BE615E" w:rsidRPr="00E571E4" w:rsidRDefault="00BE615E" w:rsidP="000B59DE">
            <w:pPr>
              <w:tabs>
                <w:tab w:val="left" w:pos="709"/>
              </w:tabs>
              <w:autoSpaceDE w:val="0"/>
              <w:autoSpaceDN w:val="0"/>
              <w:adjustRightInd w:val="0"/>
              <w:jc w:val="center"/>
              <w:rPr>
                <w:b/>
                <w:color w:val="000000" w:themeColor="text1"/>
                <w:sz w:val="22"/>
                <w:szCs w:val="22"/>
              </w:rPr>
            </w:pPr>
            <w:r w:rsidRPr="00E571E4">
              <w:rPr>
                <w:b/>
              </w:rPr>
              <w:t xml:space="preserve">                     Перечень и сроки </w:t>
            </w:r>
            <w:proofErr w:type="gramStart"/>
            <w:r w:rsidRPr="00E571E4">
              <w:rPr>
                <w:b/>
              </w:rPr>
              <w:t xml:space="preserve">выполнения </w:t>
            </w:r>
            <w:r>
              <w:t xml:space="preserve"> </w:t>
            </w:r>
            <w:r>
              <w:rPr>
                <w:b/>
              </w:rPr>
              <w:t>а</w:t>
            </w:r>
            <w:r w:rsidRPr="00F14645">
              <w:rPr>
                <w:b/>
              </w:rPr>
              <w:t>варийно</w:t>
            </w:r>
            <w:proofErr w:type="gramEnd"/>
            <w:r w:rsidRPr="00F14645">
              <w:rPr>
                <w:b/>
              </w:rPr>
              <w:t>-техническое обслуживание (ремонт</w:t>
            </w:r>
            <w:r>
              <w:rPr>
                <w:b/>
              </w:rPr>
              <w:t>а</w:t>
            </w:r>
            <w:r w:rsidRPr="00F14645">
              <w:rPr>
                <w:b/>
              </w:rPr>
              <w:t>)</w:t>
            </w:r>
          </w:p>
        </w:tc>
      </w:tr>
      <w:tr w:rsidR="00BE615E" w:rsidRPr="007F7133" w14:paraId="6207FDEA" w14:textId="77777777" w:rsidTr="000B59DE">
        <w:tc>
          <w:tcPr>
            <w:tcW w:w="5550" w:type="dxa"/>
            <w:tcBorders>
              <w:top w:val="single" w:sz="6" w:space="0" w:color="auto"/>
              <w:left w:val="single" w:sz="6" w:space="0" w:color="auto"/>
              <w:bottom w:val="single" w:sz="6" w:space="0" w:color="auto"/>
              <w:right w:val="single" w:sz="6" w:space="0" w:color="auto"/>
            </w:tcBorders>
          </w:tcPr>
          <w:p w14:paraId="3E086418" w14:textId="77777777" w:rsidR="00BE615E" w:rsidRPr="007F7133" w:rsidRDefault="00BE615E" w:rsidP="000B59DE">
            <w:pPr>
              <w:tabs>
                <w:tab w:val="left" w:pos="709"/>
              </w:tabs>
              <w:autoSpaceDE w:val="0"/>
              <w:autoSpaceDN w:val="0"/>
              <w:adjustRightInd w:val="0"/>
              <w:jc w:val="both"/>
              <w:rPr>
                <w:color w:val="000000" w:themeColor="text1"/>
                <w:sz w:val="22"/>
                <w:szCs w:val="22"/>
              </w:rPr>
            </w:pPr>
            <w:r w:rsidRPr="00A80270">
              <w:rPr>
                <w:color w:val="000000" w:themeColor="text1"/>
                <w:sz w:val="22"/>
                <w:szCs w:val="22"/>
              </w:rPr>
              <w:t>Принятие мер по эвакуации пассажиров</w:t>
            </w:r>
            <w:r>
              <w:t xml:space="preserve"> </w:t>
            </w:r>
            <w:r w:rsidRPr="00E571E4">
              <w:rPr>
                <w:color w:val="000000" w:themeColor="text1"/>
                <w:sz w:val="22"/>
                <w:szCs w:val="22"/>
              </w:rPr>
              <w:t>из кабины остановившегося лифта</w:t>
            </w:r>
          </w:p>
        </w:tc>
        <w:tc>
          <w:tcPr>
            <w:tcW w:w="4608" w:type="dxa"/>
            <w:tcBorders>
              <w:top w:val="single" w:sz="6" w:space="0" w:color="auto"/>
              <w:left w:val="single" w:sz="6" w:space="0" w:color="auto"/>
              <w:bottom w:val="single" w:sz="6" w:space="0" w:color="auto"/>
              <w:right w:val="single" w:sz="6" w:space="0" w:color="auto"/>
            </w:tcBorders>
          </w:tcPr>
          <w:p w14:paraId="62F4BD1D" w14:textId="77777777" w:rsidR="00BE615E" w:rsidRPr="007F7133" w:rsidRDefault="00BE615E" w:rsidP="000B59DE">
            <w:pPr>
              <w:tabs>
                <w:tab w:val="left" w:pos="709"/>
              </w:tabs>
              <w:autoSpaceDE w:val="0"/>
              <w:autoSpaceDN w:val="0"/>
              <w:adjustRightInd w:val="0"/>
              <w:jc w:val="both"/>
              <w:rPr>
                <w:color w:val="000000" w:themeColor="text1"/>
                <w:sz w:val="22"/>
                <w:szCs w:val="22"/>
              </w:rPr>
            </w:pPr>
            <w:r w:rsidRPr="002C5A97">
              <w:rPr>
                <w:color w:val="000000" w:themeColor="text1"/>
                <w:sz w:val="22"/>
                <w:szCs w:val="22"/>
              </w:rPr>
              <w:t>не должно превышать 30 минут с момента поступления информации в аварийную службу Исполнителя</w:t>
            </w:r>
          </w:p>
        </w:tc>
      </w:tr>
      <w:tr w:rsidR="00BE615E" w:rsidRPr="007F7133" w14:paraId="2443F1F4" w14:textId="77777777" w:rsidTr="000B59DE">
        <w:tc>
          <w:tcPr>
            <w:tcW w:w="5550" w:type="dxa"/>
            <w:tcBorders>
              <w:top w:val="single" w:sz="6" w:space="0" w:color="auto"/>
              <w:left w:val="single" w:sz="6" w:space="0" w:color="auto"/>
              <w:bottom w:val="single" w:sz="6" w:space="0" w:color="auto"/>
              <w:right w:val="single" w:sz="6" w:space="0" w:color="auto"/>
            </w:tcBorders>
          </w:tcPr>
          <w:p w14:paraId="67A4E7ED" w14:textId="77777777" w:rsidR="00BE615E" w:rsidRPr="007F7133" w:rsidRDefault="00BE615E" w:rsidP="000B59DE">
            <w:pPr>
              <w:tabs>
                <w:tab w:val="left" w:pos="709"/>
              </w:tabs>
              <w:autoSpaceDE w:val="0"/>
              <w:autoSpaceDN w:val="0"/>
              <w:adjustRightInd w:val="0"/>
              <w:jc w:val="both"/>
              <w:rPr>
                <w:color w:val="000000" w:themeColor="text1"/>
                <w:sz w:val="22"/>
                <w:szCs w:val="22"/>
              </w:rPr>
            </w:pPr>
            <w:r w:rsidRPr="00A80270">
              <w:rPr>
                <w:color w:val="000000" w:themeColor="text1"/>
                <w:sz w:val="22"/>
                <w:szCs w:val="22"/>
              </w:rPr>
              <w:t>Прибытие аварийной бригады Исполнителя для оперативного устранения аварийных ситуаций на лифте</w:t>
            </w:r>
          </w:p>
        </w:tc>
        <w:tc>
          <w:tcPr>
            <w:tcW w:w="4608" w:type="dxa"/>
            <w:tcBorders>
              <w:top w:val="single" w:sz="6" w:space="0" w:color="auto"/>
              <w:left w:val="single" w:sz="6" w:space="0" w:color="auto"/>
              <w:bottom w:val="single" w:sz="6" w:space="0" w:color="auto"/>
              <w:right w:val="single" w:sz="6" w:space="0" w:color="auto"/>
            </w:tcBorders>
          </w:tcPr>
          <w:p w14:paraId="3C625AD8" w14:textId="77777777" w:rsidR="00BE615E" w:rsidRPr="007F7133" w:rsidRDefault="00BE615E" w:rsidP="000B59DE">
            <w:pPr>
              <w:tabs>
                <w:tab w:val="left" w:pos="709"/>
              </w:tabs>
              <w:autoSpaceDE w:val="0"/>
              <w:autoSpaceDN w:val="0"/>
              <w:adjustRightInd w:val="0"/>
              <w:jc w:val="both"/>
              <w:rPr>
                <w:color w:val="000000" w:themeColor="text1"/>
                <w:sz w:val="22"/>
                <w:szCs w:val="22"/>
              </w:rPr>
            </w:pPr>
            <w:r w:rsidRPr="002C5A97">
              <w:rPr>
                <w:color w:val="000000" w:themeColor="text1"/>
                <w:sz w:val="22"/>
                <w:szCs w:val="22"/>
              </w:rPr>
              <w:t>в течение 2-х часов с момента поступления информации в аварийную службу Исполнителя</w:t>
            </w:r>
          </w:p>
        </w:tc>
      </w:tr>
      <w:tr w:rsidR="00BE615E" w:rsidRPr="007F7133" w14:paraId="3E137BD3" w14:textId="77777777" w:rsidTr="000B59DE">
        <w:tc>
          <w:tcPr>
            <w:tcW w:w="5550" w:type="dxa"/>
            <w:tcBorders>
              <w:top w:val="single" w:sz="6" w:space="0" w:color="auto"/>
              <w:left w:val="single" w:sz="6" w:space="0" w:color="auto"/>
              <w:bottom w:val="single" w:sz="6" w:space="0" w:color="auto"/>
              <w:right w:val="single" w:sz="6" w:space="0" w:color="auto"/>
            </w:tcBorders>
          </w:tcPr>
          <w:p w14:paraId="5DA5DD2E" w14:textId="77777777" w:rsidR="00BE615E" w:rsidRPr="007F7133" w:rsidRDefault="00BE615E" w:rsidP="000B59DE">
            <w:pPr>
              <w:tabs>
                <w:tab w:val="left" w:pos="709"/>
              </w:tabs>
              <w:autoSpaceDE w:val="0"/>
              <w:autoSpaceDN w:val="0"/>
              <w:adjustRightInd w:val="0"/>
              <w:jc w:val="both"/>
              <w:rPr>
                <w:color w:val="000000" w:themeColor="text1"/>
                <w:sz w:val="22"/>
                <w:szCs w:val="22"/>
              </w:rPr>
            </w:pPr>
            <w:r w:rsidRPr="007F7133">
              <w:rPr>
                <w:color w:val="000000" w:themeColor="text1"/>
                <w:sz w:val="22"/>
                <w:szCs w:val="22"/>
              </w:rPr>
              <w:t>Пуск лифтов, не требующих замены оборудования</w:t>
            </w:r>
          </w:p>
        </w:tc>
        <w:tc>
          <w:tcPr>
            <w:tcW w:w="4608" w:type="dxa"/>
            <w:tcBorders>
              <w:top w:val="single" w:sz="6" w:space="0" w:color="auto"/>
              <w:left w:val="single" w:sz="6" w:space="0" w:color="auto"/>
              <w:bottom w:val="single" w:sz="6" w:space="0" w:color="auto"/>
              <w:right w:val="single" w:sz="6" w:space="0" w:color="auto"/>
            </w:tcBorders>
          </w:tcPr>
          <w:p w14:paraId="3F2308C0" w14:textId="77777777" w:rsidR="00BE615E" w:rsidRPr="007F7133" w:rsidRDefault="00BE615E" w:rsidP="000B59DE">
            <w:pPr>
              <w:tabs>
                <w:tab w:val="left" w:pos="709"/>
              </w:tabs>
              <w:autoSpaceDE w:val="0"/>
              <w:autoSpaceDN w:val="0"/>
              <w:adjustRightInd w:val="0"/>
              <w:jc w:val="both"/>
              <w:rPr>
                <w:color w:val="000000" w:themeColor="text1"/>
                <w:sz w:val="22"/>
                <w:szCs w:val="22"/>
              </w:rPr>
            </w:pPr>
            <w:r w:rsidRPr="002C5A97">
              <w:rPr>
                <w:color w:val="000000" w:themeColor="text1"/>
                <w:sz w:val="22"/>
                <w:szCs w:val="22"/>
              </w:rPr>
              <w:t>в срок не более 5 часов с момента поступления информации в аварийную службу Исполнителя</w:t>
            </w:r>
          </w:p>
        </w:tc>
      </w:tr>
      <w:tr w:rsidR="00BE615E" w:rsidRPr="007F7133" w14:paraId="1E24A9B8" w14:textId="77777777" w:rsidTr="000B59DE">
        <w:tc>
          <w:tcPr>
            <w:tcW w:w="5550" w:type="dxa"/>
            <w:tcBorders>
              <w:top w:val="single" w:sz="6" w:space="0" w:color="auto"/>
              <w:left w:val="single" w:sz="6" w:space="0" w:color="auto"/>
              <w:bottom w:val="single" w:sz="6" w:space="0" w:color="auto"/>
              <w:right w:val="single" w:sz="6" w:space="0" w:color="auto"/>
            </w:tcBorders>
          </w:tcPr>
          <w:p w14:paraId="0C8231D6" w14:textId="77777777" w:rsidR="00BE615E" w:rsidRPr="007F7133" w:rsidRDefault="00BE615E" w:rsidP="000B59DE">
            <w:pPr>
              <w:tabs>
                <w:tab w:val="left" w:pos="709"/>
              </w:tabs>
              <w:autoSpaceDE w:val="0"/>
              <w:autoSpaceDN w:val="0"/>
              <w:adjustRightInd w:val="0"/>
              <w:jc w:val="both"/>
              <w:rPr>
                <w:color w:val="000000" w:themeColor="text1"/>
                <w:sz w:val="22"/>
                <w:szCs w:val="22"/>
              </w:rPr>
            </w:pPr>
            <w:r w:rsidRPr="007F7133">
              <w:rPr>
                <w:color w:val="000000" w:themeColor="text1"/>
                <w:sz w:val="22"/>
                <w:szCs w:val="22"/>
              </w:rPr>
              <w:t>Устранение неисправностей, не связанных с капитальным ремонтом (модернизацией) объекта</w:t>
            </w:r>
          </w:p>
        </w:tc>
        <w:tc>
          <w:tcPr>
            <w:tcW w:w="4608" w:type="dxa"/>
            <w:tcBorders>
              <w:top w:val="single" w:sz="6" w:space="0" w:color="auto"/>
              <w:left w:val="single" w:sz="6" w:space="0" w:color="auto"/>
              <w:bottom w:val="single" w:sz="6" w:space="0" w:color="auto"/>
              <w:right w:val="single" w:sz="6" w:space="0" w:color="auto"/>
            </w:tcBorders>
          </w:tcPr>
          <w:p w14:paraId="79BE8C98" w14:textId="77777777" w:rsidR="00BE615E" w:rsidRPr="007F7133" w:rsidRDefault="00BE615E" w:rsidP="000B59DE">
            <w:pPr>
              <w:tabs>
                <w:tab w:val="left" w:pos="709"/>
              </w:tabs>
              <w:autoSpaceDE w:val="0"/>
              <w:autoSpaceDN w:val="0"/>
              <w:adjustRightInd w:val="0"/>
              <w:jc w:val="both"/>
              <w:rPr>
                <w:color w:val="000000" w:themeColor="text1"/>
                <w:sz w:val="22"/>
                <w:szCs w:val="22"/>
              </w:rPr>
            </w:pPr>
            <w:r w:rsidRPr="002C5A97">
              <w:rPr>
                <w:color w:val="000000" w:themeColor="text1"/>
                <w:sz w:val="22"/>
                <w:szCs w:val="22"/>
              </w:rPr>
              <w:t>в срок, не превышающий 24 часов с момента его остановки</w:t>
            </w:r>
          </w:p>
        </w:tc>
      </w:tr>
      <w:tr w:rsidR="00BE615E" w:rsidRPr="007F7133" w14:paraId="51E587C8" w14:textId="77777777" w:rsidTr="000B59DE">
        <w:tc>
          <w:tcPr>
            <w:tcW w:w="5550" w:type="dxa"/>
            <w:tcBorders>
              <w:top w:val="single" w:sz="6" w:space="0" w:color="auto"/>
              <w:left w:val="single" w:sz="6" w:space="0" w:color="auto"/>
              <w:bottom w:val="single" w:sz="6" w:space="0" w:color="auto"/>
              <w:right w:val="single" w:sz="6" w:space="0" w:color="auto"/>
            </w:tcBorders>
          </w:tcPr>
          <w:p w14:paraId="7F8FAD1D" w14:textId="77777777" w:rsidR="00BE615E" w:rsidRPr="007F7133" w:rsidRDefault="00BE615E" w:rsidP="000B59DE">
            <w:pPr>
              <w:tabs>
                <w:tab w:val="left" w:pos="709"/>
              </w:tabs>
              <w:autoSpaceDE w:val="0"/>
              <w:autoSpaceDN w:val="0"/>
              <w:adjustRightInd w:val="0"/>
              <w:jc w:val="both"/>
              <w:rPr>
                <w:color w:val="000000" w:themeColor="text1"/>
                <w:sz w:val="22"/>
                <w:szCs w:val="22"/>
              </w:rPr>
            </w:pPr>
            <w:r w:rsidRPr="007F7133">
              <w:rPr>
                <w:color w:val="000000" w:themeColor="text1"/>
                <w:sz w:val="22"/>
                <w:szCs w:val="22"/>
              </w:rPr>
              <w:t>Пуск лифтов, на которых требуется проведение работ капитального характера</w:t>
            </w:r>
          </w:p>
        </w:tc>
        <w:tc>
          <w:tcPr>
            <w:tcW w:w="4608" w:type="dxa"/>
            <w:tcBorders>
              <w:top w:val="single" w:sz="6" w:space="0" w:color="auto"/>
              <w:left w:val="single" w:sz="6" w:space="0" w:color="auto"/>
              <w:bottom w:val="single" w:sz="6" w:space="0" w:color="auto"/>
              <w:right w:val="single" w:sz="6" w:space="0" w:color="auto"/>
            </w:tcBorders>
          </w:tcPr>
          <w:p w14:paraId="45F1375B" w14:textId="77777777" w:rsidR="00BE615E" w:rsidRPr="007F7133" w:rsidRDefault="00BE615E" w:rsidP="000B59DE">
            <w:pPr>
              <w:tabs>
                <w:tab w:val="left" w:pos="709"/>
              </w:tabs>
              <w:autoSpaceDE w:val="0"/>
              <w:autoSpaceDN w:val="0"/>
              <w:adjustRightInd w:val="0"/>
              <w:jc w:val="both"/>
              <w:rPr>
                <w:color w:val="000000" w:themeColor="text1"/>
                <w:sz w:val="22"/>
                <w:szCs w:val="22"/>
              </w:rPr>
            </w:pPr>
            <w:r w:rsidRPr="00DE53FF">
              <w:rPr>
                <w:color w:val="000000" w:themeColor="text1"/>
                <w:sz w:val="22"/>
                <w:szCs w:val="22"/>
              </w:rPr>
              <w:t>по согласованию с Заказчиком</w:t>
            </w:r>
          </w:p>
        </w:tc>
      </w:tr>
    </w:tbl>
    <w:p w14:paraId="6D96E8CF" w14:textId="77777777" w:rsidR="00BE615E" w:rsidRDefault="00BE615E" w:rsidP="00BE615E">
      <w:pPr>
        <w:pStyle w:val="ab"/>
        <w:numPr>
          <w:ilvl w:val="0"/>
          <w:numId w:val="9"/>
        </w:numPr>
        <w:tabs>
          <w:tab w:val="left" w:pos="709"/>
        </w:tabs>
        <w:autoSpaceDE w:val="0"/>
        <w:autoSpaceDN w:val="0"/>
        <w:adjustRightInd w:val="0"/>
        <w:jc w:val="both"/>
        <w:rPr>
          <w:rFonts w:ascii="Times New Roman" w:hAnsi="Times New Roman"/>
          <w:color w:val="000000" w:themeColor="text1"/>
          <w:sz w:val="24"/>
          <w:szCs w:val="24"/>
        </w:rPr>
      </w:pPr>
      <w:r w:rsidRPr="000C092B">
        <w:rPr>
          <w:rFonts w:ascii="Times New Roman" w:hAnsi="Times New Roman"/>
          <w:color w:val="000000" w:themeColor="text1"/>
          <w:sz w:val="24"/>
          <w:szCs w:val="24"/>
        </w:rPr>
        <w:t xml:space="preserve">Заказчик </w:t>
      </w:r>
      <w:r>
        <w:rPr>
          <w:rFonts w:ascii="Times New Roman" w:hAnsi="Times New Roman"/>
          <w:color w:val="000000" w:themeColor="text1"/>
          <w:sz w:val="24"/>
          <w:szCs w:val="24"/>
        </w:rPr>
        <w:t>обязан:</w:t>
      </w:r>
    </w:p>
    <w:p w14:paraId="516E2F48" w14:textId="51DC7C5D" w:rsidR="00BE615E" w:rsidRDefault="00BE615E" w:rsidP="00BE615E">
      <w:pPr>
        <w:pStyle w:val="ab"/>
        <w:tabs>
          <w:tab w:val="left" w:pos="709"/>
        </w:tabs>
        <w:autoSpaceDE w:val="0"/>
        <w:autoSpaceDN w:val="0"/>
        <w:adjustRightInd w:val="0"/>
        <w:spacing w:after="0" w:line="240" w:lineRule="auto"/>
        <w:ind w:left="785"/>
        <w:jc w:val="both"/>
        <w:rPr>
          <w:rFonts w:ascii="Times New Roman" w:hAnsi="Times New Roman"/>
          <w:color w:val="000000" w:themeColor="text1"/>
          <w:sz w:val="24"/>
          <w:szCs w:val="24"/>
        </w:rPr>
      </w:pPr>
      <w:r w:rsidRPr="000C092B">
        <w:rPr>
          <w:rFonts w:ascii="Times New Roman" w:hAnsi="Times New Roman"/>
          <w:color w:val="000000" w:themeColor="text1"/>
          <w:sz w:val="24"/>
          <w:szCs w:val="24"/>
        </w:rPr>
        <w:t>обеспечива</w:t>
      </w:r>
      <w:r>
        <w:rPr>
          <w:rFonts w:ascii="Times New Roman" w:hAnsi="Times New Roman"/>
          <w:color w:val="000000" w:themeColor="text1"/>
          <w:sz w:val="24"/>
          <w:szCs w:val="24"/>
        </w:rPr>
        <w:t>ть</w:t>
      </w:r>
      <w:r w:rsidRPr="000C092B">
        <w:rPr>
          <w:rFonts w:ascii="Times New Roman" w:hAnsi="Times New Roman"/>
          <w:color w:val="000000" w:themeColor="text1"/>
          <w:sz w:val="24"/>
          <w:szCs w:val="24"/>
        </w:rPr>
        <w:t xml:space="preserve"> спец</w:t>
      </w:r>
      <w:r>
        <w:rPr>
          <w:rFonts w:ascii="Times New Roman" w:hAnsi="Times New Roman"/>
          <w:color w:val="000000" w:themeColor="text1"/>
          <w:sz w:val="24"/>
          <w:szCs w:val="24"/>
        </w:rPr>
        <w:t>иалистов Исполнителя помещением</w:t>
      </w:r>
      <w:r w:rsidRPr="000C092B">
        <w:rPr>
          <w:rFonts w:ascii="Times New Roman" w:hAnsi="Times New Roman"/>
          <w:color w:val="000000" w:themeColor="text1"/>
          <w:sz w:val="24"/>
          <w:szCs w:val="24"/>
        </w:rPr>
        <w:t xml:space="preserve"> для размещения персонала, инструмента, расходных материалов, а также разрешает безвозмездное использование ресурсов (электроэнергия, горячая и холодная вода, водоотведение) для выполнения работ и выделяет линии телефонной связи.</w:t>
      </w:r>
    </w:p>
    <w:p w14:paraId="0B18AE28" w14:textId="77777777" w:rsidR="00BE615E" w:rsidRPr="000C092B" w:rsidRDefault="00BE615E" w:rsidP="00BE615E">
      <w:pPr>
        <w:tabs>
          <w:tab w:val="left" w:pos="709"/>
        </w:tabs>
        <w:autoSpaceDE w:val="0"/>
        <w:autoSpaceDN w:val="0"/>
        <w:adjustRightInd w:val="0"/>
        <w:ind w:left="425"/>
        <w:jc w:val="both"/>
        <w:rPr>
          <w:color w:val="000000" w:themeColor="text1"/>
        </w:rPr>
      </w:pPr>
      <w:r w:rsidRPr="000C092B">
        <w:rPr>
          <w:color w:val="000000" w:themeColor="text1"/>
        </w:rPr>
        <w:t>3.</w:t>
      </w:r>
      <w:r w:rsidRPr="000C092B">
        <w:rPr>
          <w:color w:val="000000" w:themeColor="text1"/>
        </w:rPr>
        <w:tab/>
        <w:t>Гарантия качества:</w:t>
      </w:r>
    </w:p>
    <w:p w14:paraId="4CDDF592" w14:textId="77777777" w:rsidR="00BE615E" w:rsidRPr="000C092B" w:rsidRDefault="00BE615E" w:rsidP="00BE615E">
      <w:pPr>
        <w:tabs>
          <w:tab w:val="left" w:pos="709"/>
        </w:tabs>
        <w:autoSpaceDE w:val="0"/>
        <w:autoSpaceDN w:val="0"/>
        <w:adjustRightInd w:val="0"/>
        <w:ind w:left="425"/>
        <w:jc w:val="both"/>
        <w:rPr>
          <w:color w:val="000000" w:themeColor="text1"/>
        </w:rPr>
      </w:pPr>
      <w:r w:rsidRPr="000C092B">
        <w:rPr>
          <w:color w:val="000000" w:themeColor="text1"/>
        </w:rPr>
        <w:tab/>
        <w:t>Качество выполненных работ должно соответствовать обязательным требованиям, установленным действующим законодательством Российской Федерации.</w:t>
      </w:r>
    </w:p>
    <w:p w14:paraId="7A22AEFD" w14:textId="77777777" w:rsidR="00BE615E" w:rsidRPr="000C092B" w:rsidRDefault="00BE615E" w:rsidP="00BE615E">
      <w:pPr>
        <w:tabs>
          <w:tab w:val="left" w:pos="709"/>
        </w:tabs>
        <w:autoSpaceDE w:val="0"/>
        <w:autoSpaceDN w:val="0"/>
        <w:adjustRightInd w:val="0"/>
        <w:ind w:left="425"/>
        <w:jc w:val="both"/>
        <w:rPr>
          <w:color w:val="000000" w:themeColor="text1"/>
        </w:rPr>
      </w:pPr>
      <w:r w:rsidRPr="000C092B">
        <w:rPr>
          <w:color w:val="000000" w:themeColor="text1"/>
        </w:rPr>
        <w:tab/>
        <w:t>Срок гарантии качества на выполненные работы и установленные запасные части должен составлять не менее 12 (двенадцати) месяцев с даты принятия работ Заказчиком.</w:t>
      </w:r>
    </w:p>
    <w:p w14:paraId="1FA00EA8" w14:textId="77777777" w:rsidR="00BE615E" w:rsidRPr="000C092B" w:rsidRDefault="00BE615E" w:rsidP="00BE615E">
      <w:pPr>
        <w:tabs>
          <w:tab w:val="left" w:pos="709"/>
        </w:tabs>
        <w:autoSpaceDE w:val="0"/>
        <w:autoSpaceDN w:val="0"/>
        <w:adjustRightInd w:val="0"/>
        <w:ind w:left="425"/>
        <w:jc w:val="both"/>
        <w:rPr>
          <w:color w:val="000000" w:themeColor="text1"/>
        </w:rPr>
      </w:pPr>
      <w:r w:rsidRPr="000C092B">
        <w:rPr>
          <w:color w:val="000000" w:themeColor="text1"/>
        </w:rPr>
        <w:tab/>
        <w:t>Исполнитель обязуется выполнять гарантийное обслуживание без дополнительных расходов со стороны Заказчика.</w:t>
      </w:r>
    </w:p>
    <w:p w14:paraId="5A5F087D" w14:textId="77777777" w:rsidR="00BE615E" w:rsidRPr="000C092B" w:rsidRDefault="00BE615E" w:rsidP="00BE615E">
      <w:pPr>
        <w:tabs>
          <w:tab w:val="left" w:pos="709"/>
        </w:tabs>
        <w:autoSpaceDE w:val="0"/>
        <w:autoSpaceDN w:val="0"/>
        <w:adjustRightInd w:val="0"/>
        <w:ind w:left="425"/>
        <w:jc w:val="both"/>
        <w:rPr>
          <w:color w:val="000000" w:themeColor="text1"/>
        </w:rPr>
      </w:pPr>
      <w:r w:rsidRPr="000C092B">
        <w:rPr>
          <w:color w:val="000000" w:themeColor="text1"/>
        </w:rPr>
        <w:tab/>
        <w:t xml:space="preserve">Для участия в составлении акта, фиксирующего недостатки и дефекты, согласования порядка и сроков их устранения, Исполнитель обязан направить своего представителя не позднее 2 (двух) рабочих дней со дня получения письменного извещения от Заказчика. Срок </w:t>
      </w:r>
      <w:r w:rsidRPr="000C092B">
        <w:rPr>
          <w:color w:val="000000" w:themeColor="text1"/>
        </w:rPr>
        <w:lastRenderedPageBreak/>
        <w:t>гарантии качества в этом случае продлевается соответственно на период устранения недостатков и дефектов.</w:t>
      </w:r>
    </w:p>
    <w:p w14:paraId="0AD58BDD" w14:textId="77777777" w:rsidR="00BE615E" w:rsidRPr="000C092B" w:rsidRDefault="00BE615E" w:rsidP="00BE615E">
      <w:pPr>
        <w:tabs>
          <w:tab w:val="left" w:pos="709"/>
        </w:tabs>
        <w:autoSpaceDE w:val="0"/>
        <w:autoSpaceDN w:val="0"/>
        <w:adjustRightInd w:val="0"/>
        <w:ind w:left="425"/>
        <w:jc w:val="both"/>
        <w:rPr>
          <w:color w:val="000000" w:themeColor="text1"/>
        </w:rPr>
      </w:pPr>
      <w:r w:rsidRPr="000C092B">
        <w:rPr>
          <w:color w:val="000000" w:themeColor="text1"/>
        </w:rPr>
        <w:t>4.</w:t>
      </w:r>
      <w:r w:rsidRPr="000C092B">
        <w:rPr>
          <w:color w:val="000000" w:themeColor="text1"/>
        </w:rPr>
        <w:tab/>
        <w:t>Требования к применяемым материалам:</w:t>
      </w:r>
    </w:p>
    <w:p w14:paraId="3D6358B4" w14:textId="77777777" w:rsidR="00BE615E" w:rsidRPr="000C092B" w:rsidRDefault="00BE615E" w:rsidP="00BE615E">
      <w:pPr>
        <w:tabs>
          <w:tab w:val="left" w:pos="709"/>
        </w:tabs>
        <w:autoSpaceDE w:val="0"/>
        <w:autoSpaceDN w:val="0"/>
        <w:adjustRightInd w:val="0"/>
        <w:ind w:left="425"/>
        <w:jc w:val="both"/>
        <w:rPr>
          <w:color w:val="000000" w:themeColor="text1"/>
        </w:rPr>
      </w:pPr>
      <w:r w:rsidRPr="000C092B">
        <w:rPr>
          <w:color w:val="000000" w:themeColor="text1"/>
        </w:rPr>
        <w:tab/>
        <w:t>При выполнении работ Исполнитель должен применять новые материалы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14:paraId="274ECCCE" w14:textId="77777777" w:rsidR="00BE615E" w:rsidRPr="000C092B" w:rsidRDefault="00BE615E" w:rsidP="00BE615E">
      <w:pPr>
        <w:tabs>
          <w:tab w:val="left" w:pos="709"/>
        </w:tabs>
        <w:autoSpaceDE w:val="0"/>
        <w:autoSpaceDN w:val="0"/>
        <w:adjustRightInd w:val="0"/>
        <w:ind w:left="425"/>
        <w:jc w:val="both"/>
        <w:rPr>
          <w:color w:val="000000" w:themeColor="text1"/>
        </w:rPr>
      </w:pPr>
      <w:r w:rsidRPr="000C092B">
        <w:rPr>
          <w:color w:val="000000" w:themeColor="text1"/>
        </w:rPr>
        <w:tab/>
        <w:t xml:space="preserve">Материалы, применяемые при выполнении работ, подлежащие сертификации, должны быть сертифицированы в соответствии с действующим законодательством Российской Федерации, являться исправными, пригодными к использованию с учетом гарантийных сроков, установленных заводом-изготовителем. </w:t>
      </w:r>
    </w:p>
    <w:p w14:paraId="1513C564" w14:textId="77777777" w:rsidR="00BE615E" w:rsidRPr="000C092B" w:rsidRDefault="00BE615E" w:rsidP="00BE615E">
      <w:pPr>
        <w:tabs>
          <w:tab w:val="left" w:pos="709"/>
        </w:tabs>
        <w:autoSpaceDE w:val="0"/>
        <w:autoSpaceDN w:val="0"/>
        <w:adjustRightInd w:val="0"/>
        <w:ind w:left="425"/>
        <w:jc w:val="both"/>
        <w:rPr>
          <w:color w:val="000000" w:themeColor="text1"/>
        </w:rPr>
      </w:pPr>
      <w:r w:rsidRPr="000C092B">
        <w:rPr>
          <w:color w:val="000000" w:themeColor="text1"/>
        </w:rPr>
        <w:tab/>
        <w:t xml:space="preserve">Качество материалов должно соответствовать требованиям действующих ГОСТ, ТУ, иных нормативных актов Российской Федерации,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предоставляемых по первому требованию Заказчика. </w:t>
      </w:r>
    </w:p>
    <w:p w14:paraId="32885CE7" w14:textId="77777777" w:rsidR="00BE615E" w:rsidRPr="000C092B" w:rsidRDefault="00BE615E" w:rsidP="00BE615E">
      <w:pPr>
        <w:tabs>
          <w:tab w:val="left" w:pos="709"/>
        </w:tabs>
        <w:autoSpaceDE w:val="0"/>
        <w:autoSpaceDN w:val="0"/>
        <w:adjustRightInd w:val="0"/>
        <w:ind w:left="425"/>
        <w:jc w:val="both"/>
        <w:rPr>
          <w:color w:val="000000" w:themeColor="text1"/>
        </w:rPr>
      </w:pPr>
      <w:r w:rsidRPr="000C092B">
        <w:rPr>
          <w:color w:val="000000" w:themeColor="text1"/>
        </w:rPr>
        <w:tab/>
        <w:t>Исполнитель гарантирует, что используемые для выполнения работ материалы свободны от прав третьих лиц, не являются предметом спора, не находятся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материалов или любой их части в Российской Федерации.</w:t>
      </w:r>
    </w:p>
    <w:p w14:paraId="3460E003" w14:textId="77777777" w:rsidR="00BE615E" w:rsidRPr="009D0562" w:rsidRDefault="00BE615E" w:rsidP="00BE615E">
      <w:pPr>
        <w:tabs>
          <w:tab w:val="left" w:pos="709"/>
        </w:tabs>
        <w:autoSpaceDE w:val="0"/>
        <w:autoSpaceDN w:val="0"/>
        <w:adjustRightInd w:val="0"/>
        <w:ind w:firstLine="708"/>
        <w:jc w:val="both"/>
        <w:rPr>
          <w:color w:val="000000" w:themeColor="text1"/>
        </w:rPr>
      </w:pPr>
    </w:p>
    <w:p w14:paraId="037EA19E" w14:textId="77777777" w:rsidR="00BE615E" w:rsidRDefault="00BE615E" w:rsidP="00BE615E">
      <w:pPr>
        <w:tabs>
          <w:tab w:val="left" w:pos="900"/>
        </w:tabs>
        <w:autoSpaceDE w:val="0"/>
        <w:autoSpaceDN w:val="0"/>
        <w:adjustRightInd w:val="0"/>
        <w:jc w:val="center"/>
        <w:rPr>
          <w:b/>
        </w:rPr>
      </w:pPr>
    </w:p>
    <w:p w14:paraId="2C0AEBAA" w14:textId="77777777" w:rsidR="00BE615E" w:rsidRDefault="00BE615E" w:rsidP="00BE615E">
      <w:pPr>
        <w:tabs>
          <w:tab w:val="left" w:pos="900"/>
        </w:tabs>
        <w:autoSpaceDE w:val="0"/>
        <w:autoSpaceDN w:val="0"/>
        <w:adjustRightInd w:val="0"/>
        <w:jc w:val="center"/>
        <w:rPr>
          <w:b/>
        </w:rPr>
      </w:pPr>
    </w:p>
    <w:p w14:paraId="0EE92B8F" w14:textId="77777777" w:rsidR="00BE615E" w:rsidRDefault="00BE615E" w:rsidP="00BE615E">
      <w:pPr>
        <w:tabs>
          <w:tab w:val="left" w:pos="900"/>
        </w:tabs>
        <w:autoSpaceDE w:val="0"/>
        <w:autoSpaceDN w:val="0"/>
        <w:adjustRightInd w:val="0"/>
        <w:jc w:val="center"/>
        <w:rPr>
          <w:b/>
        </w:rPr>
      </w:pPr>
    </w:p>
    <w:p w14:paraId="2238D016" w14:textId="77777777" w:rsidR="00BE615E" w:rsidRDefault="00BE615E" w:rsidP="00BE615E">
      <w:pPr>
        <w:tabs>
          <w:tab w:val="left" w:pos="900"/>
        </w:tabs>
        <w:autoSpaceDE w:val="0"/>
        <w:autoSpaceDN w:val="0"/>
        <w:adjustRightInd w:val="0"/>
        <w:jc w:val="center"/>
        <w:rPr>
          <w:b/>
        </w:rPr>
      </w:pPr>
    </w:p>
    <w:p w14:paraId="7893AC3D" w14:textId="77777777" w:rsidR="00BE615E" w:rsidRDefault="00BE615E" w:rsidP="00BE615E">
      <w:pPr>
        <w:tabs>
          <w:tab w:val="left" w:pos="900"/>
        </w:tabs>
        <w:autoSpaceDE w:val="0"/>
        <w:autoSpaceDN w:val="0"/>
        <w:adjustRightInd w:val="0"/>
        <w:jc w:val="center"/>
        <w:rPr>
          <w:b/>
        </w:rPr>
      </w:pPr>
    </w:p>
    <w:p w14:paraId="54438E9B" w14:textId="77777777" w:rsidR="00BE615E" w:rsidRDefault="00BE615E" w:rsidP="00BE615E">
      <w:pPr>
        <w:tabs>
          <w:tab w:val="left" w:pos="900"/>
        </w:tabs>
        <w:autoSpaceDE w:val="0"/>
        <w:autoSpaceDN w:val="0"/>
        <w:adjustRightInd w:val="0"/>
        <w:jc w:val="center"/>
        <w:rPr>
          <w:b/>
        </w:rPr>
      </w:pPr>
    </w:p>
    <w:p w14:paraId="3EC2A042" w14:textId="77777777" w:rsidR="00BE615E" w:rsidRDefault="00BE615E" w:rsidP="00BE615E">
      <w:pPr>
        <w:tabs>
          <w:tab w:val="left" w:pos="900"/>
        </w:tabs>
        <w:autoSpaceDE w:val="0"/>
        <w:autoSpaceDN w:val="0"/>
        <w:adjustRightInd w:val="0"/>
        <w:jc w:val="center"/>
        <w:rPr>
          <w:b/>
        </w:rPr>
      </w:pPr>
    </w:p>
    <w:p w14:paraId="4B8AD68C" w14:textId="77777777" w:rsidR="00BE615E" w:rsidRDefault="00BE615E" w:rsidP="00BE615E">
      <w:pPr>
        <w:tabs>
          <w:tab w:val="left" w:pos="900"/>
        </w:tabs>
        <w:autoSpaceDE w:val="0"/>
        <w:autoSpaceDN w:val="0"/>
        <w:adjustRightInd w:val="0"/>
        <w:jc w:val="center"/>
        <w:rPr>
          <w:b/>
        </w:rPr>
      </w:pPr>
    </w:p>
    <w:p w14:paraId="28559925" w14:textId="77777777" w:rsidR="00BE615E" w:rsidRDefault="00BE615E" w:rsidP="00BE615E">
      <w:pPr>
        <w:tabs>
          <w:tab w:val="left" w:pos="900"/>
        </w:tabs>
        <w:autoSpaceDE w:val="0"/>
        <w:autoSpaceDN w:val="0"/>
        <w:adjustRightInd w:val="0"/>
        <w:jc w:val="center"/>
        <w:rPr>
          <w:b/>
        </w:rPr>
      </w:pPr>
    </w:p>
    <w:p w14:paraId="76E0E393" w14:textId="77777777" w:rsidR="00BE615E" w:rsidRDefault="00BE615E" w:rsidP="00BE615E">
      <w:pPr>
        <w:tabs>
          <w:tab w:val="left" w:pos="900"/>
        </w:tabs>
        <w:autoSpaceDE w:val="0"/>
        <w:autoSpaceDN w:val="0"/>
        <w:adjustRightInd w:val="0"/>
        <w:jc w:val="center"/>
        <w:rPr>
          <w:b/>
        </w:rPr>
      </w:pPr>
    </w:p>
    <w:p w14:paraId="2C877504" w14:textId="77777777" w:rsidR="00BE615E" w:rsidRDefault="00BE615E" w:rsidP="00BE615E">
      <w:pPr>
        <w:tabs>
          <w:tab w:val="left" w:pos="900"/>
        </w:tabs>
        <w:autoSpaceDE w:val="0"/>
        <w:autoSpaceDN w:val="0"/>
        <w:adjustRightInd w:val="0"/>
        <w:jc w:val="center"/>
        <w:rPr>
          <w:b/>
        </w:rPr>
      </w:pPr>
    </w:p>
    <w:p w14:paraId="63A0E29B" w14:textId="77777777" w:rsidR="00BE615E" w:rsidRDefault="00BE615E" w:rsidP="00BE615E">
      <w:pPr>
        <w:tabs>
          <w:tab w:val="left" w:pos="900"/>
        </w:tabs>
        <w:autoSpaceDE w:val="0"/>
        <w:autoSpaceDN w:val="0"/>
        <w:adjustRightInd w:val="0"/>
        <w:jc w:val="center"/>
        <w:rPr>
          <w:b/>
        </w:rPr>
      </w:pPr>
    </w:p>
    <w:p w14:paraId="2E225171" w14:textId="77777777" w:rsidR="00BE615E" w:rsidRDefault="00BE615E" w:rsidP="00BE615E">
      <w:pPr>
        <w:tabs>
          <w:tab w:val="left" w:pos="900"/>
        </w:tabs>
        <w:autoSpaceDE w:val="0"/>
        <w:autoSpaceDN w:val="0"/>
        <w:adjustRightInd w:val="0"/>
        <w:jc w:val="center"/>
        <w:rPr>
          <w:b/>
        </w:rPr>
      </w:pPr>
    </w:p>
    <w:p w14:paraId="759B1C90" w14:textId="77777777" w:rsidR="00BE615E" w:rsidRDefault="00BE615E" w:rsidP="00BE615E">
      <w:pPr>
        <w:tabs>
          <w:tab w:val="left" w:pos="900"/>
        </w:tabs>
        <w:autoSpaceDE w:val="0"/>
        <w:autoSpaceDN w:val="0"/>
        <w:adjustRightInd w:val="0"/>
        <w:jc w:val="center"/>
        <w:rPr>
          <w:b/>
        </w:rPr>
      </w:pPr>
    </w:p>
    <w:p w14:paraId="5AA3A936" w14:textId="77777777" w:rsidR="00BE615E" w:rsidRDefault="00BE615E" w:rsidP="00BE615E">
      <w:pPr>
        <w:tabs>
          <w:tab w:val="left" w:pos="900"/>
        </w:tabs>
        <w:autoSpaceDE w:val="0"/>
        <w:autoSpaceDN w:val="0"/>
        <w:adjustRightInd w:val="0"/>
        <w:jc w:val="center"/>
        <w:rPr>
          <w:b/>
        </w:rPr>
      </w:pPr>
    </w:p>
    <w:p w14:paraId="539F61D8" w14:textId="77777777" w:rsidR="00BE615E" w:rsidRDefault="00BE615E" w:rsidP="00BE615E">
      <w:pPr>
        <w:tabs>
          <w:tab w:val="left" w:pos="900"/>
        </w:tabs>
        <w:autoSpaceDE w:val="0"/>
        <w:autoSpaceDN w:val="0"/>
        <w:adjustRightInd w:val="0"/>
        <w:jc w:val="center"/>
        <w:rPr>
          <w:b/>
        </w:rPr>
      </w:pPr>
    </w:p>
    <w:p w14:paraId="24798485" w14:textId="77777777" w:rsidR="00BE615E" w:rsidRDefault="00BE615E" w:rsidP="00BE615E">
      <w:pPr>
        <w:tabs>
          <w:tab w:val="left" w:pos="900"/>
        </w:tabs>
        <w:autoSpaceDE w:val="0"/>
        <w:autoSpaceDN w:val="0"/>
        <w:adjustRightInd w:val="0"/>
        <w:jc w:val="center"/>
        <w:rPr>
          <w:b/>
        </w:rPr>
      </w:pPr>
    </w:p>
    <w:p w14:paraId="64DDAF1E" w14:textId="77777777" w:rsidR="00BE615E" w:rsidRDefault="00BE615E" w:rsidP="00BE615E">
      <w:pPr>
        <w:tabs>
          <w:tab w:val="left" w:pos="900"/>
        </w:tabs>
        <w:autoSpaceDE w:val="0"/>
        <w:autoSpaceDN w:val="0"/>
        <w:adjustRightInd w:val="0"/>
        <w:jc w:val="center"/>
        <w:rPr>
          <w:b/>
        </w:rPr>
      </w:pPr>
    </w:p>
    <w:p w14:paraId="2793F2B5" w14:textId="77777777" w:rsidR="00BE615E" w:rsidRDefault="00BE615E" w:rsidP="00BE615E">
      <w:pPr>
        <w:tabs>
          <w:tab w:val="left" w:pos="900"/>
        </w:tabs>
        <w:autoSpaceDE w:val="0"/>
        <w:autoSpaceDN w:val="0"/>
        <w:adjustRightInd w:val="0"/>
        <w:jc w:val="center"/>
        <w:rPr>
          <w:b/>
        </w:rPr>
      </w:pPr>
    </w:p>
    <w:p w14:paraId="71D2D74D" w14:textId="77777777" w:rsidR="00BE615E" w:rsidRDefault="00BE615E" w:rsidP="00BE615E">
      <w:pPr>
        <w:tabs>
          <w:tab w:val="left" w:pos="900"/>
        </w:tabs>
        <w:autoSpaceDE w:val="0"/>
        <w:autoSpaceDN w:val="0"/>
        <w:adjustRightInd w:val="0"/>
        <w:jc w:val="center"/>
        <w:rPr>
          <w:b/>
        </w:rPr>
      </w:pPr>
    </w:p>
    <w:p w14:paraId="409AA51A" w14:textId="77777777" w:rsidR="00BE615E" w:rsidRDefault="00BE615E" w:rsidP="00BE615E">
      <w:pPr>
        <w:tabs>
          <w:tab w:val="left" w:pos="900"/>
        </w:tabs>
        <w:autoSpaceDE w:val="0"/>
        <w:autoSpaceDN w:val="0"/>
        <w:adjustRightInd w:val="0"/>
        <w:jc w:val="center"/>
        <w:rPr>
          <w:b/>
        </w:rPr>
      </w:pPr>
    </w:p>
    <w:p w14:paraId="07BCA14D" w14:textId="77777777" w:rsidR="00BE615E" w:rsidRDefault="00BE615E" w:rsidP="00BE615E">
      <w:pPr>
        <w:tabs>
          <w:tab w:val="left" w:pos="900"/>
        </w:tabs>
        <w:autoSpaceDE w:val="0"/>
        <w:autoSpaceDN w:val="0"/>
        <w:adjustRightInd w:val="0"/>
        <w:jc w:val="center"/>
        <w:rPr>
          <w:b/>
        </w:rPr>
      </w:pPr>
    </w:p>
    <w:p w14:paraId="456F9F2C" w14:textId="77777777" w:rsidR="00BE615E" w:rsidRDefault="00BE615E" w:rsidP="00BE615E">
      <w:pPr>
        <w:tabs>
          <w:tab w:val="left" w:pos="900"/>
        </w:tabs>
        <w:autoSpaceDE w:val="0"/>
        <w:autoSpaceDN w:val="0"/>
        <w:adjustRightInd w:val="0"/>
        <w:jc w:val="center"/>
        <w:rPr>
          <w:b/>
        </w:rPr>
      </w:pPr>
    </w:p>
    <w:p w14:paraId="663A332C" w14:textId="77777777" w:rsidR="00BE615E" w:rsidRDefault="00BE615E" w:rsidP="00BE615E">
      <w:pPr>
        <w:tabs>
          <w:tab w:val="left" w:pos="900"/>
        </w:tabs>
        <w:autoSpaceDE w:val="0"/>
        <w:autoSpaceDN w:val="0"/>
        <w:adjustRightInd w:val="0"/>
        <w:jc w:val="center"/>
        <w:rPr>
          <w:b/>
        </w:rPr>
      </w:pPr>
    </w:p>
    <w:p w14:paraId="61CA172B" w14:textId="77777777" w:rsidR="00BE615E" w:rsidRDefault="00BE615E" w:rsidP="00BE615E">
      <w:pPr>
        <w:tabs>
          <w:tab w:val="left" w:pos="900"/>
        </w:tabs>
        <w:autoSpaceDE w:val="0"/>
        <w:autoSpaceDN w:val="0"/>
        <w:adjustRightInd w:val="0"/>
        <w:jc w:val="center"/>
        <w:rPr>
          <w:b/>
        </w:rPr>
      </w:pPr>
    </w:p>
    <w:p w14:paraId="20E7B3F3" w14:textId="77777777" w:rsidR="00BE615E" w:rsidRDefault="00BE615E" w:rsidP="00BE615E">
      <w:pPr>
        <w:tabs>
          <w:tab w:val="left" w:pos="900"/>
        </w:tabs>
        <w:autoSpaceDE w:val="0"/>
        <w:autoSpaceDN w:val="0"/>
        <w:adjustRightInd w:val="0"/>
        <w:jc w:val="center"/>
        <w:rPr>
          <w:b/>
        </w:rPr>
      </w:pPr>
    </w:p>
    <w:p w14:paraId="73EF3742" w14:textId="77777777" w:rsidR="00BE615E" w:rsidRDefault="00BE615E" w:rsidP="00BE615E">
      <w:pPr>
        <w:tabs>
          <w:tab w:val="left" w:pos="900"/>
        </w:tabs>
        <w:autoSpaceDE w:val="0"/>
        <w:autoSpaceDN w:val="0"/>
        <w:adjustRightInd w:val="0"/>
        <w:jc w:val="center"/>
        <w:rPr>
          <w:b/>
        </w:rPr>
      </w:pPr>
    </w:p>
    <w:p w14:paraId="3B27D1D8" w14:textId="77777777" w:rsidR="00BE615E" w:rsidRDefault="00BE615E" w:rsidP="00BE615E">
      <w:pPr>
        <w:tabs>
          <w:tab w:val="left" w:pos="900"/>
        </w:tabs>
        <w:autoSpaceDE w:val="0"/>
        <w:autoSpaceDN w:val="0"/>
        <w:adjustRightInd w:val="0"/>
        <w:jc w:val="center"/>
        <w:rPr>
          <w:b/>
        </w:rPr>
      </w:pPr>
    </w:p>
    <w:p w14:paraId="6A84CC0E" w14:textId="77777777" w:rsidR="00BE615E" w:rsidRDefault="00BE615E" w:rsidP="00BE615E">
      <w:pPr>
        <w:tabs>
          <w:tab w:val="left" w:pos="900"/>
        </w:tabs>
        <w:autoSpaceDE w:val="0"/>
        <w:autoSpaceDN w:val="0"/>
        <w:adjustRightInd w:val="0"/>
        <w:jc w:val="center"/>
        <w:rPr>
          <w:b/>
        </w:rPr>
      </w:pPr>
    </w:p>
    <w:p w14:paraId="39FF9440" w14:textId="77777777" w:rsidR="00BE615E" w:rsidRDefault="00BE615E" w:rsidP="00BE615E">
      <w:pPr>
        <w:tabs>
          <w:tab w:val="left" w:pos="900"/>
        </w:tabs>
        <w:autoSpaceDE w:val="0"/>
        <w:autoSpaceDN w:val="0"/>
        <w:adjustRightInd w:val="0"/>
        <w:jc w:val="center"/>
        <w:rPr>
          <w:b/>
        </w:rPr>
      </w:pPr>
    </w:p>
    <w:p w14:paraId="1CE73DA2" w14:textId="2AE3A164" w:rsidR="00BE615E" w:rsidRDefault="00BE615E" w:rsidP="00BE615E">
      <w:pPr>
        <w:tabs>
          <w:tab w:val="left" w:pos="900"/>
        </w:tabs>
        <w:autoSpaceDE w:val="0"/>
        <w:autoSpaceDN w:val="0"/>
        <w:adjustRightInd w:val="0"/>
        <w:jc w:val="right"/>
      </w:pPr>
      <w:r w:rsidRPr="000C092B">
        <w:t>Приложение</w:t>
      </w:r>
      <w:r>
        <w:t xml:space="preserve"> </w:t>
      </w:r>
      <w:r w:rsidRPr="000C092B">
        <w:t>№1</w:t>
      </w:r>
      <w:r>
        <w:t xml:space="preserve"> к Описанию объекта закупки</w:t>
      </w:r>
    </w:p>
    <w:p w14:paraId="62712D4C" w14:textId="77777777" w:rsidR="00BE615E" w:rsidRPr="000C092B" w:rsidRDefault="00BE615E" w:rsidP="00BE615E">
      <w:pPr>
        <w:tabs>
          <w:tab w:val="left" w:pos="900"/>
        </w:tabs>
        <w:autoSpaceDE w:val="0"/>
        <w:autoSpaceDN w:val="0"/>
        <w:adjustRightInd w:val="0"/>
        <w:jc w:val="right"/>
      </w:pPr>
      <w:bookmarkStart w:id="0" w:name="_GoBack"/>
      <w:bookmarkEnd w:id="0"/>
    </w:p>
    <w:p w14:paraId="6E343648" w14:textId="77777777" w:rsidR="00BE615E" w:rsidRPr="009D0562" w:rsidRDefault="00BE615E" w:rsidP="00BE615E">
      <w:pPr>
        <w:tabs>
          <w:tab w:val="left" w:pos="900"/>
        </w:tabs>
        <w:autoSpaceDE w:val="0"/>
        <w:autoSpaceDN w:val="0"/>
        <w:adjustRightInd w:val="0"/>
        <w:jc w:val="center"/>
        <w:rPr>
          <w:b/>
        </w:rPr>
      </w:pPr>
      <w:r w:rsidRPr="009D0562">
        <w:rPr>
          <w:b/>
        </w:rPr>
        <w:t>Перечень запасных частей, используемых в ходе выполнения ремонта:</w:t>
      </w:r>
    </w:p>
    <w:p w14:paraId="64135E77" w14:textId="77777777" w:rsidR="00BE615E" w:rsidRPr="0041553F" w:rsidRDefault="00BE615E" w:rsidP="00BE615E">
      <w:pPr>
        <w:tabs>
          <w:tab w:val="left" w:pos="900"/>
        </w:tabs>
        <w:autoSpaceDE w:val="0"/>
        <w:autoSpaceDN w:val="0"/>
        <w:adjustRightInd w:val="0"/>
        <w:spacing w:line="302" w:lineRule="exact"/>
        <w:jc w:val="right"/>
        <w:rPr>
          <w:sz w:val="22"/>
          <w:szCs w:val="22"/>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tblGrid>
      <w:tr w:rsidR="00BE615E" w:rsidRPr="00634E75" w14:paraId="1506C94E" w14:textId="77777777" w:rsidTr="000B59DE">
        <w:trPr>
          <w:trHeight w:val="298"/>
        </w:trPr>
        <w:tc>
          <w:tcPr>
            <w:tcW w:w="851" w:type="dxa"/>
            <w:shd w:val="clear" w:color="auto" w:fill="auto"/>
          </w:tcPr>
          <w:p w14:paraId="561BF43D"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 xml:space="preserve">№ </w:t>
            </w:r>
          </w:p>
          <w:p w14:paraId="0975AF6A"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п/п</w:t>
            </w:r>
          </w:p>
        </w:tc>
        <w:tc>
          <w:tcPr>
            <w:tcW w:w="8647" w:type="dxa"/>
            <w:shd w:val="clear" w:color="auto" w:fill="auto"/>
          </w:tcPr>
          <w:p w14:paraId="02D73487"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Наименование запасной части</w:t>
            </w:r>
          </w:p>
        </w:tc>
      </w:tr>
      <w:tr w:rsidR="00BE615E" w:rsidRPr="00634E75" w14:paraId="412E2F8E" w14:textId="77777777" w:rsidTr="000B59DE">
        <w:trPr>
          <w:trHeight w:val="298"/>
        </w:trPr>
        <w:tc>
          <w:tcPr>
            <w:tcW w:w="851" w:type="dxa"/>
            <w:shd w:val="clear" w:color="auto" w:fill="auto"/>
          </w:tcPr>
          <w:p w14:paraId="406579E6"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1</w:t>
            </w:r>
          </w:p>
        </w:tc>
        <w:tc>
          <w:tcPr>
            <w:tcW w:w="8647" w:type="dxa"/>
            <w:shd w:val="clear" w:color="auto" w:fill="auto"/>
          </w:tcPr>
          <w:p w14:paraId="10023EC1"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вкладыш дверей шахты и дверей кабины фирмы «ELEX», Т-013421</w:t>
            </w:r>
          </w:p>
        </w:tc>
      </w:tr>
      <w:tr w:rsidR="00BE615E" w:rsidRPr="00634E75" w14:paraId="6F8C9A84" w14:textId="77777777" w:rsidTr="000B59DE">
        <w:trPr>
          <w:trHeight w:val="283"/>
        </w:trPr>
        <w:tc>
          <w:tcPr>
            <w:tcW w:w="851" w:type="dxa"/>
            <w:shd w:val="clear" w:color="auto" w:fill="auto"/>
          </w:tcPr>
          <w:p w14:paraId="23E33254"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2</w:t>
            </w:r>
          </w:p>
        </w:tc>
        <w:tc>
          <w:tcPr>
            <w:tcW w:w="8647" w:type="dxa"/>
            <w:shd w:val="clear" w:color="auto" w:fill="auto"/>
          </w:tcPr>
          <w:p w14:paraId="5E0E8EE4"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вкладыш дверей шахты и дверей кабины фирмы «OTIS», FAA470E1</w:t>
            </w:r>
          </w:p>
        </w:tc>
      </w:tr>
      <w:tr w:rsidR="00BE615E" w:rsidRPr="00634E75" w14:paraId="551A3889" w14:textId="77777777" w:rsidTr="000B59DE">
        <w:trPr>
          <w:trHeight w:val="298"/>
        </w:trPr>
        <w:tc>
          <w:tcPr>
            <w:tcW w:w="851" w:type="dxa"/>
            <w:shd w:val="clear" w:color="auto" w:fill="auto"/>
          </w:tcPr>
          <w:p w14:paraId="0010A40E"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3</w:t>
            </w:r>
          </w:p>
        </w:tc>
        <w:tc>
          <w:tcPr>
            <w:tcW w:w="8647" w:type="dxa"/>
            <w:shd w:val="clear" w:color="auto" w:fill="auto"/>
          </w:tcPr>
          <w:p w14:paraId="1972685B"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 xml:space="preserve">плата вызывных и приказных кнопок, тип LEX-P0 </w:t>
            </w:r>
            <w:proofErr w:type="spellStart"/>
            <w:r w:rsidRPr="00634E75">
              <w:rPr>
                <w:rFonts w:eastAsia="Calibri"/>
                <w:sz w:val="22"/>
                <w:szCs w:val="22"/>
              </w:rPr>
              <w:t>red</w:t>
            </w:r>
            <w:proofErr w:type="spellEnd"/>
            <w:r w:rsidRPr="00634E75">
              <w:rPr>
                <w:rFonts w:eastAsia="Calibri"/>
                <w:sz w:val="22"/>
                <w:szCs w:val="22"/>
              </w:rPr>
              <w:t xml:space="preserve"> (красные)</w:t>
            </w:r>
          </w:p>
        </w:tc>
      </w:tr>
      <w:tr w:rsidR="00BE615E" w:rsidRPr="00634E75" w14:paraId="7886BD3D" w14:textId="77777777" w:rsidTr="000B59DE">
        <w:trPr>
          <w:trHeight w:val="298"/>
        </w:trPr>
        <w:tc>
          <w:tcPr>
            <w:tcW w:w="851" w:type="dxa"/>
            <w:shd w:val="clear" w:color="auto" w:fill="auto"/>
          </w:tcPr>
          <w:p w14:paraId="69F7C038"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4</w:t>
            </w:r>
          </w:p>
        </w:tc>
        <w:tc>
          <w:tcPr>
            <w:tcW w:w="8647" w:type="dxa"/>
            <w:shd w:val="clear" w:color="auto" w:fill="auto"/>
          </w:tcPr>
          <w:p w14:paraId="609613E9"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 xml:space="preserve">плата входов/выходов </w:t>
            </w:r>
            <w:proofErr w:type="spellStart"/>
            <w:r w:rsidRPr="00634E75">
              <w:rPr>
                <w:rFonts w:eastAsia="Calibri"/>
                <w:sz w:val="22"/>
                <w:szCs w:val="22"/>
              </w:rPr>
              <w:t>Lex</w:t>
            </w:r>
            <w:proofErr w:type="spellEnd"/>
            <w:r w:rsidRPr="00634E75">
              <w:rPr>
                <w:rFonts w:eastAsia="Calibri"/>
                <w:sz w:val="22"/>
                <w:szCs w:val="22"/>
              </w:rPr>
              <w:t>-Q</w:t>
            </w:r>
          </w:p>
        </w:tc>
      </w:tr>
      <w:tr w:rsidR="00BE615E" w:rsidRPr="00634E75" w14:paraId="1BA494F3" w14:textId="77777777" w:rsidTr="000B59DE">
        <w:trPr>
          <w:trHeight w:val="298"/>
        </w:trPr>
        <w:tc>
          <w:tcPr>
            <w:tcW w:w="851" w:type="dxa"/>
            <w:shd w:val="clear" w:color="auto" w:fill="auto"/>
          </w:tcPr>
          <w:p w14:paraId="6416C711"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5</w:t>
            </w:r>
          </w:p>
        </w:tc>
        <w:tc>
          <w:tcPr>
            <w:tcW w:w="8647" w:type="dxa"/>
            <w:shd w:val="clear" w:color="auto" w:fill="auto"/>
          </w:tcPr>
          <w:p w14:paraId="58DFC565"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 xml:space="preserve">плата кабины </w:t>
            </w:r>
            <w:proofErr w:type="spellStart"/>
            <w:r w:rsidRPr="00634E75">
              <w:rPr>
                <w:rFonts w:eastAsia="Calibri"/>
                <w:sz w:val="22"/>
                <w:szCs w:val="22"/>
              </w:rPr>
              <w:t>Lex</w:t>
            </w:r>
            <w:proofErr w:type="spellEnd"/>
            <w:r w:rsidRPr="00634E75">
              <w:rPr>
                <w:rFonts w:eastAsia="Calibri"/>
                <w:sz w:val="22"/>
                <w:szCs w:val="22"/>
              </w:rPr>
              <w:t>-C</w:t>
            </w:r>
          </w:p>
        </w:tc>
      </w:tr>
      <w:tr w:rsidR="00BE615E" w:rsidRPr="00634E75" w14:paraId="3C914355" w14:textId="77777777" w:rsidTr="000B59DE">
        <w:trPr>
          <w:trHeight w:val="298"/>
        </w:trPr>
        <w:tc>
          <w:tcPr>
            <w:tcW w:w="851" w:type="dxa"/>
            <w:shd w:val="clear" w:color="auto" w:fill="auto"/>
          </w:tcPr>
          <w:p w14:paraId="13F2FF47"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6</w:t>
            </w:r>
          </w:p>
        </w:tc>
        <w:tc>
          <w:tcPr>
            <w:tcW w:w="8647" w:type="dxa"/>
            <w:shd w:val="clear" w:color="auto" w:fill="auto"/>
          </w:tcPr>
          <w:p w14:paraId="6C3807D4"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плата этажная LEX-P</w:t>
            </w:r>
          </w:p>
        </w:tc>
      </w:tr>
      <w:tr w:rsidR="00BE615E" w:rsidRPr="00634E75" w14:paraId="00D813B7" w14:textId="77777777" w:rsidTr="000B59DE">
        <w:trPr>
          <w:trHeight w:val="283"/>
        </w:trPr>
        <w:tc>
          <w:tcPr>
            <w:tcW w:w="851" w:type="dxa"/>
            <w:shd w:val="clear" w:color="auto" w:fill="auto"/>
          </w:tcPr>
          <w:p w14:paraId="2BD0DC56"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7</w:t>
            </w:r>
          </w:p>
        </w:tc>
        <w:tc>
          <w:tcPr>
            <w:tcW w:w="8647" w:type="dxa"/>
            <w:shd w:val="clear" w:color="auto" w:fill="auto"/>
          </w:tcPr>
          <w:p w14:paraId="06A19B86"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плата привода дверей AUREX М4</w:t>
            </w:r>
          </w:p>
        </w:tc>
      </w:tr>
      <w:tr w:rsidR="00BE615E" w:rsidRPr="00634E75" w14:paraId="0ABE91AC" w14:textId="77777777" w:rsidTr="000B59DE">
        <w:trPr>
          <w:trHeight w:val="298"/>
        </w:trPr>
        <w:tc>
          <w:tcPr>
            <w:tcW w:w="851" w:type="dxa"/>
            <w:shd w:val="clear" w:color="auto" w:fill="auto"/>
          </w:tcPr>
          <w:p w14:paraId="7C78F126"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8</w:t>
            </w:r>
          </w:p>
        </w:tc>
        <w:tc>
          <w:tcPr>
            <w:tcW w:w="8647" w:type="dxa"/>
            <w:shd w:val="clear" w:color="auto" w:fill="auto"/>
          </w:tcPr>
          <w:p w14:paraId="46C83C50"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инкрементальный датчик угла поворота I58-L-1024ZCU18RL10/S511</w:t>
            </w:r>
          </w:p>
        </w:tc>
      </w:tr>
      <w:tr w:rsidR="00BE615E" w:rsidRPr="00634E75" w14:paraId="1CFFD37A" w14:textId="77777777" w:rsidTr="000B59DE">
        <w:trPr>
          <w:trHeight w:val="313"/>
        </w:trPr>
        <w:tc>
          <w:tcPr>
            <w:tcW w:w="851" w:type="dxa"/>
            <w:shd w:val="clear" w:color="auto" w:fill="auto"/>
          </w:tcPr>
          <w:p w14:paraId="4BE72756"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9</w:t>
            </w:r>
          </w:p>
        </w:tc>
        <w:tc>
          <w:tcPr>
            <w:tcW w:w="8647" w:type="dxa"/>
            <w:shd w:val="clear" w:color="auto" w:fill="auto"/>
          </w:tcPr>
          <w:p w14:paraId="7DDCDC64"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муфта соединительная датчика угла поворота (гибкая) pgf-8</w:t>
            </w:r>
          </w:p>
        </w:tc>
      </w:tr>
      <w:tr w:rsidR="00BE615E" w:rsidRPr="00634E75" w14:paraId="1AB7D110" w14:textId="77777777" w:rsidTr="000B59DE">
        <w:trPr>
          <w:trHeight w:val="298"/>
        </w:trPr>
        <w:tc>
          <w:tcPr>
            <w:tcW w:w="851" w:type="dxa"/>
            <w:shd w:val="clear" w:color="auto" w:fill="auto"/>
          </w:tcPr>
          <w:p w14:paraId="1D60BF92"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10</w:t>
            </w:r>
          </w:p>
        </w:tc>
        <w:tc>
          <w:tcPr>
            <w:tcW w:w="8647" w:type="dxa"/>
            <w:shd w:val="clear" w:color="auto" w:fill="auto"/>
          </w:tcPr>
          <w:p w14:paraId="23A20C1F"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 xml:space="preserve">тормозной резистор </w:t>
            </w:r>
            <w:proofErr w:type="spellStart"/>
            <w:r w:rsidRPr="00634E75">
              <w:rPr>
                <w:rFonts w:eastAsia="Calibri"/>
                <w:sz w:val="22"/>
                <w:szCs w:val="22"/>
                <w:lang w:val="en-US"/>
              </w:rPr>
              <w:t>fairfildrfz</w:t>
            </w:r>
            <w:proofErr w:type="spellEnd"/>
            <w:r w:rsidRPr="00634E75">
              <w:rPr>
                <w:rFonts w:eastAsia="Calibri"/>
                <w:sz w:val="22"/>
                <w:szCs w:val="22"/>
              </w:rPr>
              <w:t xml:space="preserve"> 300 40</w:t>
            </w:r>
            <w:r w:rsidRPr="00634E75">
              <w:rPr>
                <w:rFonts w:eastAsia="Calibri"/>
                <w:sz w:val="22"/>
                <w:szCs w:val="22"/>
                <w:lang w:val="en-US"/>
              </w:rPr>
              <w:t>R</w:t>
            </w:r>
          </w:p>
        </w:tc>
      </w:tr>
      <w:tr w:rsidR="00BE615E" w:rsidRPr="00634E75" w14:paraId="136CD7F1" w14:textId="77777777" w:rsidTr="000B59DE">
        <w:trPr>
          <w:trHeight w:val="298"/>
        </w:trPr>
        <w:tc>
          <w:tcPr>
            <w:tcW w:w="851" w:type="dxa"/>
            <w:shd w:val="clear" w:color="auto" w:fill="auto"/>
          </w:tcPr>
          <w:p w14:paraId="18DC1773"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11</w:t>
            </w:r>
          </w:p>
        </w:tc>
        <w:tc>
          <w:tcPr>
            <w:tcW w:w="8647" w:type="dxa"/>
            <w:shd w:val="clear" w:color="auto" w:fill="auto"/>
          </w:tcPr>
          <w:p w14:paraId="4E7C58F0"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 xml:space="preserve">пружина дверей шахты </w:t>
            </w:r>
          </w:p>
        </w:tc>
      </w:tr>
      <w:tr w:rsidR="00BE615E" w:rsidRPr="00634E75" w14:paraId="4971F916" w14:textId="77777777" w:rsidTr="000B59DE">
        <w:trPr>
          <w:trHeight w:val="283"/>
        </w:trPr>
        <w:tc>
          <w:tcPr>
            <w:tcW w:w="851" w:type="dxa"/>
            <w:shd w:val="clear" w:color="auto" w:fill="auto"/>
          </w:tcPr>
          <w:p w14:paraId="51A4E97A"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12</w:t>
            </w:r>
          </w:p>
        </w:tc>
        <w:tc>
          <w:tcPr>
            <w:tcW w:w="8647" w:type="dxa"/>
            <w:shd w:val="clear" w:color="auto" w:fill="auto"/>
          </w:tcPr>
          <w:p w14:paraId="3E9DDE9D"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кнопка «</w:t>
            </w:r>
            <w:r w:rsidRPr="00634E75">
              <w:rPr>
                <w:rFonts w:eastAsia="Calibri"/>
                <w:sz w:val="22"/>
                <w:szCs w:val="22"/>
                <w:lang w:val="en-US"/>
              </w:rPr>
              <w:t>OTIS</w:t>
            </w:r>
            <w:r w:rsidRPr="00634E75">
              <w:rPr>
                <w:rFonts w:eastAsia="Calibri"/>
                <w:sz w:val="22"/>
                <w:szCs w:val="22"/>
              </w:rPr>
              <w:t>» приказа с подсветкой</w:t>
            </w:r>
          </w:p>
        </w:tc>
      </w:tr>
      <w:tr w:rsidR="00BE615E" w:rsidRPr="00634E75" w14:paraId="268CB8AB" w14:textId="77777777" w:rsidTr="000B59DE">
        <w:trPr>
          <w:trHeight w:val="367"/>
        </w:trPr>
        <w:tc>
          <w:tcPr>
            <w:tcW w:w="851" w:type="dxa"/>
            <w:shd w:val="clear" w:color="auto" w:fill="auto"/>
          </w:tcPr>
          <w:p w14:paraId="346DA8D8"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13</w:t>
            </w:r>
          </w:p>
        </w:tc>
        <w:tc>
          <w:tcPr>
            <w:tcW w:w="8647" w:type="dxa"/>
            <w:shd w:val="clear" w:color="auto" w:fill="auto"/>
          </w:tcPr>
          <w:p w14:paraId="6DF336DD"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кнопка «</w:t>
            </w:r>
            <w:r w:rsidRPr="00634E75">
              <w:rPr>
                <w:rFonts w:eastAsia="Calibri"/>
                <w:sz w:val="22"/>
                <w:szCs w:val="22"/>
                <w:lang w:val="en-US"/>
              </w:rPr>
              <w:t>ELEX</w:t>
            </w:r>
            <w:r w:rsidRPr="00634E75">
              <w:rPr>
                <w:rFonts w:eastAsia="Calibri"/>
                <w:sz w:val="22"/>
                <w:szCs w:val="22"/>
              </w:rPr>
              <w:t>» приказа с подсветкой</w:t>
            </w:r>
          </w:p>
        </w:tc>
      </w:tr>
      <w:tr w:rsidR="00BE615E" w:rsidRPr="00634E75" w14:paraId="190197DA" w14:textId="77777777" w:rsidTr="000B59DE">
        <w:trPr>
          <w:trHeight w:val="283"/>
        </w:trPr>
        <w:tc>
          <w:tcPr>
            <w:tcW w:w="851" w:type="dxa"/>
            <w:shd w:val="clear" w:color="auto" w:fill="auto"/>
          </w:tcPr>
          <w:p w14:paraId="7F953FAD"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14</w:t>
            </w:r>
          </w:p>
        </w:tc>
        <w:tc>
          <w:tcPr>
            <w:tcW w:w="8647" w:type="dxa"/>
            <w:shd w:val="clear" w:color="auto" w:fill="auto"/>
          </w:tcPr>
          <w:p w14:paraId="1BB8BB99"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кнопка «</w:t>
            </w:r>
            <w:r w:rsidRPr="00634E75">
              <w:rPr>
                <w:rFonts w:eastAsia="Calibri"/>
                <w:sz w:val="22"/>
                <w:szCs w:val="22"/>
                <w:lang w:val="en-US"/>
              </w:rPr>
              <w:t>OTIS</w:t>
            </w:r>
            <w:r w:rsidRPr="00634E75">
              <w:rPr>
                <w:rFonts w:eastAsia="Calibri"/>
                <w:sz w:val="22"/>
                <w:szCs w:val="22"/>
              </w:rPr>
              <w:t>» вызова с подсветкой</w:t>
            </w:r>
          </w:p>
        </w:tc>
      </w:tr>
      <w:tr w:rsidR="00BE615E" w:rsidRPr="00634E75" w14:paraId="531E590E" w14:textId="77777777" w:rsidTr="000B59DE">
        <w:trPr>
          <w:trHeight w:val="367"/>
        </w:trPr>
        <w:tc>
          <w:tcPr>
            <w:tcW w:w="851" w:type="dxa"/>
            <w:shd w:val="clear" w:color="auto" w:fill="auto"/>
          </w:tcPr>
          <w:p w14:paraId="6D2B53AB"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15</w:t>
            </w:r>
          </w:p>
        </w:tc>
        <w:tc>
          <w:tcPr>
            <w:tcW w:w="8647" w:type="dxa"/>
            <w:shd w:val="clear" w:color="auto" w:fill="auto"/>
          </w:tcPr>
          <w:p w14:paraId="3235C048" w14:textId="77777777" w:rsidR="00BE615E" w:rsidRPr="00634E75" w:rsidRDefault="00BE615E" w:rsidP="000B59DE">
            <w:pPr>
              <w:tabs>
                <w:tab w:val="left" w:pos="900"/>
              </w:tabs>
              <w:spacing w:line="302" w:lineRule="exact"/>
              <w:jc w:val="both"/>
              <w:rPr>
                <w:rFonts w:eastAsia="Calibri"/>
                <w:sz w:val="22"/>
                <w:szCs w:val="22"/>
              </w:rPr>
            </w:pPr>
            <w:r w:rsidRPr="00634E75">
              <w:rPr>
                <w:rFonts w:eastAsia="Calibri"/>
                <w:sz w:val="22"/>
                <w:szCs w:val="22"/>
              </w:rPr>
              <w:t>кнопка «</w:t>
            </w:r>
            <w:r w:rsidRPr="00634E75">
              <w:rPr>
                <w:rFonts w:eastAsia="Calibri"/>
                <w:sz w:val="22"/>
                <w:szCs w:val="22"/>
                <w:lang w:val="en-US"/>
              </w:rPr>
              <w:t>ELEX</w:t>
            </w:r>
            <w:r w:rsidRPr="00634E75">
              <w:rPr>
                <w:rFonts w:eastAsia="Calibri"/>
                <w:sz w:val="22"/>
                <w:szCs w:val="22"/>
              </w:rPr>
              <w:t>» вызова с подсветкой</w:t>
            </w:r>
          </w:p>
        </w:tc>
      </w:tr>
      <w:tr w:rsidR="00BE615E" w:rsidRPr="00634E75" w14:paraId="318BA9FA" w14:textId="77777777" w:rsidTr="000B59DE">
        <w:trPr>
          <w:trHeight w:val="492"/>
        </w:trPr>
        <w:tc>
          <w:tcPr>
            <w:tcW w:w="851" w:type="dxa"/>
            <w:shd w:val="clear" w:color="auto" w:fill="auto"/>
          </w:tcPr>
          <w:p w14:paraId="4E4B5231"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16</w:t>
            </w:r>
          </w:p>
        </w:tc>
        <w:tc>
          <w:tcPr>
            <w:tcW w:w="8647" w:type="dxa"/>
            <w:shd w:val="clear" w:color="auto" w:fill="auto"/>
          </w:tcPr>
          <w:p w14:paraId="3A9CEF0D" w14:textId="77777777" w:rsidR="00BE615E" w:rsidRPr="00634E75" w:rsidRDefault="00BE615E" w:rsidP="000B59DE">
            <w:pPr>
              <w:spacing w:before="100" w:beforeAutospacing="1" w:after="100" w:afterAutospacing="1"/>
              <w:outlineLvl w:val="1"/>
              <w:rPr>
                <w:rFonts w:eastAsia="Calibri"/>
                <w:sz w:val="22"/>
                <w:szCs w:val="22"/>
              </w:rPr>
            </w:pPr>
            <w:r w:rsidRPr="00634E75">
              <w:rPr>
                <w:rFonts w:eastAsia="Calibri"/>
                <w:color w:val="000000"/>
                <w:sz w:val="22"/>
                <w:szCs w:val="22"/>
              </w:rPr>
              <w:t>шкив металлический натяжного устройства (внешний D1=210мм и рабочий D2=200мм) «</w:t>
            </w:r>
            <w:proofErr w:type="spellStart"/>
            <w:r w:rsidRPr="00634E75">
              <w:rPr>
                <w:rFonts w:eastAsia="Calibri"/>
                <w:color w:val="000000"/>
                <w:sz w:val="22"/>
                <w:szCs w:val="22"/>
                <w:lang w:val="en-US"/>
              </w:rPr>
              <w:t>Donati</w:t>
            </w:r>
            <w:proofErr w:type="spellEnd"/>
            <w:r w:rsidRPr="00634E75">
              <w:rPr>
                <w:rFonts w:eastAsia="Calibri"/>
                <w:color w:val="000000"/>
                <w:sz w:val="22"/>
                <w:szCs w:val="22"/>
              </w:rPr>
              <w:t xml:space="preserve"> </w:t>
            </w:r>
            <w:r w:rsidRPr="00634E75">
              <w:rPr>
                <w:rFonts w:eastAsia="Calibri"/>
                <w:color w:val="000000"/>
                <w:sz w:val="22"/>
                <w:szCs w:val="22"/>
                <w:lang w:val="en-US"/>
              </w:rPr>
              <w:t>SRL</w:t>
            </w:r>
            <w:r w:rsidRPr="00634E75">
              <w:rPr>
                <w:rFonts w:eastAsia="Calibri"/>
                <w:color w:val="000000"/>
                <w:sz w:val="22"/>
                <w:szCs w:val="22"/>
              </w:rPr>
              <w:t>»</w:t>
            </w:r>
          </w:p>
        </w:tc>
      </w:tr>
      <w:tr w:rsidR="00BE615E" w:rsidRPr="00634E75" w14:paraId="70AF6598" w14:textId="77777777" w:rsidTr="000B59DE">
        <w:trPr>
          <w:trHeight w:val="298"/>
        </w:trPr>
        <w:tc>
          <w:tcPr>
            <w:tcW w:w="851" w:type="dxa"/>
            <w:shd w:val="clear" w:color="auto" w:fill="auto"/>
          </w:tcPr>
          <w:p w14:paraId="5604B702"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17</w:t>
            </w:r>
          </w:p>
        </w:tc>
        <w:tc>
          <w:tcPr>
            <w:tcW w:w="8647" w:type="dxa"/>
            <w:shd w:val="clear" w:color="auto" w:fill="auto"/>
          </w:tcPr>
          <w:p w14:paraId="0DEDA3BE" w14:textId="77777777" w:rsidR="00BE615E" w:rsidRPr="00634E75" w:rsidRDefault="00BE615E" w:rsidP="000B59DE">
            <w:pPr>
              <w:rPr>
                <w:sz w:val="22"/>
                <w:szCs w:val="22"/>
              </w:rPr>
            </w:pPr>
            <w:r w:rsidRPr="00634E75">
              <w:rPr>
                <w:sz w:val="22"/>
                <w:szCs w:val="22"/>
              </w:rPr>
              <w:t xml:space="preserve">плата расширения ESCHN-01 (кабина </w:t>
            </w:r>
            <w:proofErr w:type="spellStart"/>
            <w:r w:rsidRPr="00634E75">
              <w:rPr>
                <w:sz w:val="22"/>
                <w:szCs w:val="22"/>
              </w:rPr>
              <w:t>Elex</w:t>
            </w:r>
            <w:proofErr w:type="spellEnd"/>
            <w:r w:rsidRPr="00634E75">
              <w:rPr>
                <w:sz w:val="22"/>
                <w:szCs w:val="22"/>
              </w:rPr>
              <w:t>)</w:t>
            </w:r>
          </w:p>
        </w:tc>
      </w:tr>
      <w:tr w:rsidR="00BE615E" w:rsidRPr="00634E75" w14:paraId="6E34B284" w14:textId="77777777" w:rsidTr="000B59DE">
        <w:trPr>
          <w:trHeight w:val="283"/>
        </w:trPr>
        <w:tc>
          <w:tcPr>
            <w:tcW w:w="851" w:type="dxa"/>
            <w:shd w:val="clear" w:color="auto" w:fill="auto"/>
          </w:tcPr>
          <w:p w14:paraId="13D9738E"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18</w:t>
            </w:r>
          </w:p>
        </w:tc>
        <w:tc>
          <w:tcPr>
            <w:tcW w:w="8647" w:type="dxa"/>
            <w:shd w:val="clear" w:color="auto" w:fill="auto"/>
          </w:tcPr>
          <w:p w14:paraId="1832C177" w14:textId="77777777" w:rsidR="00BE615E" w:rsidRPr="00634E75" w:rsidRDefault="00BE615E" w:rsidP="000B59DE">
            <w:pPr>
              <w:rPr>
                <w:sz w:val="22"/>
                <w:szCs w:val="22"/>
              </w:rPr>
            </w:pPr>
            <w:r w:rsidRPr="00634E75">
              <w:rPr>
                <w:sz w:val="22"/>
                <w:szCs w:val="22"/>
              </w:rPr>
              <w:t xml:space="preserve">информационное табло лифта </w:t>
            </w:r>
            <w:proofErr w:type="spellStart"/>
            <w:r w:rsidRPr="00634E75">
              <w:rPr>
                <w:sz w:val="22"/>
                <w:szCs w:val="22"/>
              </w:rPr>
              <w:t>Elex</w:t>
            </w:r>
            <w:proofErr w:type="spellEnd"/>
          </w:p>
        </w:tc>
      </w:tr>
      <w:tr w:rsidR="00BE615E" w:rsidRPr="00634E75" w14:paraId="62D552C1" w14:textId="77777777" w:rsidTr="000B59DE">
        <w:trPr>
          <w:trHeight w:val="283"/>
        </w:trPr>
        <w:tc>
          <w:tcPr>
            <w:tcW w:w="851" w:type="dxa"/>
            <w:shd w:val="clear" w:color="auto" w:fill="auto"/>
          </w:tcPr>
          <w:p w14:paraId="76B16C4F"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19</w:t>
            </w:r>
          </w:p>
        </w:tc>
        <w:tc>
          <w:tcPr>
            <w:tcW w:w="8647" w:type="dxa"/>
            <w:shd w:val="clear" w:color="auto" w:fill="auto"/>
          </w:tcPr>
          <w:p w14:paraId="0F95045E" w14:textId="77777777" w:rsidR="00BE615E" w:rsidRPr="00634E75" w:rsidRDefault="00BE615E" w:rsidP="000B59DE">
            <w:pPr>
              <w:rPr>
                <w:sz w:val="22"/>
                <w:szCs w:val="22"/>
              </w:rPr>
            </w:pPr>
            <w:r w:rsidRPr="00634E75">
              <w:rPr>
                <w:sz w:val="22"/>
                <w:szCs w:val="22"/>
              </w:rPr>
              <w:t xml:space="preserve">привод дверей кабины в сборе </w:t>
            </w:r>
            <w:proofErr w:type="spellStart"/>
            <w:r w:rsidRPr="00634E75">
              <w:rPr>
                <w:sz w:val="22"/>
                <w:szCs w:val="22"/>
              </w:rPr>
              <w:t>type</w:t>
            </w:r>
            <w:proofErr w:type="spellEnd"/>
            <w:r w:rsidRPr="00634E75">
              <w:rPr>
                <w:sz w:val="22"/>
                <w:szCs w:val="22"/>
              </w:rPr>
              <w:t>: М48*60/I+IGO100/2"SR"+SN31</w:t>
            </w:r>
          </w:p>
        </w:tc>
      </w:tr>
      <w:tr w:rsidR="00BE615E" w:rsidRPr="00BE615E" w14:paraId="496CC8E8" w14:textId="77777777" w:rsidTr="000B59DE">
        <w:trPr>
          <w:trHeight w:val="283"/>
        </w:trPr>
        <w:tc>
          <w:tcPr>
            <w:tcW w:w="851" w:type="dxa"/>
            <w:shd w:val="clear" w:color="auto" w:fill="auto"/>
          </w:tcPr>
          <w:p w14:paraId="2CD49054"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20</w:t>
            </w:r>
          </w:p>
        </w:tc>
        <w:tc>
          <w:tcPr>
            <w:tcW w:w="8647" w:type="dxa"/>
            <w:shd w:val="clear" w:color="auto" w:fill="auto"/>
          </w:tcPr>
          <w:p w14:paraId="71B1B4AA" w14:textId="77777777" w:rsidR="00BE615E" w:rsidRPr="00EC602A" w:rsidRDefault="00BE615E" w:rsidP="000B59DE">
            <w:pPr>
              <w:rPr>
                <w:sz w:val="22"/>
                <w:szCs w:val="22"/>
                <w:lang w:val="en-US"/>
              </w:rPr>
            </w:pPr>
            <w:r w:rsidRPr="00634E75">
              <w:rPr>
                <w:sz w:val="22"/>
                <w:szCs w:val="22"/>
              </w:rPr>
              <w:t>контакторы</w:t>
            </w:r>
            <w:r w:rsidRPr="00EC602A">
              <w:rPr>
                <w:sz w:val="22"/>
                <w:szCs w:val="22"/>
                <w:lang w:val="en-US"/>
              </w:rPr>
              <w:t xml:space="preserve"> Siemens SIRIUS G0604 19 3RT1016-28847 (</w:t>
            </w:r>
            <w:r>
              <w:rPr>
                <w:sz w:val="22"/>
                <w:szCs w:val="22"/>
                <w:lang w:val="en-US"/>
              </w:rPr>
              <w:t>O</w:t>
            </w:r>
            <w:r w:rsidRPr="00EC602A">
              <w:rPr>
                <w:sz w:val="22"/>
                <w:szCs w:val="22"/>
                <w:lang w:val="en-US"/>
              </w:rPr>
              <w:t>tis)</w:t>
            </w:r>
          </w:p>
        </w:tc>
      </w:tr>
      <w:tr w:rsidR="00BE615E" w:rsidRPr="00634E75" w14:paraId="0A408C5D" w14:textId="77777777" w:rsidTr="000B59DE">
        <w:trPr>
          <w:trHeight w:val="283"/>
        </w:trPr>
        <w:tc>
          <w:tcPr>
            <w:tcW w:w="851" w:type="dxa"/>
            <w:shd w:val="clear" w:color="auto" w:fill="auto"/>
          </w:tcPr>
          <w:p w14:paraId="6D643C87" w14:textId="77777777" w:rsidR="00BE615E" w:rsidRPr="00634E75" w:rsidRDefault="00BE615E" w:rsidP="000B59DE">
            <w:pPr>
              <w:tabs>
                <w:tab w:val="left" w:pos="900"/>
              </w:tabs>
              <w:spacing w:line="302" w:lineRule="exact"/>
              <w:jc w:val="center"/>
              <w:rPr>
                <w:rFonts w:eastAsia="Calibri"/>
                <w:sz w:val="22"/>
                <w:szCs w:val="22"/>
              </w:rPr>
            </w:pPr>
            <w:r w:rsidRPr="00634E75">
              <w:rPr>
                <w:rFonts w:eastAsia="Calibri"/>
                <w:sz w:val="22"/>
                <w:szCs w:val="22"/>
              </w:rPr>
              <w:t>21</w:t>
            </w:r>
          </w:p>
        </w:tc>
        <w:tc>
          <w:tcPr>
            <w:tcW w:w="8647" w:type="dxa"/>
            <w:shd w:val="clear" w:color="auto" w:fill="auto"/>
          </w:tcPr>
          <w:p w14:paraId="3972F57D" w14:textId="77777777" w:rsidR="00BE615E" w:rsidRPr="00634E75" w:rsidRDefault="00BE615E" w:rsidP="000B59DE">
            <w:pPr>
              <w:rPr>
                <w:sz w:val="22"/>
                <w:szCs w:val="22"/>
              </w:rPr>
            </w:pPr>
            <w:r w:rsidRPr="00634E75">
              <w:rPr>
                <w:sz w:val="22"/>
                <w:szCs w:val="22"/>
              </w:rPr>
              <w:t xml:space="preserve">Ролики привода дверей кабины </w:t>
            </w:r>
          </w:p>
        </w:tc>
      </w:tr>
    </w:tbl>
    <w:p w14:paraId="695577FE" w14:textId="77777777" w:rsidR="00BE615E" w:rsidRPr="00634E75" w:rsidRDefault="00BE615E" w:rsidP="00BE615E">
      <w:pPr>
        <w:ind w:firstLine="709"/>
        <w:jc w:val="both"/>
        <w:rPr>
          <w:sz w:val="22"/>
          <w:szCs w:val="22"/>
        </w:rPr>
      </w:pPr>
    </w:p>
    <w:p w14:paraId="0E1EEC13" w14:textId="77777777" w:rsidR="00D14402" w:rsidRPr="009D0562" w:rsidRDefault="00D14402" w:rsidP="00D71C2D">
      <w:pPr>
        <w:widowControl w:val="0"/>
        <w:tabs>
          <w:tab w:val="left" w:pos="708"/>
        </w:tabs>
        <w:jc w:val="right"/>
      </w:pPr>
    </w:p>
    <w:sectPr w:rsidR="00D14402" w:rsidRPr="009D0562" w:rsidSect="00D71C2D">
      <w:headerReference w:type="default" r:id="rId8"/>
      <w:footerReference w:type="default" r:id="rId9"/>
      <w:pgSz w:w="11906" w:h="16838"/>
      <w:pgMar w:top="1134" w:right="851"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358A" w14:textId="77777777" w:rsidR="000F4EAF" w:rsidRDefault="000F4EAF" w:rsidP="00D660E6">
      <w:r>
        <w:separator/>
      </w:r>
    </w:p>
  </w:endnote>
  <w:endnote w:type="continuationSeparator" w:id="0">
    <w:p w14:paraId="08ADF384" w14:textId="77777777" w:rsidR="000F4EAF" w:rsidRDefault="000F4EAF" w:rsidP="00D660E6">
      <w:r>
        <w:continuationSeparator/>
      </w:r>
    </w:p>
  </w:endnote>
  <w:endnote w:type="continuationNotice" w:id="1">
    <w:p w14:paraId="543D6F94" w14:textId="77777777" w:rsidR="000F4EAF" w:rsidRDefault="000F4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913D" w14:textId="0684D885" w:rsidR="0011547C" w:rsidRDefault="0011547C">
    <w:pPr>
      <w:pStyle w:val="af"/>
      <w:jc w:val="right"/>
    </w:pPr>
  </w:p>
  <w:p w14:paraId="032CDE00" w14:textId="77777777" w:rsidR="007279DA" w:rsidRDefault="007279D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65162" w14:textId="77777777" w:rsidR="000F4EAF" w:rsidRDefault="000F4EAF" w:rsidP="00D660E6">
      <w:r>
        <w:separator/>
      </w:r>
    </w:p>
  </w:footnote>
  <w:footnote w:type="continuationSeparator" w:id="0">
    <w:p w14:paraId="3BEAD63F" w14:textId="77777777" w:rsidR="000F4EAF" w:rsidRDefault="000F4EAF" w:rsidP="00D660E6">
      <w:r>
        <w:continuationSeparator/>
      </w:r>
    </w:p>
  </w:footnote>
  <w:footnote w:type="continuationNotice" w:id="1">
    <w:p w14:paraId="52FA4325" w14:textId="77777777" w:rsidR="000F4EAF" w:rsidRDefault="000F4E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17653"/>
      <w:docPartObj>
        <w:docPartGallery w:val="Page Numbers (Top of Page)"/>
        <w:docPartUnique/>
      </w:docPartObj>
    </w:sdtPr>
    <w:sdtEndPr>
      <w:rPr>
        <w:sz w:val="20"/>
        <w:szCs w:val="20"/>
      </w:rPr>
    </w:sdtEndPr>
    <w:sdtContent>
      <w:p w14:paraId="3D06C32B" w14:textId="360AC5DA" w:rsidR="00AA74A2" w:rsidRPr="00D71C2D" w:rsidRDefault="00AA74A2" w:rsidP="00D71C2D">
        <w:pPr>
          <w:pStyle w:val="ad"/>
          <w:jc w:val="center"/>
          <w:rPr>
            <w:sz w:val="20"/>
          </w:rPr>
        </w:pPr>
        <w:r w:rsidRPr="008017E8">
          <w:rPr>
            <w:sz w:val="20"/>
            <w:szCs w:val="20"/>
          </w:rPr>
          <w:fldChar w:fldCharType="begin"/>
        </w:r>
        <w:r w:rsidRPr="008017E8">
          <w:rPr>
            <w:sz w:val="20"/>
            <w:szCs w:val="20"/>
          </w:rPr>
          <w:instrText>PAGE   \* MERGEFORMAT</w:instrText>
        </w:r>
        <w:r w:rsidRPr="008017E8">
          <w:rPr>
            <w:sz w:val="20"/>
            <w:szCs w:val="20"/>
          </w:rPr>
          <w:fldChar w:fldCharType="separate"/>
        </w:r>
        <w:r w:rsidR="00BE615E">
          <w:rPr>
            <w:noProof/>
            <w:sz w:val="20"/>
            <w:szCs w:val="20"/>
          </w:rPr>
          <w:t>5</w:t>
        </w:r>
        <w:r w:rsidRPr="008017E8">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1FEFD94"/>
    <w:lvl w:ilvl="0">
      <w:numFmt w:val="bullet"/>
      <w:lvlText w:val="*"/>
      <w:lvlJc w:val="left"/>
    </w:lvl>
  </w:abstractNum>
  <w:abstractNum w:abstractNumId="1" w15:restartNumberingAfterBreak="0">
    <w:nsid w:val="00000002"/>
    <w:multiLevelType w:val="multilevel"/>
    <w:tmpl w:val="55447682"/>
    <w:lvl w:ilvl="0">
      <w:start w:val="1"/>
      <w:numFmt w:val="decimal"/>
      <w:lvlText w:val="%1."/>
      <w:lvlJc w:val="left"/>
      <w:pPr>
        <w:tabs>
          <w:tab w:val="num" w:pos="1070"/>
        </w:tabs>
        <w:ind w:left="1070" w:hanging="360"/>
      </w:pPr>
      <w:rPr>
        <w:b/>
      </w:rPr>
    </w:lvl>
    <w:lvl w:ilvl="1">
      <w:start w:val="1"/>
      <w:numFmt w:val="decimal"/>
      <w:lvlText w:val="%1.%2."/>
      <w:lvlJc w:val="left"/>
      <w:pPr>
        <w:tabs>
          <w:tab w:val="num" w:pos="2205"/>
        </w:tabs>
        <w:ind w:left="2129" w:hanging="284"/>
      </w:pPr>
      <w:rPr>
        <w:b w:val="0"/>
        <w:color w:val="auto"/>
      </w:rPr>
    </w:lvl>
    <w:lvl w:ilvl="2">
      <w:start w:val="1"/>
      <w:numFmt w:val="decimal"/>
      <w:lvlText w:val="%1.%2.%3."/>
      <w:lvlJc w:val="left"/>
      <w:pPr>
        <w:tabs>
          <w:tab w:val="num" w:pos="2150"/>
        </w:tabs>
        <w:ind w:left="1934" w:hanging="504"/>
      </w:pPr>
    </w:lvl>
    <w:lvl w:ilvl="3">
      <w:start w:val="1"/>
      <w:numFmt w:val="decimal"/>
      <w:lvlText w:val="%1.%2.%3.%4."/>
      <w:lvlJc w:val="left"/>
      <w:pPr>
        <w:tabs>
          <w:tab w:val="num" w:pos="251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59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4670"/>
        </w:tabs>
        <w:ind w:left="4454" w:hanging="1224"/>
      </w:pPr>
    </w:lvl>
    <w:lvl w:ilvl="8">
      <w:start w:val="1"/>
      <w:numFmt w:val="decimal"/>
      <w:lvlText w:val="%1.%2.%3.%4.%5.%6.%7.%8.%9."/>
      <w:lvlJc w:val="left"/>
      <w:pPr>
        <w:tabs>
          <w:tab w:val="num" w:pos="5390"/>
        </w:tabs>
        <w:ind w:left="5030" w:hanging="1440"/>
      </w:pPr>
    </w:lvl>
  </w:abstractNum>
  <w:abstractNum w:abstractNumId="2" w15:restartNumberingAfterBreak="0">
    <w:nsid w:val="06981DBC"/>
    <w:multiLevelType w:val="multilevel"/>
    <w:tmpl w:val="F490D00C"/>
    <w:lvl w:ilvl="0">
      <w:start w:val="1"/>
      <w:numFmt w:val="decimal"/>
      <w:lvlText w:val="%1."/>
      <w:lvlJc w:val="left"/>
      <w:pPr>
        <w:ind w:left="785" w:hanging="360"/>
      </w:pPr>
      <w:rPr>
        <w:rFonts w:hint="default"/>
      </w:rPr>
    </w:lvl>
    <w:lvl w:ilvl="1">
      <w:start w:val="1"/>
      <w:numFmt w:val="decimal"/>
      <w:isLgl/>
      <w:lvlText w:val="%1.%2."/>
      <w:lvlJc w:val="left"/>
      <w:pPr>
        <w:ind w:left="1595" w:hanging="1170"/>
      </w:pPr>
      <w:rPr>
        <w:rFonts w:hint="default"/>
        <w:color w:val="000000"/>
      </w:rPr>
    </w:lvl>
    <w:lvl w:ilvl="2">
      <w:start w:val="1"/>
      <w:numFmt w:val="decimal"/>
      <w:isLgl/>
      <w:lvlText w:val="%1.%2.%3."/>
      <w:lvlJc w:val="left"/>
      <w:pPr>
        <w:ind w:left="1595" w:hanging="1170"/>
      </w:pPr>
      <w:rPr>
        <w:rFonts w:hint="default"/>
        <w:color w:val="000000"/>
      </w:rPr>
    </w:lvl>
    <w:lvl w:ilvl="3">
      <w:start w:val="1"/>
      <w:numFmt w:val="decimal"/>
      <w:isLgl/>
      <w:lvlText w:val="%1.%2.%3.%4."/>
      <w:lvlJc w:val="left"/>
      <w:pPr>
        <w:ind w:left="1595" w:hanging="1170"/>
      </w:pPr>
      <w:rPr>
        <w:rFonts w:hint="default"/>
        <w:color w:val="000000"/>
      </w:rPr>
    </w:lvl>
    <w:lvl w:ilvl="4">
      <w:start w:val="1"/>
      <w:numFmt w:val="decimal"/>
      <w:isLgl/>
      <w:lvlText w:val="%1.%2.%3.%4.%5."/>
      <w:lvlJc w:val="left"/>
      <w:pPr>
        <w:ind w:left="1595" w:hanging="1170"/>
      </w:pPr>
      <w:rPr>
        <w:rFonts w:hint="default"/>
        <w:color w:val="000000"/>
      </w:rPr>
    </w:lvl>
    <w:lvl w:ilvl="5">
      <w:start w:val="1"/>
      <w:numFmt w:val="decimal"/>
      <w:isLgl/>
      <w:lvlText w:val="%1.%2.%3.%4.%5.%6."/>
      <w:lvlJc w:val="left"/>
      <w:pPr>
        <w:ind w:left="1865" w:hanging="1440"/>
      </w:pPr>
      <w:rPr>
        <w:rFonts w:hint="default"/>
        <w:color w:val="000000"/>
      </w:rPr>
    </w:lvl>
    <w:lvl w:ilvl="6">
      <w:start w:val="1"/>
      <w:numFmt w:val="decimal"/>
      <w:isLgl/>
      <w:lvlText w:val="%1.%2.%3.%4.%5.%6.%7."/>
      <w:lvlJc w:val="left"/>
      <w:pPr>
        <w:ind w:left="1865" w:hanging="1440"/>
      </w:pPr>
      <w:rPr>
        <w:rFonts w:hint="default"/>
        <w:color w:val="000000"/>
      </w:rPr>
    </w:lvl>
    <w:lvl w:ilvl="7">
      <w:start w:val="1"/>
      <w:numFmt w:val="decimal"/>
      <w:isLgl/>
      <w:lvlText w:val="%1.%2.%3.%4.%5.%6.%7.%8."/>
      <w:lvlJc w:val="left"/>
      <w:pPr>
        <w:ind w:left="2225" w:hanging="1800"/>
      </w:pPr>
      <w:rPr>
        <w:rFonts w:hint="default"/>
        <w:color w:val="000000"/>
      </w:rPr>
    </w:lvl>
    <w:lvl w:ilvl="8">
      <w:start w:val="1"/>
      <w:numFmt w:val="decimal"/>
      <w:isLgl/>
      <w:lvlText w:val="%1.%2.%3.%4.%5.%6.%7.%8.%9."/>
      <w:lvlJc w:val="left"/>
      <w:pPr>
        <w:ind w:left="2225" w:hanging="1800"/>
      </w:pPr>
      <w:rPr>
        <w:rFonts w:hint="default"/>
        <w:color w:val="000000"/>
      </w:rPr>
    </w:lvl>
  </w:abstractNum>
  <w:abstractNum w:abstractNumId="3" w15:restartNumberingAfterBreak="0">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44477"/>
    <w:multiLevelType w:val="hybridMultilevel"/>
    <w:tmpl w:val="4F9214D2"/>
    <w:lvl w:ilvl="0" w:tplc="F930653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B85548"/>
    <w:multiLevelType w:val="hybridMultilevel"/>
    <w:tmpl w:val="CF8A80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21A317FB"/>
    <w:multiLevelType w:val="hybridMultilevel"/>
    <w:tmpl w:val="70B0A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893741"/>
    <w:multiLevelType w:val="hybridMultilevel"/>
    <w:tmpl w:val="F0A0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AE1A01"/>
    <w:multiLevelType w:val="hybridMultilevel"/>
    <w:tmpl w:val="614E52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CB088A"/>
    <w:multiLevelType w:val="hybridMultilevel"/>
    <w:tmpl w:val="7CA8D1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FCF08EE"/>
    <w:multiLevelType w:val="hybridMultilevel"/>
    <w:tmpl w:val="B13C0048"/>
    <w:lvl w:ilvl="0" w:tplc="C846C9D0">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8712B98"/>
    <w:multiLevelType w:val="hybridMultilevel"/>
    <w:tmpl w:val="BD68CA36"/>
    <w:lvl w:ilvl="0" w:tplc="6854C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AF79F1"/>
    <w:multiLevelType w:val="multilevel"/>
    <w:tmpl w:val="EB6AC5F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47E0FD7"/>
    <w:multiLevelType w:val="hybridMultilevel"/>
    <w:tmpl w:val="B23068C2"/>
    <w:lvl w:ilvl="0" w:tplc="61624B9E">
      <w:start w:val="1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661F98"/>
    <w:multiLevelType w:val="multilevel"/>
    <w:tmpl w:val="5E3CA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F6E1FA8"/>
    <w:multiLevelType w:val="hybridMultilevel"/>
    <w:tmpl w:val="2FA08B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12"/>
  </w:num>
  <w:num w:numId="3">
    <w:abstractNumId w:val="14"/>
  </w:num>
  <w:num w:numId="4">
    <w:abstractNumId w:val="4"/>
  </w:num>
  <w:num w:numId="5">
    <w:abstractNumId w:val="9"/>
  </w:num>
  <w:num w:numId="6">
    <w:abstractNumId w:val="6"/>
  </w:num>
  <w:num w:numId="7">
    <w:abstractNumId w:val="0"/>
    <w:lvlOverride w:ilvl="0">
      <w:lvl w:ilvl="0">
        <w:numFmt w:val="bullet"/>
        <w:lvlText w:val="-"/>
        <w:legacy w:legacy="1" w:legacySpace="0" w:legacyIndent="151"/>
        <w:lvlJc w:val="left"/>
        <w:rPr>
          <w:rFonts w:ascii="Times New Roman" w:hAnsi="Times New Roman" w:hint="default"/>
        </w:rPr>
      </w:lvl>
    </w:lvlOverride>
  </w:num>
  <w:num w:numId="8">
    <w:abstractNumId w:val="0"/>
    <w:lvlOverride w:ilvl="0">
      <w:lvl w:ilvl="0">
        <w:numFmt w:val="bullet"/>
        <w:lvlText w:val="-"/>
        <w:legacy w:legacy="1" w:legacySpace="0" w:legacyIndent="194"/>
        <w:lvlJc w:val="left"/>
        <w:rPr>
          <w:rFonts w:ascii="Times New Roman" w:hAnsi="Times New Roman" w:hint="default"/>
        </w:rPr>
      </w:lvl>
    </w:lvlOverride>
  </w:num>
  <w:num w:numId="9">
    <w:abstractNumId w:val="2"/>
  </w:num>
  <w:num w:numId="10">
    <w:abstractNumId w:val="3"/>
  </w:num>
  <w:num w:numId="11">
    <w:abstractNumId w:val="15"/>
  </w:num>
  <w:num w:numId="12">
    <w:abstractNumId w:val="10"/>
  </w:num>
  <w:num w:numId="13">
    <w:abstractNumId w:val="13"/>
  </w:num>
  <w:num w:numId="14">
    <w:abstractNumId w:val="1"/>
  </w:num>
  <w:num w:numId="15">
    <w:abstractNumId w:val="11"/>
  </w:num>
  <w:num w:numId="16">
    <w:abstractNumId w:val="8"/>
  </w:num>
  <w:num w:numId="17">
    <w:abstractNumId w:val="17"/>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81"/>
    <w:rsid w:val="0000383A"/>
    <w:rsid w:val="00003F03"/>
    <w:rsid w:val="00011857"/>
    <w:rsid w:val="00012985"/>
    <w:rsid w:val="00017330"/>
    <w:rsid w:val="000221B0"/>
    <w:rsid w:val="000229D2"/>
    <w:rsid w:val="0002307D"/>
    <w:rsid w:val="00025DFF"/>
    <w:rsid w:val="00026C32"/>
    <w:rsid w:val="00031A0B"/>
    <w:rsid w:val="00040E0A"/>
    <w:rsid w:val="00041DC9"/>
    <w:rsid w:val="00043F73"/>
    <w:rsid w:val="00044583"/>
    <w:rsid w:val="00064447"/>
    <w:rsid w:val="000675BF"/>
    <w:rsid w:val="000760C3"/>
    <w:rsid w:val="00076576"/>
    <w:rsid w:val="00085B11"/>
    <w:rsid w:val="000934E6"/>
    <w:rsid w:val="00096F0D"/>
    <w:rsid w:val="00097418"/>
    <w:rsid w:val="000A56CD"/>
    <w:rsid w:val="000A6177"/>
    <w:rsid w:val="000B3D9A"/>
    <w:rsid w:val="000B7B76"/>
    <w:rsid w:val="000B7F80"/>
    <w:rsid w:val="000C092B"/>
    <w:rsid w:val="000C2991"/>
    <w:rsid w:val="000C59D5"/>
    <w:rsid w:val="000D13C8"/>
    <w:rsid w:val="000D725D"/>
    <w:rsid w:val="000D72A1"/>
    <w:rsid w:val="000E07E8"/>
    <w:rsid w:val="000E1EE7"/>
    <w:rsid w:val="000E4209"/>
    <w:rsid w:val="000E5B92"/>
    <w:rsid w:val="000E6037"/>
    <w:rsid w:val="000E777A"/>
    <w:rsid w:val="000F10EB"/>
    <w:rsid w:val="000F2DA8"/>
    <w:rsid w:val="000F4EAF"/>
    <w:rsid w:val="001006E3"/>
    <w:rsid w:val="00101181"/>
    <w:rsid w:val="001061DF"/>
    <w:rsid w:val="0011547C"/>
    <w:rsid w:val="00115D75"/>
    <w:rsid w:val="00120FBF"/>
    <w:rsid w:val="0012432F"/>
    <w:rsid w:val="00153741"/>
    <w:rsid w:val="001551B4"/>
    <w:rsid w:val="00157FDA"/>
    <w:rsid w:val="0016644D"/>
    <w:rsid w:val="00166C15"/>
    <w:rsid w:val="001730FD"/>
    <w:rsid w:val="00174432"/>
    <w:rsid w:val="00175F1B"/>
    <w:rsid w:val="00180670"/>
    <w:rsid w:val="00181807"/>
    <w:rsid w:val="00181D8B"/>
    <w:rsid w:val="001835A1"/>
    <w:rsid w:val="00190E4B"/>
    <w:rsid w:val="00194753"/>
    <w:rsid w:val="001A2936"/>
    <w:rsid w:val="001A4281"/>
    <w:rsid w:val="001A63B4"/>
    <w:rsid w:val="001B0CBD"/>
    <w:rsid w:val="001B2F19"/>
    <w:rsid w:val="001B69D7"/>
    <w:rsid w:val="001B7D58"/>
    <w:rsid w:val="001C01D2"/>
    <w:rsid w:val="001C12FB"/>
    <w:rsid w:val="001C5240"/>
    <w:rsid w:val="001D5B18"/>
    <w:rsid w:val="001D7756"/>
    <w:rsid w:val="001E15AE"/>
    <w:rsid w:val="001E182A"/>
    <w:rsid w:val="001E3467"/>
    <w:rsid w:val="001E6F0D"/>
    <w:rsid w:val="001E785D"/>
    <w:rsid w:val="001F2EFD"/>
    <w:rsid w:val="00201961"/>
    <w:rsid w:val="00203C7F"/>
    <w:rsid w:val="002047CC"/>
    <w:rsid w:val="00204A23"/>
    <w:rsid w:val="00210F44"/>
    <w:rsid w:val="00216626"/>
    <w:rsid w:val="00222AE3"/>
    <w:rsid w:val="0022310E"/>
    <w:rsid w:val="00234C8D"/>
    <w:rsid w:val="0024007E"/>
    <w:rsid w:val="002418B8"/>
    <w:rsid w:val="002456D6"/>
    <w:rsid w:val="002501B4"/>
    <w:rsid w:val="00253D94"/>
    <w:rsid w:val="00256C10"/>
    <w:rsid w:val="00256D21"/>
    <w:rsid w:val="00257FC6"/>
    <w:rsid w:val="00266934"/>
    <w:rsid w:val="00266D03"/>
    <w:rsid w:val="0026711F"/>
    <w:rsid w:val="002808AD"/>
    <w:rsid w:val="002858EB"/>
    <w:rsid w:val="00285AFB"/>
    <w:rsid w:val="00286752"/>
    <w:rsid w:val="00286CBC"/>
    <w:rsid w:val="00297D28"/>
    <w:rsid w:val="002A4A74"/>
    <w:rsid w:val="002B0D7A"/>
    <w:rsid w:val="002B115E"/>
    <w:rsid w:val="002B7299"/>
    <w:rsid w:val="002C5A97"/>
    <w:rsid w:val="002C78F8"/>
    <w:rsid w:val="002D45DE"/>
    <w:rsid w:val="002D4914"/>
    <w:rsid w:val="002E0E6D"/>
    <w:rsid w:val="002E18C9"/>
    <w:rsid w:val="002E684A"/>
    <w:rsid w:val="002F47C1"/>
    <w:rsid w:val="002F555B"/>
    <w:rsid w:val="0030108C"/>
    <w:rsid w:val="00307972"/>
    <w:rsid w:val="00307F6A"/>
    <w:rsid w:val="003120E1"/>
    <w:rsid w:val="00313A0D"/>
    <w:rsid w:val="00320D44"/>
    <w:rsid w:val="00322C0B"/>
    <w:rsid w:val="0032301A"/>
    <w:rsid w:val="00336C66"/>
    <w:rsid w:val="003400FD"/>
    <w:rsid w:val="003406A0"/>
    <w:rsid w:val="00341E9B"/>
    <w:rsid w:val="00343945"/>
    <w:rsid w:val="00343CD0"/>
    <w:rsid w:val="00345CD9"/>
    <w:rsid w:val="00346154"/>
    <w:rsid w:val="0035682F"/>
    <w:rsid w:val="00356928"/>
    <w:rsid w:val="0036499C"/>
    <w:rsid w:val="003717B3"/>
    <w:rsid w:val="00375F76"/>
    <w:rsid w:val="00376B5E"/>
    <w:rsid w:val="00376B9F"/>
    <w:rsid w:val="003845C6"/>
    <w:rsid w:val="00385026"/>
    <w:rsid w:val="00385EF5"/>
    <w:rsid w:val="003944B9"/>
    <w:rsid w:val="00397C2A"/>
    <w:rsid w:val="003A0537"/>
    <w:rsid w:val="003A2BC2"/>
    <w:rsid w:val="003A63B1"/>
    <w:rsid w:val="003B418E"/>
    <w:rsid w:val="003B7935"/>
    <w:rsid w:val="003C6571"/>
    <w:rsid w:val="003C7901"/>
    <w:rsid w:val="003D009D"/>
    <w:rsid w:val="003D0811"/>
    <w:rsid w:val="003D271B"/>
    <w:rsid w:val="003D2E7C"/>
    <w:rsid w:val="003D6544"/>
    <w:rsid w:val="003E1748"/>
    <w:rsid w:val="003E314A"/>
    <w:rsid w:val="003F5AF6"/>
    <w:rsid w:val="004028A3"/>
    <w:rsid w:val="004034CD"/>
    <w:rsid w:val="00405281"/>
    <w:rsid w:val="00410834"/>
    <w:rsid w:val="0041553F"/>
    <w:rsid w:val="004168B5"/>
    <w:rsid w:val="00416C1B"/>
    <w:rsid w:val="00416E3C"/>
    <w:rsid w:val="00416FDB"/>
    <w:rsid w:val="00422EC5"/>
    <w:rsid w:val="0043416F"/>
    <w:rsid w:val="0043580A"/>
    <w:rsid w:val="00442BC5"/>
    <w:rsid w:val="00442E1B"/>
    <w:rsid w:val="00451C79"/>
    <w:rsid w:val="00452C69"/>
    <w:rsid w:val="00462A92"/>
    <w:rsid w:val="004631EA"/>
    <w:rsid w:val="00463CDD"/>
    <w:rsid w:val="004642D3"/>
    <w:rsid w:val="0047154A"/>
    <w:rsid w:val="0047162F"/>
    <w:rsid w:val="00476582"/>
    <w:rsid w:val="00476C3A"/>
    <w:rsid w:val="00476DB6"/>
    <w:rsid w:val="0048330C"/>
    <w:rsid w:val="00486AFD"/>
    <w:rsid w:val="00487C67"/>
    <w:rsid w:val="00494835"/>
    <w:rsid w:val="004962FC"/>
    <w:rsid w:val="004A05C9"/>
    <w:rsid w:val="004A2108"/>
    <w:rsid w:val="004A36E9"/>
    <w:rsid w:val="004A3DE2"/>
    <w:rsid w:val="004A457E"/>
    <w:rsid w:val="004B7701"/>
    <w:rsid w:val="004C0DF4"/>
    <w:rsid w:val="004C1B3C"/>
    <w:rsid w:val="004C3A8A"/>
    <w:rsid w:val="004C6E12"/>
    <w:rsid w:val="004D4DFF"/>
    <w:rsid w:val="004D73BE"/>
    <w:rsid w:val="004E2038"/>
    <w:rsid w:val="004E3A9A"/>
    <w:rsid w:val="004E668D"/>
    <w:rsid w:val="004F071C"/>
    <w:rsid w:val="004F1F58"/>
    <w:rsid w:val="004F7A3C"/>
    <w:rsid w:val="005034C3"/>
    <w:rsid w:val="0050376B"/>
    <w:rsid w:val="005065E8"/>
    <w:rsid w:val="00507D8F"/>
    <w:rsid w:val="00520244"/>
    <w:rsid w:val="00522410"/>
    <w:rsid w:val="005236A9"/>
    <w:rsid w:val="0052506B"/>
    <w:rsid w:val="0052604C"/>
    <w:rsid w:val="00527E38"/>
    <w:rsid w:val="00534D4C"/>
    <w:rsid w:val="005352B3"/>
    <w:rsid w:val="00541BEF"/>
    <w:rsid w:val="005430C3"/>
    <w:rsid w:val="00544013"/>
    <w:rsid w:val="0054491F"/>
    <w:rsid w:val="00544EEB"/>
    <w:rsid w:val="00545B6D"/>
    <w:rsid w:val="005468CB"/>
    <w:rsid w:val="0055083C"/>
    <w:rsid w:val="00550FA1"/>
    <w:rsid w:val="0055642F"/>
    <w:rsid w:val="005579F4"/>
    <w:rsid w:val="00557AB8"/>
    <w:rsid w:val="00560A88"/>
    <w:rsid w:val="00573BF7"/>
    <w:rsid w:val="00594B96"/>
    <w:rsid w:val="00594D99"/>
    <w:rsid w:val="005953B6"/>
    <w:rsid w:val="00597E75"/>
    <w:rsid w:val="005A44AA"/>
    <w:rsid w:val="005B7464"/>
    <w:rsid w:val="005B76DB"/>
    <w:rsid w:val="005C4433"/>
    <w:rsid w:val="005C5CFA"/>
    <w:rsid w:val="005C7F19"/>
    <w:rsid w:val="005D3D4C"/>
    <w:rsid w:val="005D7116"/>
    <w:rsid w:val="005D7DFE"/>
    <w:rsid w:val="005E2F0B"/>
    <w:rsid w:val="005E7825"/>
    <w:rsid w:val="005F3AF9"/>
    <w:rsid w:val="005F7558"/>
    <w:rsid w:val="005F7593"/>
    <w:rsid w:val="00601E55"/>
    <w:rsid w:val="006042CE"/>
    <w:rsid w:val="00604AC1"/>
    <w:rsid w:val="00614410"/>
    <w:rsid w:val="00620198"/>
    <w:rsid w:val="006220AB"/>
    <w:rsid w:val="00624A2D"/>
    <w:rsid w:val="006310CD"/>
    <w:rsid w:val="00634E75"/>
    <w:rsid w:val="006354BD"/>
    <w:rsid w:val="0064057B"/>
    <w:rsid w:val="00640E16"/>
    <w:rsid w:val="00647C96"/>
    <w:rsid w:val="00652830"/>
    <w:rsid w:val="00656927"/>
    <w:rsid w:val="006569AD"/>
    <w:rsid w:val="00662E85"/>
    <w:rsid w:val="00663B79"/>
    <w:rsid w:val="006664C5"/>
    <w:rsid w:val="00670BF5"/>
    <w:rsid w:val="00674173"/>
    <w:rsid w:val="00674D0D"/>
    <w:rsid w:val="006827EB"/>
    <w:rsid w:val="00682ADA"/>
    <w:rsid w:val="00683333"/>
    <w:rsid w:val="00690BBA"/>
    <w:rsid w:val="00697D53"/>
    <w:rsid w:val="006A18C5"/>
    <w:rsid w:val="006A7AB8"/>
    <w:rsid w:val="006B4BAF"/>
    <w:rsid w:val="006B74A5"/>
    <w:rsid w:val="006C0113"/>
    <w:rsid w:val="006C0FB2"/>
    <w:rsid w:val="006C1452"/>
    <w:rsid w:val="006C3D3E"/>
    <w:rsid w:val="006C48E3"/>
    <w:rsid w:val="006C59FB"/>
    <w:rsid w:val="006D00B1"/>
    <w:rsid w:val="006D1880"/>
    <w:rsid w:val="006D2BE8"/>
    <w:rsid w:val="006D31A7"/>
    <w:rsid w:val="006E2EB4"/>
    <w:rsid w:val="006E37F9"/>
    <w:rsid w:val="006E631D"/>
    <w:rsid w:val="006E785E"/>
    <w:rsid w:val="006F2CDC"/>
    <w:rsid w:val="006F5077"/>
    <w:rsid w:val="006F55D8"/>
    <w:rsid w:val="006F7D0C"/>
    <w:rsid w:val="00701BCC"/>
    <w:rsid w:val="00705578"/>
    <w:rsid w:val="00705ED1"/>
    <w:rsid w:val="0070774F"/>
    <w:rsid w:val="00710545"/>
    <w:rsid w:val="007110F2"/>
    <w:rsid w:val="00714AA2"/>
    <w:rsid w:val="0071681E"/>
    <w:rsid w:val="007260C0"/>
    <w:rsid w:val="007279DA"/>
    <w:rsid w:val="00727BB5"/>
    <w:rsid w:val="00730041"/>
    <w:rsid w:val="007339DC"/>
    <w:rsid w:val="007359B1"/>
    <w:rsid w:val="007378AA"/>
    <w:rsid w:val="0074393D"/>
    <w:rsid w:val="00746EDB"/>
    <w:rsid w:val="00754488"/>
    <w:rsid w:val="00756D1C"/>
    <w:rsid w:val="00761661"/>
    <w:rsid w:val="007616B8"/>
    <w:rsid w:val="00762F9A"/>
    <w:rsid w:val="007644E7"/>
    <w:rsid w:val="007717D2"/>
    <w:rsid w:val="00773236"/>
    <w:rsid w:val="0078418A"/>
    <w:rsid w:val="00786D30"/>
    <w:rsid w:val="00787C41"/>
    <w:rsid w:val="007938E4"/>
    <w:rsid w:val="007945AC"/>
    <w:rsid w:val="00796078"/>
    <w:rsid w:val="007A23FC"/>
    <w:rsid w:val="007A4C27"/>
    <w:rsid w:val="007B00AF"/>
    <w:rsid w:val="007B2226"/>
    <w:rsid w:val="007B4876"/>
    <w:rsid w:val="007B527E"/>
    <w:rsid w:val="007B71D1"/>
    <w:rsid w:val="007C2028"/>
    <w:rsid w:val="007C5104"/>
    <w:rsid w:val="007D6343"/>
    <w:rsid w:val="007E1A79"/>
    <w:rsid w:val="007E6244"/>
    <w:rsid w:val="007F1B24"/>
    <w:rsid w:val="007F7133"/>
    <w:rsid w:val="008017E8"/>
    <w:rsid w:val="00802073"/>
    <w:rsid w:val="008036DD"/>
    <w:rsid w:val="00807855"/>
    <w:rsid w:val="00811017"/>
    <w:rsid w:val="008115EC"/>
    <w:rsid w:val="00812561"/>
    <w:rsid w:val="00816338"/>
    <w:rsid w:val="00823ED4"/>
    <w:rsid w:val="00834C68"/>
    <w:rsid w:val="00834D79"/>
    <w:rsid w:val="008362DB"/>
    <w:rsid w:val="00845052"/>
    <w:rsid w:val="00851EE8"/>
    <w:rsid w:val="00855371"/>
    <w:rsid w:val="00861C3A"/>
    <w:rsid w:val="00865468"/>
    <w:rsid w:val="008669BB"/>
    <w:rsid w:val="00866DD1"/>
    <w:rsid w:val="0088379D"/>
    <w:rsid w:val="00884D78"/>
    <w:rsid w:val="00886718"/>
    <w:rsid w:val="00887629"/>
    <w:rsid w:val="00890830"/>
    <w:rsid w:val="00891F51"/>
    <w:rsid w:val="00893566"/>
    <w:rsid w:val="008A030E"/>
    <w:rsid w:val="008A1BA8"/>
    <w:rsid w:val="008A5EE9"/>
    <w:rsid w:val="008A5FF0"/>
    <w:rsid w:val="008B02E8"/>
    <w:rsid w:val="008B742E"/>
    <w:rsid w:val="008C0070"/>
    <w:rsid w:val="008C019E"/>
    <w:rsid w:val="008C1920"/>
    <w:rsid w:val="008C2688"/>
    <w:rsid w:val="008C2704"/>
    <w:rsid w:val="008C5C9D"/>
    <w:rsid w:val="008D1283"/>
    <w:rsid w:val="008D2347"/>
    <w:rsid w:val="008D4295"/>
    <w:rsid w:val="008D6B23"/>
    <w:rsid w:val="008D7252"/>
    <w:rsid w:val="008E160A"/>
    <w:rsid w:val="008E2CFC"/>
    <w:rsid w:val="008E375F"/>
    <w:rsid w:val="008E3893"/>
    <w:rsid w:val="008E3AC6"/>
    <w:rsid w:val="008E45CD"/>
    <w:rsid w:val="008E6A09"/>
    <w:rsid w:val="008E7EE0"/>
    <w:rsid w:val="008F0134"/>
    <w:rsid w:val="008F7367"/>
    <w:rsid w:val="0090070B"/>
    <w:rsid w:val="00902AF7"/>
    <w:rsid w:val="00904361"/>
    <w:rsid w:val="00904B8E"/>
    <w:rsid w:val="009075AC"/>
    <w:rsid w:val="0091171F"/>
    <w:rsid w:val="00915FFA"/>
    <w:rsid w:val="0091725D"/>
    <w:rsid w:val="00930483"/>
    <w:rsid w:val="00933FFD"/>
    <w:rsid w:val="00935484"/>
    <w:rsid w:val="0093751E"/>
    <w:rsid w:val="00937CBE"/>
    <w:rsid w:val="00943DF1"/>
    <w:rsid w:val="00945882"/>
    <w:rsid w:val="009517B6"/>
    <w:rsid w:val="009525A8"/>
    <w:rsid w:val="00957509"/>
    <w:rsid w:val="0095785B"/>
    <w:rsid w:val="0096181C"/>
    <w:rsid w:val="00961934"/>
    <w:rsid w:val="009634D4"/>
    <w:rsid w:val="009659EE"/>
    <w:rsid w:val="009748DB"/>
    <w:rsid w:val="00975D2F"/>
    <w:rsid w:val="00977AD2"/>
    <w:rsid w:val="00984164"/>
    <w:rsid w:val="00984E8E"/>
    <w:rsid w:val="00993AA2"/>
    <w:rsid w:val="0099727D"/>
    <w:rsid w:val="00997296"/>
    <w:rsid w:val="009A004D"/>
    <w:rsid w:val="009A3ABE"/>
    <w:rsid w:val="009A3D6B"/>
    <w:rsid w:val="009A4552"/>
    <w:rsid w:val="009B0EA4"/>
    <w:rsid w:val="009B18A4"/>
    <w:rsid w:val="009B40F0"/>
    <w:rsid w:val="009B501D"/>
    <w:rsid w:val="009B507C"/>
    <w:rsid w:val="009C2593"/>
    <w:rsid w:val="009C59EE"/>
    <w:rsid w:val="009D0562"/>
    <w:rsid w:val="009D17A0"/>
    <w:rsid w:val="009D241C"/>
    <w:rsid w:val="009D2505"/>
    <w:rsid w:val="009D3360"/>
    <w:rsid w:val="009D3B8A"/>
    <w:rsid w:val="009E3170"/>
    <w:rsid w:val="009F1B42"/>
    <w:rsid w:val="009F54E9"/>
    <w:rsid w:val="009F7286"/>
    <w:rsid w:val="009F79D7"/>
    <w:rsid w:val="00A002C9"/>
    <w:rsid w:val="00A01391"/>
    <w:rsid w:val="00A1021E"/>
    <w:rsid w:val="00A11884"/>
    <w:rsid w:val="00A13D83"/>
    <w:rsid w:val="00A14F14"/>
    <w:rsid w:val="00A209CF"/>
    <w:rsid w:val="00A25C43"/>
    <w:rsid w:val="00A30185"/>
    <w:rsid w:val="00A312C4"/>
    <w:rsid w:val="00A359A6"/>
    <w:rsid w:val="00A4239A"/>
    <w:rsid w:val="00A428B8"/>
    <w:rsid w:val="00A46659"/>
    <w:rsid w:val="00A52955"/>
    <w:rsid w:val="00A557C3"/>
    <w:rsid w:val="00A6034A"/>
    <w:rsid w:val="00A662C7"/>
    <w:rsid w:val="00A663C2"/>
    <w:rsid w:val="00A71454"/>
    <w:rsid w:val="00A718ED"/>
    <w:rsid w:val="00A72655"/>
    <w:rsid w:val="00A753C6"/>
    <w:rsid w:val="00A77323"/>
    <w:rsid w:val="00A779EC"/>
    <w:rsid w:val="00A80270"/>
    <w:rsid w:val="00A84C71"/>
    <w:rsid w:val="00A86026"/>
    <w:rsid w:val="00A86C69"/>
    <w:rsid w:val="00A91036"/>
    <w:rsid w:val="00A9549A"/>
    <w:rsid w:val="00A9739C"/>
    <w:rsid w:val="00AA0ACC"/>
    <w:rsid w:val="00AA74A2"/>
    <w:rsid w:val="00AB0219"/>
    <w:rsid w:val="00AB148A"/>
    <w:rsid w:val="00AB470E"/>
    <w:rsid w:val="00AB4DE4"/>
    <w:rsid w:val="00AB62C5"/>
    <w:rsid w:val="00AB64C3"/>
    <w:rsid w:val="00AB65C7"/>
    <w:rsid w:val="00AB6F8C"/>
    <w:rsid w:val="00AC4627"/>
    <w:rsid w:val="00AD175F"/>
    <w:rsid w:val="00AD75F6"/>
    <w:rsid w:val="00AE1E51"/>
    <w:rsid w:val="00AE277A"/>
    <w:rsid w:val="00AE35B9"/>
    <w:rsid w:val="00AE3B5D"/>
    <w:rsid w:val="00AF5869"/>
    <w:rsid w:val="00B03157"/>
    <w:rsid w:val="00B04F28"/>
    <w:rsid w:val="00B117FB"/>
    <w:rsid w:val="00B11E64"/>
    <w:rsid w:val="00B1229C"/>
    <w:rsid w:val="00B1263A"/>
    <w:rsid w:val="00B12CB1"/>
    <w:rsid w:val="00B1686D"/>
    <w:rsid w:val="00B16E9D"/>
    <w:rsid w:val="00B17059"/>
    <w:rsid w:val="00B2656B"/>
    <w:rsid w:val="00B26B7D"/>
    <w:rsid w:val="00B26D4F"/>
    <w:rsid w:val="00B2742B"/>
    <w:rsid w:val="00B45271"/>
    <w:rsid w:val="00B46EC8"/>
    <w:rsid w:val="00B47372"/>
    <w:rsid w:val="00B47558"/>
    <w:rsid w:val="00B5433B"/>
    <w:rsid w:val="00B57D4A"/>
    <w:rsid w:val="00B66EFD"/>
    <w:rsid w:val="00B6734B"/>
    <w:rsid w:val="00B70D32"/>
    <w:rsid w:val="00B74D6B"/>
    <w:rsid w:val="00B801C8"/>
    <w:rsid w:val="00B816CE"/>
    <w:rsid w:val="00B82F97"/>
    <w:rsid w:val="00B835BE"/>
    <w:rsid w:val="00B83D22"/>
    <w:rsid w:val="00B840F2"/>
    <w:rsid w:val="00B9332D"/>
    <w:rsid w:val="00B93E57"/>
    <w:rsid w:val="00BA1101"/>
    <w:rsid w:val="00BA237B"/>
    <w:rsid w:val="00BA4A9E"/>
    <w:rsid w:val="00BC4B78"/>
    <w:rsid w:val="00BC7CD3"/>
    <w:rsid w:val="00BD2BE2"/>
    <w:rsid w:val="00BE4016"/>
    <w:rsid w:val="00BE615E"/>
    <w:rsid w:val="00BF0296"/>
    <w:rsid w:val="00BF6881"/>
    <w:rsid w:val="00C01630"/>
    <w:rsid w:val="00C079A1"/>
    <w:rsid w:val="00C13BFD"/>
    <w:rsid w:val="00C22F32"/>
    <w:rsid w:val="00C26A9C"/>
    <w:rsid w:val="00C27F53"/>
    <w:rsid w:val="00C35EA7"/>
    <w:rsid w:val="00C4285F"/>
    <w:rsid w:val="00C438F6"/>
    <w:rsid w:val="00C43CF4"/>
    <w:rsid w:val="00C47F61"/>
    <w:rsid w:val="00C54165"/>
    <w:rsid w:val="00C57522"/>
    <w:rsid w:val="00C64207"/>
    <w:rsid w:val="00C64A27"/>
    <w:rsid w:val="00C706A1"/>
    <w:rsid w:val="00C77EA2"/>
    <w:rsid w:val="00C809F7"/>
    <w:rsid w:val="00C93C67"/>
    <w:rsid w:val="00CA58C5"/>
    <w:rsid w:val="00CB32EE"/>
    <w:rsid w:val="00CB6B03"/>
    <w:rsid w:val="00CC0527"/>
    <w:rsid w:val="00CC38E1"/>
    <w:rsid w:val="00CC4755"/>
    <w:rsid w:val="00CC51EE"/>
    <w:rsid w:val="00CC6E63"/>
    <w:rsid w:val="00CD0AE2"/>
    <w:rsid w:val="00CD6B0E"/>
    <w:rsid w:val="00CE6351"/>
    <w:rsid w:val="00CF0225"/>
    <w:rsid w:val="00CF3215"/>
    <w:rsid w:val="00D0470E"/>
    <w:rsid w:val="00D10B80"/>
    <w:rsid w:val="00D1225B"/>
    <w:rsid w:val="00D14402"/>
    <w:rsid w:val="00D1493C"/>
    <w:rsid w:val="00D16B19"/>
    <w:rsid w:val="00D2259F"/>
    <w:rsid w:val="00D24718"/>
    <w:rsid w:val="00D268F1"/>
    <w:rsid w:val="00D27243"/>
    <w:rsid w:val="00D33276"/>
    <w:rsid w:val="00D34349"/>
    <w:rsid w:val="00D3581B"/>
    <w:rsid w:val="00D43DFD"/>
    <w:rsid w:val="00D44ECB"/>
    <w:rsid w:val="00D45295"/>
    <w:rsid w:val="00D54C66"/>
    <w:rsid w:val="00D607D7"/>
    <w:rsid w:val="00D60992"/>
    <w:rsid w:val="00D62597"/>
    <w:rsid w:val="00D63DA3"/>
    <w:rsid w:val="00D660E6"/>
    <w:rsid w:val="00D66BB1"/>
    <w:rsid w:val="00D71413"/>
    <w:rsid w:val="00D71C2D"/>
    <w:rsid w:val="00D7367F"/>
    <w:rsid w:val="00D73FC9"/>
    <w:rsid w:val="00D7573A"/>
    <w:rsid w:val="00D83952"/>
    <w:rsid w:val="00D83B0E"/>
    <w:rsid w:val="00D93893"/>
    <w:rsid w:val="00D963F5"/>
    <w:rsid w:val="00DA77D8"/>
    <w:rsid w:val="00DB3C58"/>
    <w:rsid w:val="00DC11E5"/>
    <w:rsid w:val="00DC2FF5"/>
    <w:rsid w:val="00DC4C23"/>
    <w:rsid w:val="00DD29CD"/>
    <w:rsid w:val="00DD3988"/>
    <w:rsid w:val="00DE0374"/>
    <w:rsid w:val="00DE2CA5"/>
    <w:rsid w:val="00DE2F5D"/>
    <w:rsid w:val="00DE4612"/>
    <w:rsid w:val="00DE53FF"/>
    <w:rsid w:val="00DE5B62"/>
    <w:rsid w:val="00DE5BCA"/>
    <w:rsid w:val="00DF734C"/>
    <w:rsid w:val="00E00E79"/>
    <w:rsid w:val="00E010CB"/>
    <w:rsid w:val="00E022CE"/>
    <w:rsid w:val="00E04C55"/>
    <w:rsid w:val="00E05DC0"/>
    <w:rsid w:val="00E07FFD"/>
    <w:rsid w:val="00E10265"/>
    <w:rsid w:val="00E1362D"/>
    <w:rsid w:val="00E152EB"/>
    <w:rsid w:val="00E2676C"/>
    <w:rsid w:val="00E27688"/>
    <w:rsid w:val="00E34121"/>
    <w:rsid w:val="00E37300"/>
    <w:rsid w:val="00E4073E"/>
    <w:rsid w:val="00E43AFF"/>
    <w:rsid w:val="00E44610"/>
    <w:rsid w:val="00E45864"/>
    <w:rsid w:val="00E4709B"/>
    <w:rsid w:val="00E55A7F"/>
    <w:rsid w:val="00E571E4"/>
    <w:rsid w:val="00E57A03"/>
    <w:rsid w:val="00E61E3E"/>
    <w:rsid w:val="00E660CC"/>
    <w:rsid w:val="00E66D23"/>
    <w:rsid w:val="00E7053B"/>
    <w:rsid w:val="00E711C2"/>
    <w:rsid w:val="00E7608F"/>
    <w:rsid w:val="00E80C01"/>
    <w:rsid w:val="00E82A50"/>
    <w:rsid w:val="00E83EAE"/>
    <w:rsid w:val="00E869AB"/>
    <w:rsid w:val="00E90389"/>
    <w:rsid w:val="00E922F7"/>
    <w:rsid w:val="00EA0EB3"/>
    <w:rsid w:val="00EA29B5"/>
    <w:rsid w:val="00EA3894"/>
    <w:rsid w:val="00EA6C58"/>
    <w:rsid w:val="00EB062E"/>
    <w:rsid w:val="00EB0B89"/>
    <w:rsid w:val="00EB0D0F"/>
    <w:rsid w:val="00EB76EE"/>
    <w:rsid w:val="00EB7DE9"/>
    <w:rsid w:val="00EC1B78"/>
    <w:rsid w:val="00EC602A"/>
    <w:rsid w:val="00EC61DF"/>
    <w:rsid w:val="00ED02FB"/>
    <w:rsid w:val="00ED1A95"/>
    <w:rsid w:val="00ED29CB"/>
    <w:rsid w:val="00ED7142"/>
    <w:rsid w:val="00ED7486"/>
    <w:rsid w:val="00EE475C"/>
    <w:rsid w:val="00EE5668"/>
    <w:rsid w:val="00EE72F7"/>
    <w:rsid w:val="00F011A5"/>
    <w:rsid w:val="00F02A48"/>
    <w:rsid w:val="00F07A7C"/>
    <w:rsid w:val="00F11202"/>
    <w:rsid w:val="00F12E0C"/>
    <w:rsid w:val="00F14645"/>
    <w:rsid w:val="00F14B89"/>
    <w:rsid w:val="00F255DE"/>
    <w:rsid w:val="00F267A3"/>
    <w:rsid w:val="00F2725A"/>
    <w:rsid w:val="00F302B9"/>
    <w:rsid w:val="00F3120E"/>
    <w:rsid w:val="00F323E2"/>
    <w:rsid w:val="00F33F44"/>
    <w:rsid w:val="00F35752"/>
    <w:rsid w:val="00F35759"/>
    <w:rsid w:val="00F404D7"/>
    <w:rsid w:val="00F406AD"/>
    <w:rsid w:val="00F4531A"/>
    <w:rsid w:val="00F50413"/>
    <w:rsid w:val="00F65907"/>
    <w:rsid w:val="00F71815"/>
    <w:rsid w:val="00F73804"/>
    <w:rsid w:val="00F804E1"/>
    <w:rsid w:val="00F80D6E"/>
    <w:rsid w:val="00F81765"/>
    <w:rsid w:val="00F82B88"/>
    <w:rsid w:val="00F82EA1"/>
    <w:rsid w:val="00F95CB1"/>
    <w:rsid w:val="00FA4632"/>
    <w:rsid w:val="00FA64C0"/>
    <w:rsid w:val="00FB4F08"/>
    <w:rsid w:val="00FB4F87"/>
    <w:rsid w:val="00FB5C3D"/>
    <w:rsid w:val="00FB6EEC"/>
    <w:rsid w:val="00FB7EA2"/>
    <w:rsid w:val="00FC01E3"/>
    <w:rsid w:val="00FC0505"/>
    <w:rsid w:val="00FC0A71"/>
    <w:rsid w:val="00FC100A"/>
    <w:rsid w:val="00FC2180"/>
    <w:rsid w:val="00FD0E89"/>
    <w:rsid w:val="00FD3459"/>
    <w:rsid w:val="00FD3469"/>
    <w:rsid w:val="00FD57B5"/>
    <w:rsid w:val="00FE0385"/>
    <w:rsid w:val="00FE17A8"/>
    <w:rsid w:val="00FE4496"/>
    <w:rsid w:val="00FE59FB"/>
    <w:rsid w:val="00FE798B"/>
    <w:rsid w:val="00FE7DAB"/>
    <w:rsid w:val="00FF3B90"/>
    <w:rsid w:val="00FF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52247C"/>
  <w15:chartTrackingRefBased/>
  <w15:docId w15:val="{4CCC6E26-10DF-4BDB-A6B2-2C4C5E29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C2D"/>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
    <w:next w:val="a"/>
    <w:link w:val="10"/>
    <w:uiPriority w:val="9"/>
    <w:qFormat/>
    <w:rsid w:val="00D71C2D"/>
    <w:pPr>
      <w:keepNext/>
      <w:spacing w:before="240" w:after="60"/>
      <w:outlineLvl w:val="0"/>
    </w:pPr>
    <w:rPr>
      <w:rFonts w:ascii="Arial" w:hAnsi="Arial"/>
      <w:b/>
      <w:bCs/>
      <w:kern w:val="32"/>
      <w:sz w:val="32"/>
      <w:szCs w:val="32"/>
    </w:rPr>
  </w:style>
  <w:style w:type="paragraph" w:styleId="2">
    <w:name w:val="heading 2"/>
    <w:basedOn w:val="a"/>
    <w:link w:val="20"/>
    <w:uiPriority w:val="9"/>
    <w:qFormat/>
    <w:rsid w:val="00D71C2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60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4"/>
    <w:rsid w:val="00D660E6"/>
    <w:pPr>
      <w:spacing w:after="120"/>
    </w:pPr>
  </w:style>
  <w:style w:type="character" w:customStyle="1" w:styleId="a4">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3"/>
    <w:rsid w:val="00D660E6"/>
    <w:rPr>
      <w:rFonts w:ascii="Times New Roman" w:eastAsia="Times New Roman" w:hAnsi="Times New Roman" w:cs="Times New Roman"/>
      <w:sz w:val="24"/>
      <w:szCs w:val="24"/>
      <w:lang w:eastAsia="ru-RU"/>
    </w:rPr>
  </w:style>
  <w:style w:type="paragraph" w:customStyle="1" w:styleId="-">
    <w:name w:val="Контракт-подподпункт"/>
    <w:basedOn w:val="a"/>
    <w:rsid w:val="00D660E6"/>
    <w:pPr>
      <w:tabs>
        <w:tab w:val="num" w:pos="2160"/>
      </w:tabs>
      <w:ind w:left="2160" w:hanging="1080"/>
      <w:jc w:val="both"/>
    </w:pPr>
    <w:rPr>
      <w:sz w:val="28"/>
      <w:szCs w:val="28"/>
    </w:rPr>
  </w:style>
  <w:style w:type="character" w:customStyle="1" w:styleId="ConsPlusNormal0">
    <w:name w:val="ConsPlusNormal Знак"/>
    <w:link w:val="ConsPlusNormal"/>
    <w:locked/>
    <w:rsid w:val="00D660E6"/>
    <w:rPr>
      <w:rFonts w:ascii="Arial" w:eastAsia="Times New Roman" w:hAnsi="Arial" w:cs="Arial"/>
      <w:sz w:val="20"/>
      <w:szCs w:val="20"/>
      <w:lang w:eastAsia="ru-RU"/>
    </w:rPr>
  </w:style>
  <w:style w:type="paragraph" w:customStyle="1" w:styleId="ConsPlusCell">
    <w:name w:val="ConsPlusCell"/>
    <w:qFormat/>
    <w:rsid w:val="00D660E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
    <w:basedOn w:val="a"/>
    <w:link w:val="a6"/>
    <w:uiPriority w:val="99"/>
    <w:qFormat/>
    <w:rsid w:val="00D71C2D"/>
    <w:pPr>
      <w:spacing w:after="60"/>
      <w:jc w:val="both"/>
    </w:pPr>
    <w:rPr>
      <w:lang w:val="x-none" w:eastAsia="en-US"/>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Знак Знак"/>
    <w:basedOn w:val="a0"/>
    <w:link w:val="a5"/>
    <w:uiPriority w:val="99"/>
    <w:rsid w:val="00D660E6"/>
    <w:rPr>
      <w:rFonts w:ascii="Times New Roman" w:eastAsia="Times New Roman" w:hAnsi="Times New Roman" w:cs="Times New Roman"/>
      <w:sz w:val="24"/>
      <w:szCs w:val="24"/>
      <w:lang w:val="x-none"/>
    </w:rPr>
  </w:style>
  <w:style w:type="character" w:styleId="a7">
    <w:name w:val="footnote reference"/>
    <w:aliases w:val="Ссылка на сноску 45"/>
    <w:rsid w:val="00D660E6"/>
    <w:rPr>
      <w:vertAlign w:val="superscript"/>
    </w:rPr>
  </w:style>
  <w:style w:type="paragraph" w:styleId="a8">
    <w:name w:val="Balloon Text"/>
    <w:basedOn w:val="a"/>
    <w:link w:val="a9"/>
    <w:uiPriority w:val="99"/>
    <w:semiHidden/>
    <w:unhideWhenUsed/>
    <w:rsid w:val="009517B6"/>
    <w:rPr>
      <w:rFonts w:ascii="Segoe UI" w:hAnsi="Segoe UI" w:cs="Segoe UI"/>
      <w:sz w:val="18"/>
      <w:szCs w:val="18"/>
    </w:rPr>
  </w:style>
  <w:style w:type="character" w:customStyle="1" w:styleId="a9">
    <w:name w:val="Текст выноски Знак"/>
    <w:basedOn w:val="a0"/>
    <w:link w:val="a8"/>
    <w:uiPriority w:val="99"/>
    <w:semiHidden/>
    <w:rsid w:val="009517B6"/>
    <w:rPr>
      <w:rFonts w:ascii="Segoe UI" w:eastAsia="Times New Roman" w:hAnsi="Segoe UI" w:cs="Segoe UI"/>
      <w:sz w:val="18"/>
      <w:szCs w:val="18"/>
      <w:lang w:eastAsia="ru-RU"/>
    </w:rPr>
  </w:style>
  <w:style w:type="character" w:styleId="aa">
    <w:name w:val="Hyperlink"/>
    <w:basedOn w:val="a0"/>
    <w:uiPriority w:val="99"/>
    <w:unhideWhenUsed/>
    <w:rsid w:val="00D71C2D"/>
    <w:rPr>
      <w:color w:val="018CCD"/>
      <w:u w:val="single"/>
    </w:rPr>
  </w:style>
  <w:style w:type="paragraph" w:styleId="ab">
    <w:name w:val="List Paragraph"/>
    <w:basedOn w:val="a"/>
    <w:link w:val="ac"/>
    <w:uiPriority w:val="34"/>
    <w:qFormat/>
    <w:rsid w:val="00D71C2D"/>
    <w:pPr>
      <w:spacing w:after="200" w:line="276" w:lineRule="auto"/>
      <w:ind w:left="720"/>
      <w:contextualSpacing/>
    </w:pPr>
    <w:rPr>
      <w:rFonts w:ascii="Calibri" w:hAnsi="Calibri"/>
      <w:sz w:val="22"/>
      <w:szCs w:val="22"/>
    </w:rPr>
  </w:style>
  <w:style w:type="character" w:customStyle="1" w:styleId="ac">
    <w:name w:val="Абзац списка Знак"/>
    <w:link w:val="ab"/>
    <w:uiPriority w:val="34"/>
    <w:locked/>
    <w:rsid w:val="007938E4"/>
    <w:rPr>
      <w:rFonts w:ascii="Calibri" w:eastAsia="Times New Roman" w:hAnsi="Calibri" w:cs="Times New Roman"/>
      <w:lang w:eastAsia="ru-RU"/>
    </w:rPr>
  </w:style>
  <w:style w:type="paragraph" w:styleId="ad">
    <w:name w:val="header"/>
    <w:basedOn w:val="a"/>
    <w:link w:val="ae"/>
    <w:uiPriority w:val="99"/>
    <w:unhideWhenUsed/>
    <w:rsid w:val="00D71C2D"/>
    <w:pPr>
      <w:tabs>
        <w:tab w:val="center" w:pos="4677"/>
        <w:tab w:val="right" w:pos="9355"/>
      </w:tabs>
    </w:pPr>
  </w:style>
  <w:style w:type="character" w:customStyle="1" w:styleId="ae">
    <w:name w:val="Верхний колонтитул Знак"/>
    <w:basedOn w:val="a0"/>
    <w:link w:val="ad"/>
    <w:uiPriority w:val="99"/>
    <w:rsid w:val="00B4755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47558"/>
    <w:pPr>
      <w:tabs>
        <w:tab w:val="center" w:pos="4677"/>
        <w:tab w:val="right" w:pos="9355"/>
      </w:tabs>
    </w:pPr>
  </w:style>
  <w:style w:type="character" w:customStyle="1" w:styleId="af0">
    <w:name w:val="Нижний колонтитул Знак"/>
    <w:basedOn w:val="a0"/>
    <w:link w:val="af"/>
    <w:uiPriority w:val="99"/>
    <w:rsid w:val="00B47558"/>
    <w:rPr>
      <w:rFonts w:ascii="Times New Roman" w:eastAsia="Times New Roman" w:hAnsi="Times New Roman" w:cs="Times New Roman"/>
      <w:sz w:val="24"/>
      <w:szCs w:val="24"/>
      <w:lang w:eastAsia="ru-RU"/>
    </w:rPr>
  </w:style>
  <w:style w:type="paragraph" w:customStyle="1" w:styleId="Style5">
    <w:name w:val="Style5"/>
    <w:basedOn w:val="a"/>
    <w:uiPriority w:val="99"/>
    <w:rsid w:val="001C01D2"/>
    <w:pPr>
      <w:widowControl w:val="0"/>
      <w:autoSpaceDE w:val="0"/>
      <w:autoSpaceDN w:val="0"/>
      <w:adjustRightInd w:val="0"/>
      <w:spacing w:line="648" w:lineRule="exact"/>
    </w:pPr>
    <w:rPr>
      <w:rFonts w:ascii="Century Gothic" w:hAnsi="Century Gothic"/>
    </w:rPr>
  </w:style>
  <w:style w:type="character" w:customStyle="1" w:styleId="FontStyle12">
    <w:name w:val="Font Style12"/>
    <w:uiPriority w:val="99"/>
    <w:rsid w:val="001C01D2"/>
    <w:rPr>
      <w:rFonts w:ascii="Arial" w:hAnsi="Arial" w:cs="Arial"/>
      <w:sz w:val="18"/>
      <w:szCs w:val="18"/>
    </w:rPr>
  </w:style>
  <w:style w:type="paragraph" w:customStyle="1" w:styleId="ConsPlusNonformat">
    <w:name w:val="ConsPlusNonformat"/>
    <w:rsid w:val="00EC61D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rsid w:val="00B11E64"/>
    <w:rPr>
      <w:rFonts w:ascii="Arial" w:eastAsia="Times New Roman" w:hAnsi="Arial" w:cs="Times New Roman"/>
      <w:b/>
      <w:bCs/>
      <w:kern w:val="32"/>
      <w:sz w:val="32"/>
      <w:szCs w:val="32"/>
      <w:lang w:eastAsia="ru-RU"/>
    </w:rPr>
  </w:style>
  <w:style w:type="table" w:styleId="af1">
    <w:name w:val="Table Grid"/>
    <w:basedOn w:val="a1"/>
    <w:uiPriority w:val="39"/>
    <w:rsid w:val="00F82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link w:val="CharChar"/>
    <w:rsid w:val="00FE59FB"/>
    <w:pPr>
      <w:widowControl w:val="0"/>
      <w:spacing w:after="0" w:line="300" w:lineRule="auto"/>
    </w:pPr>
    <w:rPr>
      <w:rFonts w:ascii="Times New Roman" w:eastAsia="Times New Roman" w:hAnsi="Times New Roman" w:cs="Times New Roman"/>
      <w:lang w:eastAsia="ru-RU"/>
    </w:rPr>
  </w:style>
  <w:style w:type="character" w:customStyle="1" w:styleId="CharChar">
    <w:name w:val="Обычный Char Char"/>
    <w:link w:val="11"/>
    <w:rsid w:val="00FE59FB"/>
    <w:rPr>
      <w:rFonts w:ascii="Times New Roman" w:eastAsia="Times New Roman" w:hAnsi="Times New Roman" w:cs="Times New Roman"/>
      <w:lang w:eastAsia="ru-RU"/>
    </w:rPr>
  </w:style>
  <w:style w:type="character" w:customStyle="1" w:styleId="14">
    <w:name w:val="Стиль 14 пт"/>
    <w:rsid w:val="00FE59FB"/>
    <w:rPr>
      <w:rFonts w:ascii="Times New Roman" w:hAnsi="Times New Roman"/>
      <w:sz w:val="28"/>
    </w:rPr>
  </w:style>
  <w:style w:type="character" w:customStyle="1" w:styleId="20">
    <w:name w:val="Заголовок 2 Знак"/>
    <w:basedOn w:val="a0"/>
    <w:link w:val="2"/>
    <w:uiPriority w:val="9"/>
    <w:rsid w:val="00D71C2D"/>
    <w:rPr>
      <w:rFonts w:ascii="Times New Roman" w:eastAsia="Times New Roman" w:hAnsi="Times New Roman" w:cs="Times New Roman"/>
      <w:b/>
      <w:bCs/>
      <w:sz w:val="36"/>
      <w:szCs w:val="36"/>
      <w:lang w:eastAsia="ru-RU"/>
    </w:rPr>
  </w:style>
  <w:style w:type="character" w:customStyle="1" w:styleId="1wert">
    <w:name w:val="1wert"/>
    <w:basedOn w:val="a0"/>
    <w:uiPriority w:val="1"/>
    <w:qFormat/>
    <w:rsid w:val="00D71C2D"/>
    <w:rPr>
      <w:b/>
      <w:bdr w:val="none" w:sz="0" w:space="0" w:color="auto"/>
      <w:shd w:val="pct5" w:color="FEEE8C" w:fill="FEEE8C"/>
      <w:lang w:val="sv-SE"/>
    </w:rPr>
  </w:style>
  <w:style w:type="table" w:customStyle="1" w:styleId="12">
    <w:name w:val="Сетка таблицы1"/>
    <w:basedOn w:val="a1"/>
    <w:next w:val="af1"/>
    <w:uiPriority w:val="39"/>
    <w:rsid w:val="00D71C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div-label">
    <w:name w:val="descript-div-label"/>
    <w:basedOn w:val="a0"/>
    <w:rsid w:val="00D71C2D"/>
  </w:style>
  <w:style w:type="character" w:styleId="af2">
    <w:name w:val="annotation reference"/>
    <w:basedOn w:val="a0"/>
    <w:uiPriority w:val="99"/>
    <w:semiHidden/>
    <w:unhideWhenUsed/>
    <w:rsid w:val="00D71C2D"/>
    <w:rPr>
      <w:sz w:val="16"/>
      <w:szCs w:val="16"/>
    </w:rPr>
  </w:style>
  <w:style w:type="paragraph" w:styleId="af3">
    <w:name w:val="annotation text"/>
    <w:basedOn w:val="a"/>
    <w:link w:val="af4"/>
    <w:uiPriority w:val="99"/>
    <w:semiHidden/>
    <w:unhideWhenUsed/>
    <w:rsid w:val="00D71C2D"/>
    <w:rPr>
      <w:sz w:val="20"/>
      <w:szCs w:val="20"/>
    </w:rPr>
  </w:style>
  <w:style w:type="character" w:customStyle="1" w:styleId="af4">
    <w:name w:val="Текст примечания Знак"/>
    <w:basedOn w:val="a0"/>
    <w:link w:val="af3"/>
    <w:uiPriority w:val="99"/>
    <w:semiHidden/>
    <w:rsid w:val="00D71C2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D71C2D"/>
    <w:rPr>
      <w:b/>
      <w:bCs/>
    </w:rPr>
  </w:style>
  <w:style w:type="character" w:customStyle="1" w:styleId="af6">
    <w:name w:val="Тема примечания Знак"/>
    <w:basedOn w:val="af4"/>
    <w:link w:val="af5"/>
    <w:uiPriority w:val="99"/>
    <w:semiHidden/>
    <w:rsid w:val="00D71C2D"/>
    <w:rPr>
      <w:rFonts w:ascii="Times New Roman" w:eastAsia="Times New Roman" w:hAnsi="Times New Roman" w:cs="Times New Roman"/>
      <w:b/>
      <w:bCs/>
      <w:sz w:val="20"/>
      <w:szCs w:val="20"/>
      <w:lang w:eastAsia="ru-RU"/>
    </w:rPr>
  </w:style>
  <w:style w:type="paragraph" w:styleId="af7">
    <w:name w:val="Revision"/>
    <w:hidden/>
    <w:uiPriority w:val="99"/>
    <w:semiHidden/>
    <w:rsid w:val="00D71C2D"/>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1"/>
    <w:uiPriority w:val="39"/>
    <w:rsid w:val="00D71C2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827">
      <w:bodyDiv w:val="1"/>
      <w:marLeft w:val="0"/>
      <w:marRight w:val="0"/>
      <w:marTop w:val="0"/>
      <w:marBottom w:val="0"/>
      <w:divBdr>
        <w:top w:val="none" w:sz="0" w:space="0" w:color="auto"/>
        <w:left w:val="none" w:sz="0" w:space="0" w:color="auto"/>
        <w:bottom w:val="none" w:sz="0" w:space="0" w:color="auto"/>
        <w:right w:val="none" w:sz="0" w:space="0" w:color="auto"/>
      </w:divBdr>
    </w:div>
    <w:div w:id="285737568">
      <w:bodyDiv w:val="1"/>
      <w:marLeft w:val="0"/>
      <w:marRight w:val="0"/>
      <w:marTop w:val="0"/>
      <w:marBottom w:val="0"/>
      <w:divBdr>
        <w:top w:val="none" w:sz="0" w:space="0" w:color="auto"/>
        <w:left w:val="none" w:sz="0" w:space="0" w:color="auto"/>
        <w:bottom w:val="none" w:sz="0" w:space="0" w:color="auto"/>
        <w:right w:val="none" w:sz="0" w:space="0" w:color="auto"/>
      </w:divBdr>
    </w:div>
    <w:div w:id="322205961">
      <w:bodyDiv w:val="1"/>
      <w:marLeft w:val="0"/>
      <w:marRight w:val="0"/>
      <w:marTop w:val="0"/>
      <w:marBottom w:val="0"/>
      <w:divBdr>
        <w:top w:val="none" w:sz="0" w:space="0" w:color="auto"/>
        <w:left w:val="none" w:sz="0" w:space="0" w:color="auto"/>
        <w:bottom w:val="none" w:sz="0" w:space="0" w:color="auto"/>
        <w:right w:val="none" w:sz="0" w:space="0" w:color="auto"/>
      </w:divBdr>
    </w:div>
    <w:div w:id="421534033">
      <w:bodyDiv w:val="1"/>
      <w:marLeft w:val="0"/>
      <w:marRight w:val="0"/>
      <w:marTop w:val="0"/>
      <w:marBottom w:val="0"/>
      <w:divBdr>
        <w:top w:val="none" w:sz="0" w:space="0" w:color="auto"/>
        <w:left w:val="none" w:sz="0" w:space="0" w:color="auto"/>
        <w:bottom w:val="none" w:sz="0" w:space="0" w:color="auto"/>
        <w:right w:val="none" w:sz="0" w:space="0" w:color="auto"/>
      </w:divBdr>
    </w:div>
    <w:div w:id="709957453">
      <w:bodyDiv w:val="1"/>
      <w:marLeft w:val="0"/>
      <w:marRight w:val="0"/>
      <w:marTop w:val="0"/>
      <w:marBottom w:val="0"/>
      <w:divBdr>
        <w:top w:val="none" w:sz="0" w:space="0" w:color="auto"/>
        <w:left w:val="none" w:sz="0" w:space="0" w:color="auto"/>
        <w:bottom w:val="none" w:sz="0" w:space="0" w:color="auto"/>
        <w:right w:val="none" w:sz="0" w:space="0" w:color="auto"/>
      </w:divBdr>
    </w:div>
    <w:div w:id="710301284">
      <w:bodyDiv w:val="1"/>
      <w:marLeft w:val="0"/>
      <w:marRight w:val="0"/>
      <w:marTop w:val="0"/>
      <w:marBottom w:val="0"/>
      <w:divBdr>
        <w:top w:val="none" w:sz="0" w:space="0" w:color="auto"/>
        <w:left w:val="none" w:sz="0" w:space="0" w:color="auto"/>
        <w:bottom w:val="none" w:sz="0" w:space="0" w:color="auto"/>
        <w:right w:val="none" w:sz="0" w:space="0" w:color="auto"/>
      </w:divBdr>
    </w:div>
    <w:div w:id="931202945">
      <w:bodyDiv w:val="1"/>
      <w:marLeft w:val="0"/>
      <w:marRight w:val="0"/>
      <w:marTop w:val="0"/>
      <w:marBottom w:val="0"/>
      <w:divBdr>
        <w:top w:val="none" w:sz="0" w:space="0" w:color="auto"/>
        <w:left w:val="none" w:sz="0" w:space="0" w:color="auto"/>
        <w:bottom w:val="none" w:sz="0" w:space="0" w:color="auto"/>
        <w:right w:val="none" w:sz="0" w:space="0" w:color="auto"/>
      </w:divBdr>
    </w:div>
    <w:div w:id="958954372">
      <w:bodyDiv w:val="1"/>
      <w:marLeft w:val="0"/>
      <w:marRight w:val="0"/>
      <w:marTop w:val="0"/>
      <w:marBottom w:val="0"/>
      <w:divBdr>
        <w:top w:val="none" w:sz="0" w:space="0" w:color="auto"/>
        <w:left w:val="none" w:sz="0" w:space="0" w:color="auto"/>
        <w:bottom w:val="none" w:sz="0" w:space="0" w:color="auto"/>
        <w:right w:val="none" w:sz="0" w:space="0" w:color="auto"/>
      </w:divBdr>
    </w:div>
    <w:div w:id="1083069088">
      <w:bodyDiv w:val="1"/>
      <w:marLeft w:val="0"/>
      <w:marRight w:val="0"/>
      <w:marTop w:val="0"/>
      <w:marBottom w:val="0"/>
      <w:divBdr>
        <w:top w:val="none" w:sz="0" w:space="0" w:color="auto"/>
        <w:left w:val="none" w:sz="0" w:space="0" w:color="auto"/>
        <w:bottom w:val="none" w:sz="0" w:space="0" w:color="auto"/>
        <w:right w:val="none" w:sz="0" w:space="0" w:color="auto"/>
      </w:divBdr>
    </w:div>
    <w:div w:id="1195847187">
      <w:bodyDiv w:val="1"/>
      <w:marLeft w:val="0"/>
      <w:marRight w:val="0"/>
      <w:marTop w:val="0"/>
      <w:marBottom w:val="0"/>
      <w:divBdr>
        <w:top w:val="none" w:sz="0" w:space="0" w:color="auto"/>
        <w:left w:val="none" w:sz="0" w:space="0" w:color="auto"/>
        <w:bottom w:val="none" w:sz="0" w:space="0" w:color="auto"/>
        <w:right w:val="none" w:sz="0" w:space="0" w:color="auto"/>
      </w:divBdr>
    </w:div>
    <w:div w:id="1279021354">
      <w:bodyDiv w:val="1"/>
      <w:marLeft w:val="0"/>
      <w:marRight w:val="0"/>
      <w:marTop w:val="0"/>
      <w:marBottom w:val="0"/>
      <w:divBdr>
        <w:top w:val="none" w:sz="0" w:space="0" w:color="auto"/>
        <w:left w:val="none" w:sz="0" w:space="0" w:color="auto"/>
        <w:bottom w:val="none" w:sz="0" w:space="0" w:color="auto"/>
        <w:right w:val="none" w:sz="0" w:space="0" w:color="auto"/>
      </w:divBdr>
    </w:div>
    <w:div w:id="1311013152">
      <w:bodyDiv w:val="1"/>
      <w:marLeft w:val="0"/>
      <w:marRight w:val="0"/>
      <w:marTop w:val="0"/>
      <w:marBottom w:val="0"/>
      <w:divBdr>
        <w:top w:val="none" w:sz="0" w:space="0" w:color="auto"/>
        <w:left w:val="none" w:sz="0" w:space="0" w:color="auto"/>
        <w:bottom w:val="none" w:sz="0" w:space="0" w:color="auto"/>
        <w:right w:val="none" w:sz="0" w:space="0" w:color="auto"/>
      </w:divBdr>
    </w:div>
    <w:div w:id="1389037550">
      <w:bodyDiv w:val="1"/>
      <w:marLeft w:val="0"/>
      <w:marRight w:val="0"/>
      <w:marTop w:val="0"/>
      <w:marBottom w:val="0"/>
      <w:divBdr>
        <w:top w:val="none" w:sz="0" w:space="0" w:color="auto"/>
        <w:left w:val="none" w:sz="0" w:space="0" w:color="auto"/>
        <w:bottom w:val="none" w:sz="0" w:space="0" w:color="auto"/>
        <w:right w:val="none" w:sz="0" w:space="0" w:color="auto"/>
      </w:divBdr>
    </w:div>
    <w:div w:id="1538198565">
      <w:bodyDiv w:val="1"/>
      <w:marLeft w:val="0"/>
      <w:marRight w:val="0"/>
      <w:marTop w:val="0"/>
      <w:marBottom w:val="0"/>
      <w:divBdr>
        <w:top w:val="none" w:sz="0" w:space="0" w:color="auto"/>
        <w:left w:val="none" w:sz="0" w:space="0" w:color="auto"/>
        <w:bottom w:val="none" w:sz="0" w:space="0" w:color="auto"/>
        <w:right w:val="none" w:sz="0" w:space="0" w:color="auto"/>
      </w:divBdr>
    </w:div>
    <w:div w:id="1544169915">
      <w:bodyDiv w:val="1"/>
      <w:marLeft w:val="0"/>
      <w:marRight w:val="0"/>
      <w:marTop w:val="0"/>
      <w:marBottom w:val="0"/>
      <w:divBdr>
        <w:top w:val="none" w:sz="0" w:space="0" w:color="auto"/>
        <w:left w:val="none" w:sz="0" w:space="0" w:color="auto"/>
        <w:bottom w:val="none" w:sz="0" w:space="0" w:color="auto"/>
        <w:right w:val="none" w:sz="0" w:space="0" w:color="auto"/>
      </w:divBdr>
    </w:div>
    <w:div w:id="1563786527">
      <w:bodyDiv w:val="1"/>
      <w:marLeft w:val="0"/>
      <w:marRight w:val="0"/>
      <w:marTop w:val="0"/>
      <w:marBottom w:val="0"/>
      <w:divBdr>
        <w:top w:val="none" w:sz="0" w:space="0" w:color="auto"/>
        <w:left w:val="none" w:sz="0" w:space="0" w:color="auto"/>
        <w:bottom w:val="none" w:sz="0" w:space="0" w:color="auto"/>
        <w:right w:val="none" w:sz="0" w:space="0" w:color="auto"/>
      </w:divBdr>
    </w:div>
    <w:div w:id="1729304642">
      <w:bodyDiv w:val="1"/>
      <w:marLeft w:val="0"/>
      <w:marRight w:val="0"/>
      <w:marTop w:val="0"/>
      <w:marBottom w:val="0"/>
      <w:divBdr>
        <w:top w:val="none" w:sz="0" w:space="0" w:color="auto"/>
        <w:left w:val="none" w:sz="0" w:space="0" w:color="auto"/>
        <w:bottom w:val="none" w:sz="0" w:space="0" w:color="auto"/>
        <w:right w:val="none" w:sz="0" w:space="0" w:color="auto"/>
      </w:divBdr>
    </w:div>
    <w:div w:id="1734424234">
      <w:bodyDiv w:val="1"/>
      <w:marLeft w:val="0"/>
      <w:marRight w:val="0"/>
      <w:marTop w:val="0"/>
      <w:marBottom w:val="0"/>
      <w:divBdr>
        <w:top w:val="none" w:sz="0" w:space="0" w:color="auto"/>
        <w:left w:val="none" w:sz="0" w:space="0" w:color="auto"/>
        <w:bottom w:val="none" w:sz="0" w:space="0" w:color="auto"/>
        <w:right w:val="none" w:sz="0" w:space="0" w:color="auto"/>
      </w:divBdr>
    </w:div>
    <w:div w:id="1817601433">
      <w:bodyDiv w:val="1"/>
      <w:marLeft w:val="0"/>
      <w:marRight w:val="0"/>
      <w:marTop w:val="0"/>
      <w:marBottom w:val="0"/>
      <w:divBdr>
        <w:top w:val="none" w:sz="0" w:space="0" w:color="auto"/>
        <w:left w:val="none" w:sz="0" w:space="0" w:color="auto"/>
        <w:bottom w:val="none" w:sz="0" w:space="0" w:color="auto"/>
        <w:right w:val="none" w:sz="0" w:space="0" w:color="auto"/>
      </w:divBdr>
    </w:div>
    <w:div w:id="1822960285">
      <w:bodyDiv w:val="1"/>
      <w:marLeft w:val="0"/>
      <w:marRight w:val="0"/>
      <w:marTop w:val="0"/>
      <w:marBottom w:val="0"/>
      <w:divBdr>
        <w:top w:val="none" w:sz="0" w:space="0" w:color="auto"/>
        <w:left w:val="none" w:sz="0" w:space="0" w:color="auto"/>
        <w:bottom w:val="none" w:sz="0" w:space="0" w:color="auto"/>
        <w:right w:val="none" w:sz="0" w:space="0" w:color="auto"/>
      </w:divBdr>
    </w:div>
    <w:div w:id="1863517819">
      <w:bodyDiv w:val="1"/>
      <w:marLeft w:val="0"/>
      <w:marRight w:val="0"/>
      <w:marTop w:val="0"/>
      <w:marBottom w:val="0"/>
      <w:divBdr>
        <w:top w:val="none" w:sz="0" w:space="0" w:color="auto"/>
        <w:left w:val="none" w:sz="0" w:space="0" w:color="auto"/>
        <w:bottom w:val="none" w:sz="0" w:space="0" w:color="auto"/>
        <w:right w:val="none" w:sz="0" w:space="0" w:color="auto"/>
      </w:divBdr>
    </w:div>
    <w:div w:id="1941528034">
      <w:bodyDiv w:val="1"/>
      <w:marLeft w:val="0"/>
      <w:marRight w:val="0"/>
      <w:marTop w:val="0"/>
      <w:marBottom w:val="0"/>
      <w:divBdr>
        <w:top w:val="none" w:sz="0" w:space="0" w:color="auto"/>
        <w:left w:val="none" w:sz="0" w:space="0" w:color="auto"/>
        <w:bottom w:val="none" w:sz="0" w:space="0" w:color="auto"/>
        <w:right w:val="none" w:sz="0" w:space="0" w:color="auto"/>
      </w:divBdr>
    </w:div>
    <w:div w:id="1959527853">
      <w:bodyDiv w:val="1"/>
      <w:marLeft w:val="0"/>
      <w:marRight w:val="0"/>
      <w:marTop w:val="0"/>
      <w:marBottom w:val="0"/>
      <w:divBdr>
        <w:top w:val="none" w:sz="0" w:space="0" w:color="auto"/>
        <w:left w:val="none" w:sz="0" w:space="0" w:color="auto"/>
        <w:bottom w:val="none" w:sz="0" w:space="0" w:color="auto"/>
        <w:right w:val="none" w:sz="0" w:space="0" w:color="auto"/>
      </w:divBdr>
    </w:div>
    <w:div w:id="1964118010">
      <w:bodyDiv w:val="1"/>
      <w:marLeft w:val="0"/>
      <w:marRight w:val="0"/>
      <w:marTop w:val="0"/>
      <w:marBottom w:val="0"/>
      <w:divBdr>
        <w:top w:val="none" w:sz="0" w:space="0" w:color="auto"/>
        <w:left w:val="none" w:sz="0" w:space="0" w:color="auto"/>
        <w:bottom w:val="none" w:sz="0" w:space="0" w:color="auto"/>
        <w:right w:val="none" w:sz="0" w:space="0" w:color="auto"/>
      </w:divBdr>
    </w:div>
    <w:div w:id="1989698843">
      <w:bodyDiv w:val="1"/>
      <w:marLeft w:val="0"/>
      <w:marRight w:val="0"/>
      <w:marTop w:val="0"/>
      <w:marBottom w:val="0"/>
      <w:divBdr>
        <w:top w:val="none" w:sz="0" w:space="0" w:color="auto"/>
        <w:left w:val="none" w:sz="0" w:space="0" w:color="auto"/>
        <w:bottom w:val="none" w:sz="0" w:space="0" w:color="auto"/>
        <w:right w:val="none" w:sz="0" w:space="0" w:color="auto"/>
      </w:divBdr>
    </w:div>
    <w:div w:id="2025741264">
      <w:bodyDiv w:val="1"/>
      <w:marLeft w:val="0"/>
      <w:marRight w:val="0"/>
      <w:marTop w:val="0"/>
      <w:marBottom w:val="0"/>
      <w:divBdr>
        <w:top w:val="none" w:sz="0" w:space="0" w:color="auto"/>
        <w:left w:val="none" w:sz="0" w:space="0" w:color="auto"/>
        <w:bottom w:val="none" w:sz="0" w:space="0" w:color="auto"/>
        <w:right w:val="none" w:sz="0" w:space="0" w:color="auto"/>
      </w:divBdr>
    </w:div>
    <w:div w:id="21101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EF79-3722-4290-80EF-C8D4B4C0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ФСС РФ</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Хаматханов Тамерлан Муратович</dc:creator>
  <cp:keywords/>
  <dc:description/>
  <cp:lastModifiedBy>Бобылева Елена Петровна</cp:lastModifiedBy>
  <cp:revision>14</cp:revision>
  <cp:lastPrinted>2022-07-25T08:21:00Z</cp:lastPrinted>
  <dcterms:created xsi:type="dcterms:W3CDTF">2022-06-17T08:09:00Z</dcterms:created>
  <dcterms:modified xsi:type="dcterms:W3CDTF">2022-08-09T11:25:00Z</dcterms:modified>
</cp:coreProperties>
</file>