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3E0FA4" w:rsidRDefault="003E0FA4" w:rsidP="00BA19FC">
      <w:pPr>
        <w:pStyle w:val="Style8"/>
        <w:widowControl/>
        <w:spacing w:before="67"/>
        <w:jc w:val="center"/>
        <w:rPr>
          <w:rStyle w:val="FontStyle64"/>
        </w:rPr>
      </w:pPr>
    </w:p>
    <w:p w:rsidR="00BA19FC" w:rsidRDefault="00442DB9" w:rsidP="00BA19FC">
      <w:pPr>
        <w:pStyle w:val="Style8"/>
        <w:widowControl/>
        <w:spacing w:before="67"/>
        <w:jc w:val="center"/>
        <w:rPr>
          <w:rStyle w:val="FontStyle64"/>
        </w:rPr>
        <w:sectPr w:rsidR="00BA19FC" w:rsidSect="00C36DDD">
          <w:headerReference w:type="even" r:id="rId8"/>
          <w:headerReference w:type="default" r:id="rId9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  <w:r>
        <w:rPr>
          <w:rStyle w:val="FontStyle64"/>
        </w:rPr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lastRenderedPageBreak/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9857F2" w:rsidRDefault="00BA19FC" w:rsidP="009857F2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8E6397" w:rsidRPr="00B400FC">
        <w:rPr>
          <w:sz w:val="26"/>
          <w:szCs w:val="26"/>
        </w:rPr>
        <w:t>по санаторно-курортному лечению детей-инвалидов, в том числе с ДЦП, имеющих право на получение государственной социальной помощи в виде набора социальных услуг по профилям: «Болезни костно-мышечной системы и соединительной ткани», «Болезни нервной системы» и сопровождающих их лиц</w:t>
      </w:r>
      <w:r w:rsidR="008E6397" w:rsidRPr="00A15FE2">
        <w:rPr>
          <w:sz w:val="26"/>
          <w:szCs w:val="26"/>
        </w:rPr>
        <w:t>.</w:t>
      </w:r>
    </w:p>
    <w:p w:rsidR="00137F04" w:rsidRPr="00C02EF4" w:rsidRDefault="00137F04" w:rsidP="00137F04">
      <w:pPr>
        <w:pStyle w:val="Style15"/>
        <w:widowControl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8E6397" w:rsidRPr="00137F04" w:rsidRDefault="008E6397" w:rsidP="008E6397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>КОЗ - 02.35.21.0</w:t>
      </w:r>
      <w:r>
        <w:rPr>
          <w:rFonts w:eastAsia="TimesNewRomanPSMT"/>
          <w:color w:val="000000"/>
          <w:sz w:val="26"/>
          <w:szCs w:val="26"/>
        </w:rPr>
        <w:t>2</w:t>
      </w:r>
      <w:r w:rsidRPr="00C02EF4">
        <w:rPr>
          <w:rFonts w:eastAsia="TimesNewRomanPSMT"/>
          <w:color w:val="000000"/>
          <w:sz w:val="26"/>
          <w:szCs w:val="26"/>
        </w:rPr>
        <w:t xml:space="preserve">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8E6397" w:rsidRDefault="008E6397" w:rsidP="008E6397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№ 208 от 22.11.2004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</w:t>
      </w:r>
    </w:p>
    <w:p w:rsidR="008E6397" w:rsidRDefault="008E6397" w:rsidP="008E6397">
      <w:pPr>
        <w:suppressAutoHyphens w:val="0"/>
        <w:autoSpaceDN w:val="0"/>
        <w:spacing w:line="240" w:lineRule="auto"/>
        <w:ind w:firstLine="692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№ 227 от 22.11.2004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8E6397" w:rsidRDefault="008E6397" w:rsidP="008E6397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>- № 214 от 22.11.2004 г.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нервной системы»;</w:t>
      </w:r>
    </w:p>
    <w:p w:rsidR="008E6397" w:rsidRDefault="008E6397" w:rsidP="008E6397">
      <w:pPr>
        <w:suppressAutoHyphens w:val="0"/>
        <w:autoSpaceDN w:val="0"/>
        <w:spacing w:line="240" w:lineRule="auto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8E6397" w:rsidRDefault="008E6397" w:rsidP="008E6397">
      <w:pPr>
        <w:suppressAutoHyphens w:val="0"/>
        <w:autoSpaceDN w:val="0"/>
        <w:spacing w:line="240" w:lineRule="auto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9857F2" w:rsidRPr="00A138ED">
        <w:rPr>
          <w:sz w:val="26"/>
          <w:szCs w:val="26"/>
        </w:rPr>
        <w:t xml:space="preserve">«Болезни костно-мышечной системы и соединительной ткани», </w:t>
      </w:r>
      <w:r w:rsidR="002A6DFE" w:rsidRPr="00A138ED">
        <w:rPr>
          <w:sz w:val="26"/>
          <w:szCs w:val="26"/>
        </w:rPr>
        <w:t xml:space="preserve">«Болезни </w:t>
      </w:r>
      <w:r w:rsidR="002A6DFE">
        <w:rPr>
          <w:sz w:val="26"/>
          <w:szCs w:val="26"/>
        </w:rPr>
        <w:t xml:space="preserve">нервной </w:t>
      </w:r>
      <w:r w:rsidR="002A6DFE" w:rsidRPr="00716656">
        <w:rPr>
          <w:sz w:val="26"/>
          <w:szCs w:val="26"/>
        </w:rPr>
        <w:t>системы</w:t>
      </w:r>
      <w:r w:rsidR="002A6DFE">
        <w:rPr>
          <w:sz w:val="26"/>
          <w:szCs w:val="26"/>
        </w:rPr>
        <w:t>»</w:t>
      </w:r>
      <w:r w:rsidR="002A6DFE" w:rsidRPr="00BB10AC">
        <w:rPr>
          <w:sz w:val="26"/>
          <w:szCs w:val="26"/>
        </w:rPr>
        <w:t xml:space="preserve"> </w:t>
      </w:r>
      <w:r w:rsidR="00A15FE2">
        <w:rPr>
          <w:bCs/>
          <w:sz w:val="26"/>
          <w:szCs w:val="26"/>
        </w:rPr>
        <w:t xml:space="preserve"> </w:t>
      </w:r>
      <w:r w:rsidR="003B0DB3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 xml:space="preserve">необходимо наличие у </w:t>
      </w:r>
      <w:r w:rsidRPr="00296E69">
        <w:rPr>
          <w:sz w:val="26"/>
          <w:szCs w:val="26"/>
        </w:rPr>
        <w:lastRenderedPageBreak/>
        <w:t>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8E6397" w:rsidRPr="00600CFD">
        <w:rPr>
          <w:sz w:val="26"/>
          <w:szCs w:val="26"/>
        </w:rPr>
        <w:t>«травматол</w:t>
      </w:r>
      <w:r w:rsidR="008E6397">
        <w:rPr>
          <w:sz w:val="26"/>
          <w:szCs w:val="26"/>
        </w:rPr>
        <w:t>огия и ортопедия», «неврология»,</w:t>
      </w:r>
      <w:r w:rsidR="008E6397" w:rsidRPr="00600CFD">
        <w:rPr>
          <w:sz w:val="26"/>
          <w:szCs w:val="26"/>
        </w:rPr>
        <w:t xml:space="preserve"> «педиатрия</w:t>
      </w:r>
      <w:r w:rsidR="008E6397">
        <w:rPr>
          <w:sz w:val="26"/>
          <w:szCs w:val="26"/>
        </w:rPr>
        <w:t>»</w:t>
      </w:r>
      <w:r w:rsidR="008E6397" w:rsidRPr="0078537D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lastRenderedPageBreak/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8E6397" w:rsidRDefault="00BA19FC" w:rsidP="008E6397">
      <w:pPr>
        <w:spacing w:line="240" w:lineRule="auto"/>
        <w:ind w:left="709" w:firstLine="0"/>
        <w:rPr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8E6397">
        <w:rPr>
          <w:sz w:val="26"/>
          <w:szCs w:val="26"/>
        </w:rPr>
        <w:t xml:space="preserve">840 </w:t>
      </w:r>
      <w:r w:rsidR="008E6397" w:rsidRPr="003D52E0">
        <w:rPr>
          <w:sz w:val="26"/>
          <w:szCs w:val="26"/>
        </w:rPr>
        <w:t>(</w:t>
      </w:r>
      <w:r w:rsidR="008E6397">
        <w:rPr>
          <w:sz w:val="26"/>
          <w:szCs w:val="26"/>
        </w:rPr>
        <w:t>восемьсот сорок</w:t>
      </w:r>
      <w:r w:rsidR="008E6397" w:rsidRPr="003D52E0">
        <w:rPr>
          <w:sz w:val="26"/>
          <w:szCs w:val="26"/>
        </w:rPr>
        <w:t>)</w:t>
      </w:r>
      <w:r w:rsidR="008E6397">
        <w:rPr>
          <w:sz w:val="26"/>
          <w:szCs w:val="26"/>
        </w:rPr>
        <w:t xml:space="preserve">.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="008E6397">
        <w:rPr>
          <w:sz w:val="26"/>
          <w:szCs w:val="26"/>
        </w:rPr>
        <w:t>–</w:t>
      </w:r>
      <w:r w:rsidRPr="00EE5A4F">
        <w:rPr>
          <w:sz w:val="26"/>
          <w:szCs w:val="26"/>
        </w:rPr>
        <w:t xml:space="preserve"> </w:t>
      </w:r>
      <w:r w:rsidR="008E6397">
        <w:rPr>
          <w:sz w:val="26"/>
          <w:szCs w:val="26"/>
        </w:rPr>
        <w:t>21</w:t>
      </w:r>
    </w:p>
    <w:p w:rsidR="008E6397" w:rsidRPr="00BB4F51" w:rsidRDefault="008E6397" w:rsidP="008E6397">
      <w:pPr>
        <w:spacing w:line="240" w:lineRule="auto"/>
        <w:ind w:firstLine="0"/>
        <w:rPr>
          <w:sz w:val="26"/>
          <w:szCs w:val="26"/>
        </w:rPr>
      </w:pPr>
      <w:r w:rsidRPr="00BB4F51">
        <w:rPr>
          <w:sz w:val="26"/>
          <w:szCs w:val="26"/>
        </w:rPr>
        <w:t>койко-д</w:t>
      </w:r>
      <w:r>
        <w:rPr>
          <w:sz w:val="26"/>
          <w:szCs w:val="26"/>
        </w:rPr>
        <w:t>ень</w:t>
      </w:r>
      <w:r w:rsidRPr="00BB4F51">
        <w:rPr>
          <w:sz w:val="26"/>
          <w:szCs w:val="26"/>
        </w:rPr>
        <w:t>.</w:t>
      </w:r>
    </w:p>
    <w:p w:rsidR="00B03115" w:rsidRPr="00AA1279" w:rsidRDefault="00BA19FC" w:rsidP="008E6397">
      <w:pPr>
        <w:spacing w:line="240" w:lineRule="auto"/>
        <w:ind w:left="709" w:firstLine="0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="008E6397">
        <w:rPr>
          <w:b/>
          <w:bCs/>
          <w:spacing w:val="7"/>
          <w:sz w:val="26"/>
          <w:szCs w:val="26"/>
        </w:rPr>
        <w:t xml:space="preserve"> </w:t>
      </w:r>
      <w:r w:rsidR="008E6397">
        <w:rPr>
          <w:sz w:val="26"/>
          <w:szCs w:val="26"/>
        </w:rPr>
        <w:t>Еврейская автономная</w:t>
      </w:r>
      <w:r w:rsidR="008E6397" w:rsidRPr="001C0D9E">
        <w:rPr>
          <w:sz w:val="26"/>
          <w:szCs w:val="26"/>
        </w:rPr>
        <w:t xml:space="preserve"> область Российской Федерации</w:t>
      </w:r>
      <w:r w:rsidR="008847A7">
        <w:rPr>
          <w:sz w:val="26"/>
          <w:szCs w:val="26"/>
        </w:rPr>
        <w:t>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>последнего заезда:</w:t>
      </w:r>
      <w:r w:rsidR="00BE11B5" w:rsidRPr="00BE11B5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10</w:t>
      </w:r>
      <w:r w:rsidRPr="00A15FE2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2022</w:t>
      </w:r>
      <w:r w:rsidRPr="00A15FE2">
        <w:rPr>
          <w:sz w:val="26"/>
          <w:szCs w:val="26"/>
        </w:rPr>
        <w:t xml:space="preserve">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8847A7" w:rsidRDefault="008847A7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  <w:bookmarkStart w:id="0" w:name="_GoBack"/>
      <w:bookmarkEnd w:id="0"/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BE11B5" w:rsidRDefault="00BE11B5">
      <w:pPr>
        <w:pStyle w:val="Style8"/>
        <w:widowControl/>
        <w:spacing w:before="67"/>
        <w:jc w:val="both"/>
        <w:rPr>
          <w:rStyle w:val="FontStyle64"/>
        </w:rPr>
      </w:pPr>
    </w:p>
    <w:p w:rsidR="00532404" w:rsidRDefault="00532404" w:rsidP="00BA19FC">
      <w:pPr>
        <w:pStyle w:val="Style9"/>
        <w:widowControl/>
        <w:spacing w:before="53" w:line="245" w:lineRule="exact"/>
        <w:ind w:left="5242"/>
        <w:rPr>
          <w:rStyle w:val="FontStyle67"/>
        </w:rPr>
      </w:pPr>
    </w:p>
    <w:sectPr w:rsidR="00532404" w:rsidSect="00C36DDD">
      <w:headerReference w:type="even" r:id="rId10"/>
      <w:headerReference w:type="default" r:id="rId11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6E" w:rsidRDefault="0045256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45256E" w:rsidRDefault="0045256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6E" w:rsidRDefault="0045256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45256E" w:rsidRDefault="0045256E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3E" w:rsidRPr="00A66F3C" w:rsidRDefault="0074173E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74173E" w:rsidRDefault="0074173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3E" w:rsidRPr="008C6895" w:rsidRDefault="0074173E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442DB9">
      <w:rPr>
        <w:rFonts w:ascii="Times New Roman" w:hAnsi="Times New Roman"/>
        <w:noProof/>
      </w:rPr>
      <w:t>4</w:t>
    </w:r>
    <w:r w:rsidRPr="008C6895">
      <w:rPr>
        <w:rFonts w:ascii="Times New Roman" w:hAnsi="Times New Roman"/>
      </w:rPr>
      <w:fldChar w:fldCharType="end"/>
    </w:r>
  </w:p>
  <w:p w:rsidR="0074173E" w:rsidRDefault="0074173E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3E" w:rsidRDefault="0074173E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3E" w:rsidRPr="008C6895" w:rsidRDefault="0074173E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442DB9">
      <w:rPr>
        <w:rStyle w:val="FontStyle71"/>
        <w:noProof/>
        <w:sz w:val="22"/>
        <w:szCs w:val="22"/>
      </w:rPr>
      <w:t>4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23AB"/>
    <w:rsid w:val="000C35D6"/>
    <w:rsid w:val="000C6AAB"/>
    <w:rsid w:val="000D4DED"/>
    <w:rsid w:val="000D654F"/>
    <w:rsid w:val="000E766E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D37EA"/>
    <w:rsid w:val="002D7860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42DB9"/>
    <w:rsid w:val="0045256E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C197E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173E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E639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11B5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7B3F-8FE2-4711-A1BE-88606248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</cp:revision>
  <cp:lastPrinted>2021-12-07T05:55:00Z</cp:lastPrinted>
  <dcterms:created xsi:type="dcterms:W3CDTF">2021-12-14T02:10:00Z</dcterms:created>
  <dcterms:modified xsi:type="dcterms:W3CDTF">2021-12-14T02:10:00Z</dcterms:modified>
</cp:coreProperties>
</file>