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5B6E" w14:textId="54E17930" w:rsidR="00F13565" w:rsidRPr="00A84182" w:rsidRDefault="00F13565" w:rsidP="008D1879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  <w:r w:rsidRPr="00A84182">
        <w:rPr>
          <w:rFonts w:ascii="Times New Roman" w:hAnsi="Times New Roman" w:cs="Times New Roman"/>
          <w:b/>
          <w:bCs/>
          <w:caps/>
        </w:rPr>
        <w:t>Описание объекта закупки</w:t>
      </w:r>
    </w:p>
    <w:p w14:paraId="2818DC92" w14:textId="0BA0E5BA" w:rsidR="00A84182" w:rsidRDefault="007C3392" w:rsidP="00A84182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C3392">
        <w:rPr>
          <w:rFonts w:ascii="Times New Roman" w:hAnsi="Times New Roman" w:cs="Times New Roman"/>
          <w:b/>
        </w:rPr>
        <w:t>Выполнение работ по изготовлению протезов в 2024 году</w:t>
      </w:r>
    </w:p>
    <w:p w14:paraId="3699B92F" w14:textId="77777777" w:rsidR="007C3392" w:rsidRPr="00A84182" w:rsidRDefault="007C3392" w:rsidP="00A84182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14:paraId="2CD813A9" w14:textId="77777777" w:rsidR="009D271F" w:rsidRPr="009D271F" w:rsidRDefault="009D271F" w:rsidP="009D271F">
      <w:pPr>
        <w:ind w:right="-65" w:firstLine="567"/>
        <w:rPr>
          <w:rFonts w:ascii="Times New Roman" w:hAnsi="Times New Roman" w:cs="Times New Roman"/>
          <w:bCs/>
          <w:color w:val="000000" w:themeColor="text1"/>
        </w:rPr>
      </w:pPr>
      <w:r w:rsidRPr="009D271F">
        <w:rPr>
          <w:rFonts w:ascii="Times New Roman" w:hAnsi="Times New Roman" w:cs="Times New Roman"/>
          <w:b/>
          <w:bCs/>
        </w:rPr>
        <w:t>Место поставки товара</w:t>
      </w:r>
      <w:r w:rsidRPr="009D271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9D271F">
        <w:rPr>
          <w:rFonts w:ascii="Times New Roman" w:hAnsi="Times New Roman" w:cs="Times New Roman"/>
          <w:color w:val="000000" w:themeColor="text1"/>
        </w:rPr>
        <w:t xml:space="preserve"> </w:t>
      </w:r>
      <w:r w:rsidRPr="009D271F">
        <w:rPr>
          <w:rFonts w:ascii="Times New Roman" w:hAnsi="Times New Roman" w:cs="Times New Roman"/>
          <w:bCs/>
          <w:color w:val="000000" w:themeColor="text1"/>
        </w:rPr>
        <w:t xml:space="preserve">по месту нахождения Исполнителя </w:t>
      </w:r>
    </w:p>
    <w:p w14:paraId="78770D90" w14:textId="77777777" w:rsidR="009D271F" w:rsidRPr="009D271F" w:rsidRDefault="009D271F" w:rsidP="009D271F">
      <w:pPr>
        <w:ind w:right="-65" w:firstLine="567"/>
        <w:rPr>
          <w:rFonts w:ascii="Times New Roman" w:hAnsi="Times New Roman" w:cs="Times New Roman"/>
          <w:bCs/>
          <w:u w:val="single"/>
        </w:rPr>
      </w:pPr>
      <w:r w:rsidRPr="009D271F">
        <w:rPr>
          <w:rFonts w:ascii="Times New Roman" w:hAnsi="Times New Roman" w:cs="Times New Roman"/>
          <w:b/>
          <w:bCs/>
        </w:rPr>
        <w:t>2.</w:t>
      </w:r>
      <w:r w:rsidRPr="009D271F">
        <w:rPr>
          <w:rFonts w:ascii="Times New Roman" w:hAnsi="Times New Roman" w:cs="Times New Roman"/>
          <w:b/>
        </w:rPr>
        <w:t xml:space="preserve"> </w:t>
      </w:r>
      <w:r w:rsidRPr="009D271F">
        <w:rPr>
          <w:rFonts w:ascii="Times New Roman" w:hAnsi="Times New Roman" w:cs="Times New Roman"/>
          <w:b/>
          <w:bCs/>
        </w:rPr>
        <w:t>Сроки выполнения работ и предоставление Изделия Получателю:</w:t>
      </w:r>
      <w:r w:rsidRPr="009D271F">
        <w:rPr>
          <w:rFonts w:ascii="Times New Roman" w:hAnsi="Times New Roman" w:cs="Times New Roman"/>
          <w:bCs/>
        </w:rPr>
        <w:t xml:space="preserve"> </w:t>
      </w:r>
      <w:proofErr w:type="gramStart"/>
      <w:r w:rsidRPr="009D271F">
        <w:rPr>
          <w:rFonts w:ascii="Times New Roman" w:hAnsi="Times New Roman" w:cs="Times New Roman"/>
        </w:rPr>
        <w:t>с даты заключения</w:t>
      </w:r>
      <w:proofErr w:type="gramEnd"/>
      <w:r w:rsidRPr="009D271F">
        <w:rPr>
          <w:rFonts w:ascii="Times New Roman" w:hAnsi="Times New Roman" w:cs="Times New Roman"/>
        </w:rPr>
        <w:t xml:space="preserve"> государственного контракта по 10.11.2024г.</w:t>
      </w:r>
    </w:p>
    <w:p w14:paraId="0A503EFB" w14:textId="77777777" w:rsidR="009D271F" w:rsidRPr="009D271F" w:rsidRDefault="009D271F" w:rsidP="009D271F">
      <w:pPr>
        <w:spacing w:line="276" w:lineRule="auto"/>
        <w:ind w:left="284" w:right="-3" w:firstLine="0"/>
        <w:contextualSpacing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     3. Условия выполнения работ и изготовления изделия: </w:t>
      </w:r>
      <w:r w:rsidRPr="009D271F">
        <w:rPr>
          <w:rFonts w:ascii="Times New Roman" w:hAnsi="Times New Roman" w:cs="Times New Roman"/>
          <w:bCs/>
        </w:rPr>
        <w:t xml:space="preserve">комплекс медицинских, технических, социальных мероприятий, проводимых с Получателем, осуществляются в условиях стационара, имеющего условия для адаптационных мероприятий после протезирования и советующего требованиям СП 59.13330.2020  СНиП 35-01-2001 «Доступность зданий и сооружений для маломобильных групп населения». Работы должны быть выполнены и Изделие предоставлено в течение 60 (шестьдесят) дней со дня обращения Получателя с направлением на выполнение работ по изготовлению Изделия. Монтаж, подготовку, регулировку, техническое обслуживание, </w:t>
      </w:r>
      <w:proofErr w:type="gramStart"/>
      <w:r w:rsidRPr="009D271F">
        <w:rPr>
          <w:rFonts w:ascii="Times New Roman" w:hAnsi="Times New Roman" w:cs="Times New Roman"/>
          <w:bCs/>
        </w:rPr>
        <w:t>предусмотренные</w:t>
      </w:r>
      <w:proofErr w:type="gramEnd"/>
      <w:r w:rsidRPr="009D271F">
        <w:rPr>
          <w:rFonts w:ascii="Times New Roman" w:hAnsi="Times New Roman" w:cs="Times New Roman"/>
          <w:bCs/>
        </w:rPr>
        <w:t xml:space="preserve"> технической документацией, а также ремонт протеза осуществляет Исполнитель.</w:t>
      </w:r>
    </w:p>
    <w:p w14:paraId="438CEBCA" w14:textId="77777777" w:rsidR="009D271F" w:rsidRPr="009D271F" w:rsidRDefault="009D271F" w:rsidP="009D271F">
      <w:pPr>
        <w:ind w:firstLine="567"/>
        <w:rPr>
          <w:rFonts w:ascii="Times New Roman" w:hAnsi="Times New Roman" w:cs="Times New Roman"/>
          <w:b/>
        </w:rPr>
      </w:pPr>
      <w:r w:rsidRPr="009D271F">
        <w:rPr>
          <w:rFonts w:ascii="Times New Roman" w:hAnsi="Times New Roman" w:cs="Times New Roman"/>
          <w:b/>
          <w:bCs/>
        </w:rPr>
        <w:t>4.</w:t>
      </w:r>
      <w:r w:rsidRPr="009D271F">
        <w:rPr>
          <w:rFonts w:ascii="Times New Roman" w:hAnsi="Times New Roman" w:cs="Times New Roman"/>
          <w:b/>
        </w:rPr>
        <w:t xml:space="preserve"> Техническое задание:</w:t>
      </w:r>
    </w:p>
    <w:p w14:paraId="103E7E9A" w14:textId="77777777" w:rsidR="009D271F" w:rsidRPr="009D271F" w:rsidRDefault="009D271F" w:rsidP="009D271F">
      <w:pPr>
        <w:widowControl/>
        <w:autoSpaceDE/>
        <w:autoSpaceDN/>
        <w:adjustRightInd/>
        <w:ind w:left="284" w:firstLine="0"/>
        <w:rPr>
          <w:rFonts w:ascii="Times New Roman" w:hAnsi="Times New Roman" w:cs="Times New Roman"/>
          <w:shd w:val="clear" w:color="auto" w:fill="FFFFFF"/>
          <w:lang w:eastAsia="zh-TW"/>
        </w:rPr>
      </w:pPr>
      <w:r w:rsidRPr="009D271F">
        <w:rPr>
          <w:rFonts w:ascii="Times New Roman" w:hAnsi="Times New Roman" w:cs="Times New Roman"/>
          <w:lang w:eastAsia="zh-TW"/>
        </w:rPr>
        <w:t>Наименование ОКПД</w:t>
      </w:r>
      <w:proofErr w:type="gramStart"/>
      <w:r w:rsidRPr="009D271F">
        <w:rPr>
          <w:rFonts w:ascii="Times New Roman" w:hAnsi="Times New Roman" w:cs="Times New Roman"/>
          <w:lang w:eastAsia="zh-TW"/>
        </w:rPr>
        <w:t>2</w:t>
      </w:r>
      <w:proofErr w:type="gramEnd"/>
      <w:r w:rsidRPr="009D271F">
        <w:rPr>
          <w:rFonts w:ascii="Times New Roman" w:hAnsi="Times New Roman" w:cs="Times New Roman"/>
          <w:lang w:eastAsia="zh-TW"/>
        </w:rPr>
        <w:t xml:space="preserve">: </w:t>
      </w:r>
      <w:r w:rsidRPr="009D271F">
        <w:rPr>
          <w:rFonts w:ascii="Times New Roman" w:hAnsi="Times New Roman" w:cs="Times New Roman"/>
          <w:shd w:val="clear" w:color="auto" w:fill="FFFFFF"/>
          <w:lang w:eastAsia="zh-TW"/>
        </w:rPr>
        <w:t>32.50.22.121 Протезы внешние</w:t>
      </w: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4"/>
      </w:tblGrid>
      <w:tr w:rsidR="009D271F" w:rsidRPr="009D271F" w14:paraId="2AFCCE15" w14:textId="77777777" w:rsidTr="00292F4D">
        <w:trPr>
          <w:trHeight w:val="578"/>
        </w:trPr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81BB" w14:textId="77777777" w:rsidR="009D271F" w:rsidRPr="009D271F" w:rsidRDefault="009D271F" w:rsidP="009D271F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9D271F" w:rsidRPr="009D271F" w14:paraId="5DBCC996" w14:textId="77777777" w:rsidTr="00292F4D">
        <w:trPr>
          <w:trHeight w:val="578"/>
        </w:trPr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BBA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 xml:space="preserve">Для выполнения функций по обеспечению протезами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9D271F">
              <w:rPr>
                <w:rFonts w:ascii="Times New Roman" w:eastAsia="Arial" w:hAnsi="Times New Roman" w:cs="Times New Roman"/>
                <w:bCs/>
              </w:rPr>
              <w:t>абилитации</w:t>
            </w:r>
            <w:proofErr w:type="spellEnd"/>
            <w:r w:rsidRPr="009D271F">
              <w:rPr>
                <w:rFonts w:ascii="Times New Roman" w:eastAsia="Arial" w:hAnsi="Times New Roman" w:cs="Times New Roman"/>
                <w:bCs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14:paraId="64E67F13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Выполняемые работы по обеспечению протезом должны содержать комплекс медицинских, технических и социальных мероприятий,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14:paraId="79A5FA4E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  и не должна вызывать потертостей, сдавливания, ущемления и наплывов мягких тканей, нарушений кровообращения и болевых ощущений при пользовании изделиями.</w:t>
            </w:r>
          </w:p>
          <w:p w14:paraId="6F806C95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14:paraId="2CD27FD9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      </w:r>
          </w:p>
          <w:p w14:paraId="227F7B14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Изготовитель должен установить средства, с помощью которых поверхности протезного устройства могут быть очищены или продезинфицированы;</w:t>
            </w:r>
          </w:p>
          <w:p w14:paraId="0FA1808A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Узлы протезов должны быть стойкими к воздействию физиологических растворов (пота, мочи).</w:t>
            </w:r>
          </w:p>
          <w:p w14:paraId="41CCF28B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      </w:r>
          </w:p>
          <w:p w14:paraId="6E81921D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lastRenderedPageBreak/>
              <w:t>Исполнитель подтверждает качество изготавливаемых протезов нижних конечностей в соответствии с законодательством Российской Федерации;</w:t>
            </w:r>
          </w:p>
          <w:p w14:paraId="7BCF57A5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Работы по изготовлению протезов предусматривают обязанность Исполнителя (подрядчика) в ходе выполнения работ (оказания услуг) по протезированию нижних конечностей обучить Получателя пользованию протезом в соответствии с требованиями ГОСТ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59542-2021 и организовать выдачу технического средства реабилитации.</w:t>
            </w:r>
          </w:p>
          <w:p w14:paraId="5C62518C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В соответствии с «ГОСТ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59542-2021. Национальный стандарт Российской Федерации. Реабилитационные мероприятия. Услуги по обучению пользованию протезом нижней конечности» обучение пользованию протезом нижней конечности направлено на устранение или возможно более полную компенсацию ограничения жизнедеятельности, в том числе путем проведения медицинской реабилитации.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 – ортопедическими предприятиями в процессе выполнения работ (оказания услуг) по протезированию нижних конечностей.</w:t>
            </w:r>
          </w:p>
          <w:p w14:paraId="42DF4465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В целях подтверждения проведенного обучения должно быть предусмотрено условие об обязанности Исполнителя (подрядчика) составить в соответствии с требованиями пункта 4.6 ГОСТ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59542-2021 заключение о проведенном курсе обучения и достигнутом медицинском реабилитационном эффекте в трех экземплярах – один экземпляр передается получателю, второй экземпляр остается у исполнителя (подрядчика), третий экземпляр передается заказчику с актом приема передачи изделия получателю. </w:t>
            </w:r>
          </w:p>
          <w:p w14:paraId="0A4FBD0C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14:paraId="30142D7B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Гарантийный срок должен составлять 12 месяцев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с даты подписания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Акта сдачи-приемки работ Получателем.</w:t>
            </w:r>
          </w:p>
          <w:p w14:paraId="1121A366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14:paraId="5286401E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14:paraId="0356A45B" w14:textId="77777777" w:rsidR="009D271F" w:rsidRPr="009D271F" w:rsidRDefault="009D271F" w:rsidP="009D271F">
            <w:pPr>
              <w:ind w:left="426" w:right="-81"/>
              <w:rPr>
                <w:rFonts w:ascii="Times New Roman" w:eastAsia="Arial" w:hAnsi="Times New Roman" w:cs="Times New Roman"/>
                <w:b/>
                <w:bCs/>
              </w:rPr>
            </w:pPr>
            <w:r w:rsidRPr="009D271F">
              <w:rPr>
                <w:rFonts w:ascii="Times New Roman" w:eastAsia="Arial" w:hAnsi="Times New Roman" w:cs="Times New Roman"/>
                <w:b/>
                <w:bCs/>
              </w:rPr>
              <w:t>Требования к маркировке, упаковке, транспортированию и хранению</w:t>
            </w:r>
          </w:p>
          <w:p w14:paraId="2DEBE84A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Маркировка, упаковка и хранение протезов должны осуществляться с соблюдением требований ГОСТ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Р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ИСО 22523-2007 «Протезы конечностей и </w:t>
            </w:r>
            <w:proofErr w:type="spellStart"/>
            <w:r w:rsidRPr="009D271F">
              <w:rPr>
                <w:rFonts w:ascii="Times New Roman" w:eastAsia="Arial" w:hAnsi="Times New Roman" w:cs="Times New Roman"/>
                <w:bCs/>
              </w:rPr>
              <w:t>ортезы</w:t>
            </w:r>
            <w:proofErr w:type="spellEnd"/>
            <w:r w:rsidRPr="009D271F">
              <w:rPr>
                <w:rFonts w:ascii="Times New Roman" w:eastAsia="Arial" w:hAnsi="Times New Roman" w:cs="Times New Roman"/>
                <w:bCs/>
              </w:rPr>
              <w:t xml:space="preserve"> наружные. Требования и методы испытаний» (раздел 13.2 «Маркировка», раздел 14 «Упаковка»). </w:t>
            </w:r>
          </w:p>
          <w:p w14:paraId="4E3B1F52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назначению;  </w:t>
            </w:r>
          </w:p>
          <w:p w14:paraId="4D2D6EB8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/>
                <w:bCs/>
              </w:rPr>
            </w:pPr>
            <w:r w:rsidRPr="009D271F">
              <w:rPr>
                <w:rFonts w:ascii="Times New Roman" w:eastAsia="Arial" w:hAnsi="Times New Roman" w:cs="Times New Roman"/>
                <w:b/>
                <w:bCs/>
              </w:rPr>
              <w:t>Требования к результатам работ</w:t>
            </w:r>
          </w:p>
          <w:p w14:paraId="62FD7231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Работы по обеспечению инвалидов протезами нижних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      </w:r>
          </w:p>
          <w:p w14:paraId="3012AA7A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/>
                <w:bCs/>
              </w:rPr>
            </w:pPr>
            <w:r w:rsidRPr="009D271F">
              <w:rPr>
                <w:rFonts w:ascii="Times New Roman" w:eastAsia="Arial" w:hAnsi="Times New Roman" w:cs="Times New Roman"/>
                <w:b/>
                <w:bCs/>
              </w:rPr>
              <w:t>Требования к сроку и (или) объему предоставленных гарантий качества выполнения работ</w:t>
            </w:r>
          </w:p>
          <w:p w14:paraId="5722DAA4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Гарантийный срок устанавливается со дня выдачи готового изделия получателю и должен быть 12 месяцев.  </w:t>
            </w:r>
          </w:p>
          <w:p w14:paraId="6F2ABAFD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В течение этого срока предприятие-Исполнитель обязано производить замену или ремонт изделия бесплатно.</w:t>
            </w:r>
          </w:p>
          <w:p w14:paraId="55546DF3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Замена приемных гильз на лечебно-тренировочные протезы производится по медицинским показаниям - до 3-х раз в год.</w:t>
            </w:r>
          </w:p>
          <w:p w14:paraId="230AEECD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lastRenderedPageBreak/>
              <w:t>Гарантия не распространятся на изделия, вышедшие из строя не по вине производителя (несоблюдение инструкций изготовителя, изменение объемных размеров культи инвалида).</w:t>
            </w:r>
          </w:p>
          <w:p w14:paraId="7577FB0C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Осуществление гарантийного обслуживания протезов предусматривает обязанность Исполнителя (подрядчика) при выдаче изделия Получателю предоставить гарантийные талоны, дающие получателям право в период действия гарантийного срока осуществлять гарантийного обслуживание изделиях. В гарантийных талонах должны быть указаны адреса и режим работы пункта приема получателей (специализированных мастерских или сервисных служб) по вопросам гарантийного обслуживания изделия. </w:t>
            </w:r>
            <w:proofErr w:type="gramStart"/>
            <w:r w:rsidRPr="009D271F">
              <w:rPr>
                <w:rFonts w:ascii="Times New Roman" w:eastAsia="Arial" w:hAnsi="Times New Roman" w:cs="Times New Roman"/>
                <w:bCs/>
              </w:rPr>
      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 качеством изготовления, в том числе скрытых недостатков и дефектов), Исполнителем (подрядчиком)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</w:t>
            </w:r>
            <w:proofErr w:type="gramEnd"/>
            <w:r w:rsidRPr="009D271F">
              <w:rPr>
                <w:rFonts w:ascii="Times New Roman" w:eastAsia="Arial" w:hAnsi="Times New Roman" w:cs="Times New Roman"/>
                <w:bCs/>
              </w:rPr>
              <w:t xml:space="preserve"> Исполнитель (подрядчик)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 </w:t>
            </w:r>
          </w:p>
          <w:p w14:paraId="16E6EDA1" w14:textId="77777777" w:rsidR="009D271F" w:rsidRPr="009D271F" w:rsidRDefault="009D271F" w:rsidP="009D271F">
            <w:pPr>
              <w:spacing w:line="276" w:lineRule="auto"/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 xml:space="preserve">Проведение индивидуального обмера, примерка, выдача готового изделия производятся по месту нахождения Исполнителя в Российской Федерации (по выбору Получателя). </w:t>
            </w:r>
          </w:p>
          <w:p w14:paraId="3436ED1D" w14:textId="77777777" w:rsidR="009D271F" w:rsidRPr="009D271F" w:rsidRDefault="009D271F" w:rsidP="009D271F">
            <w:pPr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Местом выполнения работ является место нахождения Исполнителя  в Российской Федерации.</w:t>
            </w:r>
          </w:p>
          <w:p w14:paraId="3A335125" w14:textId="77777777" w:rsidR="009D271F" w:rsidRPr="009D271F" w:rsidRDefault="009D271F" w:rsidP="009D271F">
            <w:pPr>
              <w:spacing w:line="276" w:lineRule="auto"/>
              <w:ind w:firstLine="709"/>
              <w:rPr>
                <w:rFonts w:ascii="Times New Roman" w:eastAsia="Arial" w:hAnsi="Times New Roman" w:cs="Times New Roman"/>
                <w:bCs/>
              </w:rPr>
            </w:pPr>
            <w:r w:rsidRPr="009D271F">
              <w:rPr>
                <w:rFonts w:ascii="Times New Roman" w:eastAsia="Arial" w:hAnsi="Times New Roman" w:cs="Times New Roman"/>
                <w:bCs/>
              </w:rPr>
              <w:t>Проведение индивидуального обмера, примерка, выдача готового изделия производятся по месту нахождения Исполнителя в Российской Федерации. Порядок и срок выполнения работ: работы по изготовлению протеза осуществляются Исполнителем в срок не более 60 календарных дней со дня получения Исполнителем реестра Получателей Изделий.</w:t>
            </w:r>
          </w:p>
        </w:tc>
      </w:tr>
    </w:tbl>
    <w:p w14:paraId="7C27A327" w14:textId="77777777" w:rsidR="009D271F" w:rsidRPr="009D271F" w:rsidRDefault="009D271F" w:rsidP="009D271F">
      <w:pPr>
        <w:ind w:firstLine="0"/>
        <w:rPr>
          <w:rFonts w:ascii="Times New Roman" w:hAnsi="Times New Roman" w:cs="Times New Roman"/>
        </w:rPr>
      </w:pPr>
    </w:p>
    <w:p w14:paraId="1A2E6D9B" w14:textId="77777777" w:rsidR="009D271F" w:rsidRPr="009D271F" w:rsidRDefault="009D271F" w:rsidP="009D271F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103"/>
        <w:gridCol w:w="3101"/>
        <w:gridCol w:w="1255"/>
        <w:gridCol w:w="1011"/>
        <w:gridCol w:w="7692"/>
      </w:tblGrid>
      <w:tr w:rsidR="009D271F" w:rsidRPr="009D271F" w14:paraId="38ACF38F" w14:textId="77777777" w:rsidTr="00292F4D">
        <w:trPr>
          <w:trHeight w:val="765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F80B8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D27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D27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369C92A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Cs/>
                <w:color w:val="000000"/>
              </w:rPr>
              <w:t>Номер вида ТСР*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7448D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7AED9C2D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>Ед. измерения (по ОКЕИ)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88D6B14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587" w:type="pct"/>
            <w:tcBorders>
              <w:bottom w:val="single" w:sz="4" w:space="0" w:color="auto"/>
            </w:tcBorders>
            <w:vAlign w:val="center"/>
          </w:tcPr>
          <w:p w14:paraId="34519424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</w:rPr>
              <w:t>Описание функциональных и технических характеристик</w:t>
            </w:r>
          </w:p>
        </w:tc>
      </w:tr>
      <w:tr w:rsidR="009D271F" w:rsidRPr="009D271F" w14:paraId="180EB1DC" w14:textId="77777777" w:rsidTr="00292F4D">
        <w:trPr>
          <w:trHeight w:val="1690"/>
        </w:trPr>
        <w:tc>
          <w:tcPr>
            <w:tcW w:w="237" w:type="pct"/>
            <w:shd w:val="clear" w:color="auto" w:fill="auto"/>
            <w:vAlign w:val="center"/>
          </w:tcPr>
          <w:p w14:paraId="5E087D8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vAlign w:val="center"/>
          </w:tcPr>
          <w:p w14:paraId="06C58AC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9D271F">
              <w:rPr>
                <w:rFonts w:ascii="Times New Roman" w:hAnsi="Times New Roman" w:cs="Times New Roman"/>
              </w:rPr>
              <w:t>8-07-09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36AA89F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422" w:type="pct"/>
            <w:vAlign w:val="center"/>
          </w:tcPr>
          <w:p w14:paraId="0DD3C6EA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1082A8BF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2587" w:type="pct"/>
            <w:vAlign w:val="center"/>
          </w:tcPr>
          <w:p w14:paraId="7F906187" w14:textId="77777777" w:rsidR="009D271F" w:rsidRPr="009D271F" w:rsidRDefault="009D271F" w:rsidP="009D271F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>Приемная гильза: модель SSB (гильза с индивидуально подобранной формой, оказывающая специфическую нагрузку и разгрузку в определенных областях культи голени). Пробная модель приемной гильзы изготавливается методом 3Dсканирования культи пациента, обработки в программной среде из прозрачного сополимера полиэтилена. Постоянная приемная гильза изготавливается из акриловых смол холодного/горячего отвердения.</w:t>
            </w:r>
          </w:p>
          <w:p w14:paraId="60FA7672" w14:textId="77777777" w:rsidR="009D271F" w:rsidRPr="009D271F" w:rsidRDefault="009D271F" w:rsidP="009D271F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Модульные комплектующие: полимерный лайнер с внешним текстильным покрытием с вакуумно-мембранной системой крепления. Наличие карбоновой динамичной стопы. </w:t>
            </w:r>
          </w:p>
          <w:p w14:paraId="039EDDBE" w14:textId="77777777" w:rsidR="009D271F" w:rsidRPr="009D271F" w:rsidRDefault="009D271F" w:rsidP="009D271F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Передняя часть стопы и пятка из гибкого композиционного </w:t>
            </w:r>
            <w:r w:rsidRPr="009D271F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материала на основе карбонового волокна, объединены в одну систему при помощи опорной пружины из высокопрочного полимера. Инновационный торсионный  M-L модуль обеспечивает высокую подвижность из стороны в сторону, смягчает в крайних положениях и возвращает щиколотку в изначальное положение. </w:t>
            </w:r>
          </w:p>
          <w:p w14:paraId="00AD6BD6" w14:textId="77777777" w:rsidR="009D271F" w:rsidRPr="009D271F" w:rsidRDefault="009D271F" w:rsidP="009D271F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Регулировочно-соединительное устройство соответствует весу пользователя. Косметическая облицовка модульная - </w:t>
            </w:r>
            <w:proofErr w:type="spellStart"/>
            <w:r w:rsidRPr="009D271F">
              <w:rPr>
                <w:rFonts w:ascii="Times New Roman" w:hAnsi="Times New Roman" w:cs="Times New Roman"/>
                <w:color w:val="000000"/>
              </w:rPr>
              <w:t>пенополиуретан</w:t>
            </w:r>
            <w:proofErr w:type="spellEnd"/>
            <w:r w:rsidRPr="009D271F">
              <w:rPr>
                <w:rFonts w:ascii="Times New Roman" w:hAnsi="Times New Roman" w:cs="Times New Roman"/>
                <w:color w:val="000000"/>
              </w:rPr>
              <w:t>. Чехлы хлопчатобумажные – 2шт., чехлы махровые 2 шт.</w:t>
            </w:r>
          </w:p>
        </w:tc>
      </w:tr>
      <w:tr w:rsidR="009D271F" w:rsidRPr="009D271F" w14:paraId="461280B6" w14:textId="77777777" w:rsidTr="00292F4D">
        <w:trPr>
          <w:trHeight w:val="2094"/>
        </w:trPr>
        <w:tc>
          <w:tcPr>
            <w:tcW w:w="237" w:type="pct"/>
            <w:shd w:val="clear" w:color="auto" w:fill="auto"/>
            <w:vAlign w:val="center"/>
          </w:tcPr>
          <w:p w14:paraId="06C9F27C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1" w:type="pct"/>
            <w:vAlign w:val="center"/>
          </w:tcPr>
          <w:p w14:paraId="0C682873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8-02-02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2E471C0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Протез предплечья рабочий</w:t>
            </w:r>
          </w:p>
        </w:tc>
        <w:tc>
          <w:tcPr>
            <w:tcW w:w="422" w:type="pct"/>
            <w:vAlign w:val="center"/>
          </w:tcPr>
          <w:p w14:paraId="60EC83CA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6C88C4F1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pct"/>
            <w:vAlign w:val="center"/>
          </w:tcPr>
          <w:p w14:paraId="55F850E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>Протез изготавливается по индивидуальному техпроцессу для сложного протезирования, с приемной гильзой по слепку.</w:t>
            </w:r>
            <w:r w:rsidRPr="009D271F">
              <w:rPr>
                <w:rFonts w:ascii="Times New Roman" w:hAnsi="Times New Roman" w:cs="Times New Roman"/>
                <w:color w:val="000000"/>
              </w:rPr>
              <w:br/>
              <w:t>Протез предплечья рабочий состоит из гильзы предплечья, активной рабочей насадки типа «хук» из алюминия или нержавеющей стали и крепления.</w:t>
            </w:r>
          </w:p>
          <w:p w14:paraId="32458C35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Приемная пробная гильза по слепку из листового термопласта. Приемная постоянная гильза по слепку из высокотемпературного силикона медицинского назначения с металлическими крепежными закладными элементами. Несущая гильза из слоистого пластика на основе акриловых смол. </w:t>
            </w:r>
          </w:p>
          <w:p w14:paraId="3120AD9D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предплечья рабочий предназначен инвалидам при одностороннем или двустороннем врожденном или ампутационном дефекте предплечья на любом уровне. </w:t>
            </w:r>
          </w:p>
          <w:p w14:paraId="4DB12A24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представляет собой искусственную конечность, предназначенную для протезирования инвалидов всех половозрастных групп (кроме детей), имеющих ампутационные или врожденные дефекты верхних конечностей, а также для выполнения работ, связанных с профессиональной направленностью инвалида, а также операций по самообслуживанию в быту. </w:t>
            </w:r>
          </w:p>
          <w:p w14:paraId="20AA7335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Изготовлен согласно ГОСТ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56138-2021 «Национальный стандарт Российской Федерации».</w:t>
            </w:r>
          </w:p>
        </w:tc>
      </w:tr>
      <w:tr w:rsidR="009D271F" w:rsidRPr="009D271F" w14:paraId="53C48736" w14:textId="77777777" w:rsidTr="00292F4D">
        <w:trPr>
          <w:trHeight w:val="2094"/>
        </w:trPr>
        <w:tc>
          <w:tcPr>
            <w:tcW w:w="237" w:type="pct"/>
            <w:shd w:val="clear" w:color="auto" w:fill="auto"/>
            <w:vAlign w:val="center"/>
          </w:tcPr>
          <w:p w14:paraId="4EE09265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  <w:vAlign w:val="center"/>
          </w:tcPr>
          <w:p w14:paraId="185D0316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8-01-03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34C2707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Протез предплечья косметический</w:t>
            </w:r>
          </w:p>
        </w:tc>
        <w:tc>
          <w:tcPr>
            <w:tcW w:w="422" w:type="pct"/>
            <w:vAlign w:val="center"/>
          </w:tcPr>
          <w:p w14:paraId="5B820EAF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277A32E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pct"/>
            <w:vAlign w:val="center"/>
          </w:tcPr>
          <w:p w14:paraId="1600A8C2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предплечья косметический, предназначен при утрате эстетических параметров на уровне предплечья. Протез изготавливается индивидуально с использованием 3D сканирования. Протезируемой конечности для оценки деформации цифровыми методами. </w:t>
            </w:r>
          </w:p>
          <w:p w14:paraId="3256DB37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состоит из гильзы предплечья, узла запястья, косметической силиконовой кисти или пассивной. </w:t>
            </w:r>
          </w:p>
          <w:p w14:paraId="4924A46C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Искусственной кисти с косметической силиконовой оболочкой (в зависимости от индивидуальных особенностей пациента). </w:t>
            </w:r>
          </w:p>
          <w:p w14:paraId="1DC49C1A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Протез изготавливается по индивидуальному техническому процессу, примерочная гильза из термопласта, постоянная приемная из высокотемпературного силикона медицинского назначения с металлическими крепежными закладными элементами, несущая из слоистого пластика на основе акриловых смол. Фиксация протеза на культе за счет силиконовой </w:t>
            </w:r>
            <w:proofErr w:type="spellStart"/>
            <w:r w:rsidRPr="009D271F">
              <w:rPr>
                <w:rFonts w:ascii="Times New Roman" w:hAnsi="Times New Roman" w:cs="Times New Roman"/>
                <w:color w:val="000000"/>
              </w:rPr>
              <w:t>полноконтактной</w:t>
            </w:r>
            <w:proofErr w:type="spellEnd"/>
            <w:r w:rsidRPr="009D27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271F">
              <w:rPr>
                <w:rFonts w:ascii="Times New Roman" w:hAnsi="Times New Roman" w:cs="Times New Roman"/>
                <w:color w:val="000000"/>
              </w:rPr>
              <w:t>культеприемной</w:t>
            </w:r>
            <w:proofErr w:type="spellEnd"/>
            <w:r w:rsidRPr="009D271F">
              <w:rPr>
                <w:rFonts w:ascii="Times New Roman" w:hAnsi="Times New Roman" w:cs="Times New Roman"/>
                <w:color w:val="000000"/>
              </w:rPr>
              <w:t xml:space="preserve"> гильзы. </w:t>
            </w:r>
          </w:p>
          <w:p w14:paraId="1AA55542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Изготовлен согласно ГОСТ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56138-2021 «Национальный стандарт Российской Федерации».</w:t>
            </w:r>
          </w:p>
        </w:tc>
      </w:tr>
      <w:tr w:rsidR="009D271F" w:rsidRPr="009D271F" w14:paraId="463DD819" w14:textId="77777777" w:rsidTr="00292F4D">
        <w:trPr>
          <w:trHeight w:val="1408"/>
        </w:trPr>
        <w:tc>
          <w:tcPr>
            <w:tcW w:w="237" w:type="pct"/>
            <w:shd w:val="clear" w:color="auto" w:fill="auto"/>
            <w:vAlign w:val="center"/>
          </w:tcPr>
          <w:p w14:paraId="35841256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1" w:type="pct"/>
            <w:vAlign w:val="center"/>
          </w:tcPr>
          <w:p w14:paraId="26C0406A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8-03-02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873EDD0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Протез предплечья активный</w:t>
            </w:r>
          </w:p>
          <w:p w14:paraId="52770D18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71F">
              <w:rPr>
                <w:rFonts w:ascii="Times New Roman" w:hAnsi="Times New Roman" w:cs="Times New Roman"/>
                <w:lang w:eastAsia="en-US"/>
              </w:rPr>
              <w:t>(</w:t>
            </w:r>
            <w:r w:rsidRPr="009D271F">
              <w:rPr>
                <w:rFonts w:ascii="Times New Roman" w:hAnsi="Times New Roman" w:cs="Times New Roman"/>
                <w:b/>
                <w:bCs/>
                <w:color w:val="000000"/>
              </w:rPr>
              <w:t>тяговый)</w:t>
            </w:r>
          </w:p>
        </w:tc>
        <w:tc>
          <w:tcPr>
            <w:tcW w:w="422" w:type="pct"/>
            <w:vAlign w:val="center"/>
          </w:tcPr>
          <w:p w14:paraId="3C3E24F7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40" w:type="pct"/>
            <w:vAlign w:val="center"/>
          </w:tcPr>
          <w:p w14:paraId="371CEA01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pct"/>
            <w:vAlign w:val="center"/>
          </w:tcPr>
          <w:p w14:paraId="6B49ECC5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предплечья активный (тяговый), предназначен для обеспечения действий инвалидов по самообслуживанию. </w:t>
            </w:r>
          </w:p>
          <w:p w14:paraId="0E0D3B8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Пробная приемная гильза изготавливается индивидуально с использованием 3D сканирования протезируемой конечности для оценки деформации цифровыми методами. </w:t>
            </w:r>
          </w:p>
          <w:p w14:paraId="2CB25EF9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>Постоянная приемная гильза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</w:t>
            </w:r>
          </w:p>
          <w:p w14:paraId="51F24CA0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состоит из гильзы предплечья, узла запястья, кисти с гибкой тягой каркасной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пружинным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схватам с повышенными функциональными характеристиками, оболочки косметической из силикона. Крепление протеза индивидуальное, бандажное, выполнено в виде подмышечной петли с силиконовым смягчителем подмышечной области. </w:t>
            </w:r>
          </w:p>
          <w:p w14:paraId="57726B9E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Системная тяговая кисть приводится в движение натяжением индивидуального бандажного крепления через </w:t>
            </w:r>
            <w:proofErr w:type="spellStart"/>
            <w:r w:rsidRPr="009D271F">
              <w:rPr>
                <w:rFonts w:ascii="Times New Roman" w:hAnsi="Times New Roman" w:cs="Times New Roman"/>
                <w:color w:val="000000"/>
              </w:rPr>
              <w:t>перлоновую</w:t>
            </w:r>
            <w:proofErr w:type="spellEnd"/>
            <w:r w:rsidRPr="009D271F">
              <w:rPr>
                <w:rFonts w:ascii="Times New Roman" w:hAnsi="Times New Roman" w:cs="Times New Roman"/>
                <w:color w:val="000000"/>
              </w:rPr>
              <w:t xml:space="preserve"> тягу. К несущей гильзе крепится посредством резьбового адаптера M12x1.5, обеспечивающего пассивную ротацию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регулируемой </w:t>
            </w:r>
            <w:proofErr w:type="spellStart"/>
            <w:r w:rsidRPr="009D271F">
              <w:rPr>
                <w:rFonts w:ascii="Times New Roman" w:hAnsi="Times New Roman" w:cs="Times New Roman"/>
                <w:color w:val="000000"/>
              </w:rPr>
              <w:t>тугоподвижностью</w:t>
            </w:r>
            <w:proofErr w:type="spellEnd"/>
            <w:r w:rsidRPr="009D271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B976FE7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Косметическая оболочка из силикона с индивидуальным подбором цвета, соответствует типоразмеру искусственной кисти и цвету естественной кожи инвалида. </w:t>
            </w:r>
          </w:p>
          <w:p w14:paraId="5BACD326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Протез предплечья активный предназначен инвалидам при одностороннем или двустороннем врожденном или ампутационном дефекте предплечья на любом уровне. </w:t>
            </w:r>
          </w:p>
          <w:p w14:paraId="102D37AB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Изделие должно иметь установленный производителем срок службы с момента передачи его Получателю не менее срока пользования, утвержденного Приказом Министерства труда и социальной защиты Российской Федерации от 05.03.2021 N 107н «Об </w:t>
            </w:r>
            <w:r w:rsidRPr="009D271F">
              <w:rPr>
                <w:rFonts w:ascii="Times New Roman" w:hAnsi="Times New Roman" w:cs="Times New Roman"/>
                <w:color w:val="000000"/>
              </w:rPr>
              <w:lastRenderedPageBreak/>
              <w:t xml:space="preserve">утверждении сроков пользования техническими средствами реабилитации, протезами и протезно-ортопедическими изделиями до их замены». </w:t>
            </w:r>
          </w:p>
          <w:p w14:paraId="31BD4CF3" w14:textId="77777777" w:rsidR="009D271F" w:rsidRPr="009D271F" w:rsidRDefault="009D271F" w:rsidP="009D271F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</w:rPr>
            </w:pPr>
            <w:r w:rsidRPr="009D271F">
              <w:rPr>
                <w:rFonts w:ascii="Times New Roman" w:hAnsi="Times New Roman" w:cs="Times New Roman"/>
                <w:color w:val="000000"/>
              </w:rPr>
              <w:t xml:space="preserve">Изготовлен согласно ГОСТ </w:t>
            </w:r>
            <w:proofErr w:type="gramStart"/>
            <w:r w:rsidRPr="009D271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D271F">
              <w:rPr>
                <w:rFonts w:ascii="Times New Roman" w:hAnsi="Times New Roman" w:cs="Times New Roman"/>
                <w:color w:val="000000"/>
              </w:rPr>
              <w:t xml:space="preserve"> 56138-2021 «Национальный стандарт Российской Федерации».</w:t>
            </w:r>
          </w:p>
        </w:tc>
      </w:tr>
    </w:tbl>
    <w:p w14:paraId="4D981E68" w14:textId="77777777" w:rsidR="009D271F" w:rsidRPr="009D271F" w:rsidRDefault="009D271F" w:rsidP="009D271F">
      <w:pPr>
        <w:keepNext/>
        <w:widowControl/>
        <w:tabs>
          <w:tab w:val="left" w:pos="-720"/>
          <w:tab w:val="left" w:pos="284"/>
        </w:tabs>
        <w:suppressAutoHyphens/>
        <w:autoSpaceDE/>
        <w:autoSpaceDN/>
        <w:adjustRightInd/>
        <w:ind w:firstLine="0"/>
        <w:outlineLvl w:val="2"/>
        <w:rPr>
          <w:rFonts w:ascii="Times New Roman" w:eastAsia="Arial" w:hAnsi="Times New Roman" w:cs="Times New Roman"/>
          <w:color w:val="000000"/>
          <w:lang w:eastAsia="ar-SA" w:bidi="hi-IN"/>
        </w:rPr>
      </w:pPr>
      <w:r w:rsidRPr="009D271F">
        <w:rPr>
          <w:rFonts w:ascii="Times New Roman" w:eastAsia="Arial" w:hAnsi="Times New Roman" w:cs="Times New Roman"/>
          <w:color w:val="000000"/>
          <w:lang w:eastAsia="ar-SA" w:bidi="hi-IN"/>
        </w:rPr>
        <w:lastRenderedPageBreak/>
        <w:t xml:space="preserve"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</w:t>
      </w:r>
      <w:r w:rsidRPr="009D271F">
        <w:rPr>
          <w:rFonts w:ascii="Times New Roman" w:eastAsia="Arial" w:hAnsi="Times New Roman" w:cs="Times New Roman"/>
          <w:color w:val="000000"/>
          <w:lang w:eastAsia="ar-SA" w:bidi="hi-IN"/>
        </w:rPr>
        <w:br/>
        <w:t>№ 2347-Р».</w:t>
      </w:r>
    </w:p>
    <w:p w14:paraId="5FD36820" w14:textId="77777777" w:rsidR="009D271F" w:rsidRPr="009D271F" w:rsidRDefault="009D271F" w:rsidP="009D271F">
      <w:pPr>
        <w:ind w:right="-81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>5.Требования к безопасности изделия</w:t>
      </w:r>
      <w:r w:rsidRPr="009D271F">
        <w:rPr>
          <w:rFonts w:ascii="Times New Roman" w:hAnsi="Times New Roman" w:cs="Times New Roman"/>
        </w:rPr>
        <w:t xml:space="preserve"> </w:t>
      </w:r>
      <w:r w:rsidRPr="009D271F">
        <w:rPr>
          <w:rFonts w:ascii="Times New Roman" w:hAnsi="Times New Roman" w:cs="Times New Roman"/>
          <w:bCs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14:paraId="4C4E867D" w14:textId="77777777" w:rsidR="009D271F" w:rsidRPr="009D271F" w:rsidRDefault="009D271F" w:rsidP="009D271F">
      <w:pPr>
        <w:ind w:right="-81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Cs/>
        </w:rPr>
        <w:t>Изготовитель должен установить средства, с помощью которых поверхности протезного устройства могут быть очищены или продезинфицированы;</w:t>
      </w:r>
    </w:p>
    <w:p w14:paraId="7B8A54B4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6. Требования по передаче заказчику технических и иных документов при выполнении работ: </w:t>
      </w:r>
      <w:r w:rsidRPr="009D271F">
        <w:rPr>
          <w:rFonts w:ascii="Times New Roman" w:hAnsi="Times New Roman" w:cs="Times New Roman"/>
          <w:bCs/>
        </w:rPr>
        <w:t>поставляемый товар должен сопровождаться товарно-сопроводительной документацией: товарной накладной, документами, подтверждающими качество изделия.</w:t>
      </w:r>
    </w:p>
    <w:p w14:paraId="04E081CB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Cs/>
        </w:rPr>
        <w:t>7. Требования к объему предоставляемых гарантий качества к выполняемым работам, к гарантийному обслуживанию изделия: объем гарантий качества составляет 100%.</w:t>
      </w:r>
    </w:p>
    <w:p w14:paraId="33DFFAB9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8. Требования к гарантийному сроку Изделия: </w:t>
      </w:r>
      <w:r w:rsidRPr="009D271F">
        <w:rPr>
          <w:rFonts w:ascii="Times New Roman" w:hAnsi="Times New Roman" w:cs="Times New Roman"/>
          <w:bCs/>
        </w:rPr>
        <w:t xml:space="preserve">Протез должен иметь установленный производителем срок службы, который со дня подписания Акта приема-передачи Изделия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 </w:t>
      </w:r>
    </w:p>
    <w:p w14:paraId="32A26AF7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9. Гарантийный срок эксплуатации протеза - </w:t>
      </w:r>
      <w:r w:rsidRPr="009D271F">
        <w:rPr>
          <w:rFonts w:ascii="Times New Roman" w:hAnsi="Times New Roman" w:cs="Times New Roman"/>
          <w:bCs/>
        </w:rPr>
        <w:t xml:space="preserve">12 месяцев со дня выдачи готового Изделия. Протез должен быть </w:t>
      </w:r>
      <w:proofErr w:type="spellStart"/>
      <w:r w:rsidRPr="009D271F">
        <w:rPr>
          <w:rFonts w:ascii="Times New Roman" w:hAnsi="Times New Roman" w:cs="Times New Roman"/>
          <w:bCs/>
        </w:rPr>
        <w:t>ремонтопригодным</w:t>
      </w:r>
      <w:proofErr w:type="spellEnd"/>
      <w:r w:rsidRPr="009D271F">
        <w:rPr>
          <w:rFonts w:ascii="Times New Roman" w:hAnsi="Times New Roman" w:cs="Times New Roman"/>
          <w:bCs/>
        </w:rPr>
        <w:t xml:space="preserve"> в течение срока эксплуатации.</w:t>
      </w:r>
    </w:p>
    <w:p w14:paraId="1BEE64D1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Указания по эксплуатации (применению по назначению) и, при необходимости, по техническому обслуживанию, </w:t>
      </w:r>
      <w:r w:rsidRPr="009D271F">
        <w:rPr>
          <w:rFonts w:ascii="Times New Roman" w:hAnsi="Times New Roman" w:cs="Times New Roman"/>
          <w:bCs/>
        </w:rPr>
        <w:t xml:space="preserve">предназначенные для пользователя должны быть изложены в инструкции по применению (памятке по обращению с изделием) в соответствии с ГОСТ </w:t>
      </w:r>
      <w:proofErr w:type="gramStart"/>
      <w:r w:rsidRPr="009D271F">
        <w:rPr>
          <w:rFonts w:ascii="Times New Roman" w:hAnsi="Times New Roman" w:cs="Times New Roman"/>
          <w:bCs/>
        </w:rPr>
        <w:t>Р</w:t>
      </w:r>
      <w:proofErr w:type="gramEnd"/>
      <w:r w:rsidRPr="009D271F">
        <w:rPr>
          <w:rFonts w:ascii="Times New Roman" w:hAnsi="Times New Roman" w:cs="Times New Roman"/>
          <w:bCs/>
        </w:rPr>
        <w:t xml:space="preserve"> 2.601-2019.</w:t>
      </w:r>
    </w:p>
    <w:p w14:paraId="239E6CA9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  <w:r w:rsidRPr="009D271F">
        <w:rPr>
          <w:rFonts w:ascii="Times New Roman" w:hAnsi="Times New Roman" w:cs="Times New Roman"/>
          <w:b/>
          <w:bCs/>
        </w:rPr>
        <w:t xml:space="preserve">Установленный гарантийный срок </w:t>
      </w:r>
      <w:r w:rsidRPr="009D271F">
        <w:rPr>
          <w:rFonts w:ascii="Times New Roman" w:hAnsi="Times New Roman" w:cs="Times New Roman"/>
          <w:bCs/>
        </w:rPr>
        <w:t>эксплуатации протеза не распространяется на случаи несоблюдения эксплуатационных правил, указанных в инструкции по применению.</w:t>
      </w:r>
    </w:p>
    <w:p w14:paraId="0FBB54DB" w14:textId="77777777" w:rsidR="009D271F" w:rsidRPr="009D271F" w:rsidRDefault="009D271F" w:rsidP="009D271F">
      <w:pPr>
        <w:spacing w:line="100" w:lineRule="atLeast"/>
        <w:ind w:firstLine="709"/>
        <w:rPr>
          <w:rFonts w:ascii="Times New Roman" w:eastAsia="Lucida Sans Unicode" w:hAnsi="Times New Roman" w:cs="Times New Roman"/>
          <w:b/>
          <w:kern w:val="2"/>
          <w:lang w:eastAsia="hi-IN" w:bidi="hi-IN"/>
        </w:rPr>
      </w:pPr>
      <w:r w:rsidRPr="009D271F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Выбор материалов и креплений, применяемых для изготовления протезов должно зависеть от индивидуальных особенностей инвалидов.</w:t>
      </w:r>
    </w:p>
    <w:p w14:paraId="20B317A6" w14:textId="77777777" w:rsidR="009D271F" w:rsidRPr="009D271F" w:rsidRDefault="009D271F" w:rsidP="009D271F">
      <w:pPr>
        <w:ind w:firstLine="709"/>
        <w:rPr>
          <w:rFonts w:ascii="Times New Roman" w:hAnsi="Times New Roman" w:cs="Times New Roman"/>
          <w:bCs/>
        </w:rPr>
      </w:pPr>
    </w:p>
    <w:p w14:paraId="0E25125B" w14:textId="77777777" w:rsidR="005448D6" w:rsidRPr="00CF179F" w:rsidRDefault="005448D6" w:rsidP="005448D6">
      <w:pPr>
        <w:ind w:firstLine="709"/>
        <w:rPr>
          <w:rFonts w:ascii="Times New Roman" w:hAnsi="Times New Roman" w:cs="Times New Roman"/>
          <w:bCs/>
        </w:rPr>
      </w:pPr>
    </w:p>
    <w:p w14:paraId="39BBDECD" w14:textId="329D7117" w:rsidR="007C3392" w:rsidRDefault="007C3392" w:rsidP="005448D6">
      <w:pPr>
        <w:ind w:right="-65" w:firstLine="567"/>
        <w:rPr>
          <w:rFonts w:ascii="Times New Roman" w:hAnsi="Times New Roman" w:cs="Times New Roman"/>
          <w:b/>
          <w:bCs/>
          <w:caps/>
        </w:rPr>
      </w:pPr>
    </w:p>
    <w:p w14:paraId="775F25BA" w14:textId="77777777" w:rsidR="007C3392" w:rsidRPr="00FC5566" w:rsidRDefault="007C3392" w:rsidP="007C3392">
      <w:pPr>
        <w:spacing w:line="276" w:lineRule="auto"/>
        <w:ind w:firstLine="0"/>
        <w:rPr>
          <w:rFonts w:ascii="Times New Roman" w:hAnsi="Times New Roman" w:cs="Times New Roman"/>
        </w:rPr>
      </w:pPr>
    </w:p>
    <w:sectPr w:rsidR="007C3392" w:rsidRPr="00FC5566" w:rsidSect="00A84182">
      <w:headerReference w:type="default" r:id="rId9"/>
      <w:pgSz w:w="16800" w:h="11900" w:orient="landscape"/>
      <w:pgMar w:top="709" w:right="709" w:bottom="56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7309" w14:textId="77777777" w:rsidR="005F1537" w:rsidRDefault="005F1537" w:rsidP="00A20093">
      <w:r>
        <w:separator/>
      </w:r>
    </w:p>
  </w:endnote>
  <w:endnote w:type="continuationSeparator" w:id="0">
    <w:p w14:paraId="211AC127" w14:textId="77777777" w:rsidR="005F1537" w:rsidRDefault="005F1537" w:rsidP="00A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15936" w14:textId="77777777" w:rsidR="005F1537" w:rsidRDefault="005F1537" w:rsidP="00A20093">
      <w:r>
        <w:separator/>
      </w:r>
    </w:p>
  </w:footnote>
  <w:footnote w:type="continuationSeparator" w:id="0">
    <w:p w14:paraId="6938A5DD" w14:textId="77777777" w:rsidR="005F1537" w:rsidRDefault="005F1537" w:rsidP="00A2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56EA" w14:textId="77777777" w:rsidR="00010F29" w:rsidRPr="00D47A5D" w:rsidRDefault="00010F29">
    <w:pPr>
      <w:pStyle w:val="affff3"/>
      <w:jc w:val="center"/>
      <w:rPr>
        <w:rFonts w:ascii="Times New Roman" w:hAnsi="Times New Roman" w:cs="Times New Roman"/>
        <w:sz w:val="20"/>
        <w:szCs w:val="20"/>
      </w:rPr>
    </w:pPr>
    <w:r w:rsidRPr="00D47A5D">
      <w:rPr>
        <w:rFonts w:ascii="Times New Roman" w:hAnsi="Times New Roman" w:cs="Times New Roman"/>
        <w:sz w:val="20"/>
        <w:szCs w:val="20"/>
      </w:rPr>
      <w:fldChar w:fldCharType="begin"/>
    </w:r>
    <w:r w:rsidRPr="00D47A5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47A5D">
      <w:rPr>
        <w:rFonts w:ascii="Times New Roman" w:hAnsi="Times New Roman" w:cs="Times New Roman"/>
        <w:sz w:val="20"/>
        <w:szCs w:val="20"/>
      </w:rPr>
      <w:fldChar w:fldCharType="separate"/>
    </w:r>
    <w:r w:rsidR="00476544">
      <w:rPr>
        <w:rFonts w:ascii="Times New Roman" w:hAnsi="Times New Roman" w:cs="Times New Roman"/>
        <w:noProof/>
        <w:sz w:val="20"/>
        <w:szCs w:val="20"/>
      </w:rPr>
      <w:t>6</w:t>
    </w:r>
    <w:r w:rsidRPr="00D47A5D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D0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50E7"/>
    <w:multiLevelType w:val="hybridMultilevel"/>
    <w:tmpl w:val="7C600B40"/>
    <w:lvl w:ilvl="0" w:tplc="0E6E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E6CF9"/>
    <w:multiLevelType w:val="hybridMultilevel"/>
    <w:tmpl w:val="C33423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793FA1"/>
    <w:multiLevelType w:val="hybridMultilevel"/>
    <w:tmpl w:val="BC6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ABD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10E3"/>
    <w:multiLevelType w:val="hybridMultilevel"/>
    <w:tmpl w:val="C420AFEE"/>
    <w:lvl w:ilvl="0" w:tplc="EF565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A5BBE"/>
    <w:multiLevelType w:val="hybridMultilevel"/>
    <w:tmpl w:val="C25CF62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29C45AE"/>
    <w:multiLevelType w:val="hybridMultilevel"/>
    <w:tmpl w:val="E36A0950"/>
    <w:lvl w:ilvl="0" w:tplc="7F94CB3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30878"/>
    <w:multiLevelType w:val="hybridMultilevel"/>
    <w:tmpl w:val="BC6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D"/>
    <w:rsid w:val="000031C4"/>
    <w:rsid w:val="000042AB"/>
    <w:rsid w:val="00010F29"/>
    <w:rsid w:val="000125FA"/>
    <w:rsid w:val="000139E2"/>
    <w:rsid w:val="000206F0"/>
    <w:rsid w:val="0002263E"/>
    <w:rsid w:val="0002314F"/>
    <w:rsid w:val="00024B07"/>
    <w:rsid w:val="000357BD"/>
    <w:rsid w:val="00035F6C"/>
    <w:rsid w:val="0003644E"/>
    <w:rsid w:val="000404FE"/>
    <w:rsid w:val="000410D1"/>
    <w:rsid w:val="00042538"/>
    <w:rsid w:val="000437DC"/>
    <w:rsid w:val="00044DB7"/>
    <w:rsid w:val="0004561E"/>
    <w:rsid w:val="000463D6"/>
    <w:rsid w:val="00046CD0"/>
    <w:rsid w:val="00051827"/>
    <w:rsid w:val="00051E32"/>
    <w:rsid w:val="00052BD6"/>
    <w:rsid w:val="00053FD0"/>
    <w:rsid w:val="0005439B"/>
    <w:rsid w:val="000545D1"/>
    <w:rsid w:val="00056BF5"/>
    <w:rsid w:val="00056FDC"/>
    <w:rsid w:val="00057C67"/>
    <w:rsid w:val="0006453D"/>
    <w:rsid w:val="000645B2"/>
    <w:rsid w:val="00072835"/>
    <w:rsid w:val="00073B84"/>
    <w:rsid w:val="00074241"/>
    <w:rsid w:val="00077538"/>
    <w:rsid w:val="00080043"/>
    <w:rsid w:val="0008053C"/>
    <w:rsid w:val="00082306"/>
    <w:rsid w:val="00083055"/>
    <w:rsid w:val="00084A62"/>
    <w:rsid w:val="0008566E"/>
    <w:rsid w:val="00086176"/>
    <w:rsid w:val="000871D2"/>
    <w:rsid w:val="00087AFB"/>
    <w:rsid w:val="000903C5"/>
    <w:rsid w:val="00092B6A"/>
    <w:rsid w:val="000933B8"/>
    <w:rsid w:val="00093FCE"/>
    <w:rsid w:val="000941AD"/>
    <w:rsid w:val="00094448"/>
    <w:rsid w:val="00094B81"/>
    <w:rsid w:val="000957BF"/>
    <w:rsid w:val="00096C8C"/>
    <w:rsid w:val="000A0E2D"/>
    <w:rsid w:val="000A2B45"/>
    <w:rsid w:val="000A492D"/>
    <w:rsid w:val="000A5A4F"/>
    <w:rsid w:val="000A6E19"/>
    <w:rsid w:val="000B0494"/>
    <w:rsid w:val="000B25FA"/>
    <w:rsid w:val="000B311F"/>
    <w:rsid w:val="000C050E"/>
    <w:rsid w:val="000C2378"/>
    <w:rsid w:val="000C6938"/>
    <w:rsid w:val="000C693D"/>
    <w:rsid w:val="000D113E"/>
    <w:rsid w:val="000D137F"/>
    <w:rsid w:val="000E0DBE"/>
    <w:rsid w:val="000E2426"/>
    <w:rsid w:val="000E6F95"/>
    <w:rsid w:val="000E7FB4"/>
    <w:rsid w:val="000F0F24"/>
    <w:rsid w:val="000F171F"/>
    <w:rsid w:val="000F66FB"/>
    <w:rsid w:val="000F726D"/>
    <w:rsid w:val="000F7FD9"/>
    <w:rsid w:val="00105461"/>
    <w:rsid w:val="00105E31"/>
    <w:rsid w:val="00106AED"/>
    <w:rsid w:val="00112C0B"/>
    <w:rsid w:val="00112FBE"/>
    <w:rsid w:val="001139BC"/>
    <w:rsid w:val="00115344"/>
    <w:rsid w:val="001164CF"/>
    <w:rsid w:val="00116D73"/>
    <w:rsid w:val="00120096"/>
    <w:rsid w:val="001208E0"/>
    <w:rsid w:val="001215BC"/>
    <w:rsid w:val="001228DE"/>
    <w:rsid w:val="001244C9"/>
    <w:rsid w:val="00126CEA"/>
    <w:rsid w:val="00127BE8"/>
    <w:rsid w:val="00136CA3"/>
    <w:rsid w:val="00137BC0"/>
    <w:rsid w:val="00142469"/>
    <w:rsid w:val="001426C4"/>
    <w:rsid w:val="00150600"/>
    <w:rsid w:val="001515F6"/>
    <w:rsid w:val="001537ED"/>
    <w:rsid w:val="00161F33"/>
    <w:rsid w:val="00163702"/>
    <w:rsid w:val="00164754"/>
    <w:rsid w:val="0016578C"/>
    <w:rsid w:val="00166B82"/>
    <w:rsid w:val="00170347"/>
    <w:rsid w:val="00171738"/>
    <w:rsid w:val="00173EFC"/>
    <w:rsid w:val="001758E4"/>
    <w:rsid w:val="00180074"/>
    <w:rsid w:val="00184DDE"/>
    <w:rsid w:val="00190D6F"/>
    <w:rsid w:val="001944BD"/>
    <w:rsid w:val="00194FD4"/>
    <w:rsid w:val="00195828"/>
    <w:rsid w:val="001A0865"/>
    <w:rsid w:val="001A3FCD"/>
    <w:rsid w:val="001A53D4"/>
    <w:rsid w:val="001A7CD5"/>
    <w:rsid w:val="001B024A"/>
    <w:rsid w:val="001B0DC8"/>
    <w:rsid w:val="001B4B3F"/>
    <w:rsid w:val="001C0BE8"/>
    <w:rsid w:val="001C4644"/>
    <w:rsid w:val="001C46A3"/>
    <w:rsid w:val="001D23F8"/>
    <w:rsid w:val="001D303A"/>
    <w:rsid w:val="001D40BA"/>
    <w:rsid w:val="001D6CD3"/>
    <w:rsid w:val="001D7B5A"/>
    <w:rsid w:val="001E0ABE"/>
    <w:rsid w:val="001E1168"/>
    <w:rsid w:val="001E1D22"/>
    <w:rsid w:val="001E380E"/>
    <w:rsid w:val="001E4893"/>
    <w:rsid w:val="001E6977"/>
    <w:rsid w:val="001F04B8"/>
    <w:rsid w:val="001F5BF1"/>
    <w:rsid w:val="00204404"/>
    <w:rsid w:val="00205458"/>
    <w:rsid w:val="00205E02"/>
    <w:rsid w:val="00205F6D"/>
    <w:rsid w:val="002079C8"/>
    <w:rsid w:val="00217499"/>
    <w:rsid w:val="002208E1"/>
    <w:rsid w:val="0022262D"/>
    <w:rsid w:val="00224BC8"/>
    <w:rsid w:val="00225492"/>
    <w:rsid w:val="0023314E"/>
    <w:rsid w:val="00243092"/>
    <w:rsid w:val="00243308"/>
    <w:rsid w:val="0024485C"/>
    <w:rsid w:val="00245A20"/>
    <w:rsid w:val="00246616"/>
    <w:rsid w:val="002500B9"/>
    <w:rsid w:val="00251453"/>
    <w:rsid w:val="00254267"/>
    <w:rsid w:val="002546AE"/>
    <w:rsid w:val="00260051"/>
    <w:rsid w:val="0026511C"/>
    <w:rsid w:val="002659FF"/>
    <w:rsid w:val="002675DA"/>
    <w:rsid w:val="0027148C"/>
    <w:rsid w:val="0027348B"/>
    <w:rsid w:val="002764BF"/>
    <w:rsid w:val="00286409"/>
    <w:rsid w:val="00286F43"/>
    <w:rsid w:val="00291AF3"/>
    <w:rsid w:val="00291F13"/>
    <w:rsid w:val="00296C1C"/>
    <w:rsid w:val="002A1631"/>
    <w:rsid w:val="002A177A"/>
    <w:rsid w:val="002A29A5"/>
    <w:rsid w:val="002A54E7"/>
    <w:rsid w:val="002A59E4"/>
    <w:rsid w:val="002A5BD2"/>
    <w:rsid w:val="002A5C8F"/>
    <w:rsid w:val="002A7EBF"/>
    <w:rsid w:val="002B11FD"/>
    <w:rsid w:val="002B3D46"/>
    <w:rsid w:val="002B43F3"/>
    <w:rsid w:val="002C1871"/>
    <w:rsid w:val="002C2ADB"/>
    <w:rsid w:val="002C7425"/>
    <w:rsid w:val="002C7470"/>
    <w:rsid w:val="002D12F7"/>
    <w:rsid w:val="002D159E"/>
    <w:rsid w:val="002D1D83"/>
    <w:rsid w:val="002D4666"/>
    <w:rsid w:val="002D58A5"/>
    <w:rsid w:val="002D61A9"/>
    <w:rsid w:val="002E02E8"/>
    <w:rsid w:val="002E1853"/>
    <w:rsid w:val="002E3EDD"/>
    <w:rsid w:val="002E4095"/>
    <w:rsid w:val="002F3ADE"/>
    <w:rsid w:val="002F6319"/>
    <w:rsid w:val="00302002"/>
    <w:rsid w:val="00305D81"/>
    <w:rsid w:val="00307E8C"/>
    <w:rsid w:val="00312508"/>
    <w:rsid w:val="00321FE7"/>
    <w:rsid w:val="00325B20"/>
    <w:rsid w:val="0032699F"/>
    <w:rsid w:val="003413CF"/>
    <w:rsid w:val="0034243D"/>
    <w:rsid w:val="00343C47"/>
    <w:rsid w:val="00347980"/>
    <w:rsid w:val="00350CEB"/>
    <w:rsid w:val="00355014"/>
    <w:rsid w:val="0035623D"/>
    <w:rsid w:val="0036055B"/>
    <w:rsid w:val="0036111D"/>
    <w:rsid w:val="0036154D"/>
    <w:rsid w:val="00362A44"/>
    <w:rsid w:val="003636F6"/>
    <w:rsid w:val="003654AF"/>
    <w:rsid w:val="00367B73"/>
    <w:rsid w:val="003707A4"/>
    <w:rsid w:val="003708CC"/>
    <w:rsid w:val="00371F0A"/>
    <w:rsid w:val="0037485E"/>
    <w:rsid w:val="00374E38"/>
    <w:rsid w:val="00375359"/>
    <w:rsid w:val="00384706"/>
    <w:rsid w:val="00385B2D"/>
    <w:rsid w:val="00385C21"/>
    <w:rsid w:val="00386085"/>
    <w:rsid w:val="00390036"/>
    <w:rsid w:val="00390A02"/>
    <w:rsid w:val="00390F28"/>
    <w:rsid w:val="00391273"/>
    <w:rsid w:val="0039156A"/>
    <w:rsid w:val="00393AB9"/>
    <w:rsid w:val="00394476"/>
    <w:rsid w:val="00397D08"/>
    <w:rsid w:val="003A10E0"/>
    <w:rsid w:val="003A113F"/>
    <w:rsid w:val="003A524D"/>
    <w:rsid w:val="003A7927"/>
    <w:rsid w:val="003B115D"/>
    <w:rsid w:val="003B14BB"/>
    <w:rsid w:val="003B29BC"/>
    <w:rsid w:val="003B5872"/>
    <w:rsid w:val="003B7B46"/>
    <w:rsid w:val="003C1E05"/>
    <w:rsid w:val="003C23BF"/>
    <w:rsid w:val="003C264C"/>
    <w:rsid w:val="003D0AF4"/>
    <w:rsid w:val="003D1FD4"/>
    <w:rsid w:val="003D5001"/>
    <w:rsid w:val="003E1045"/>
    <w:rsid w:val="003E1769"/>
    <w:rsid w:val="003F1F37"/>
    <w:rsid w:val="003F325E"/>
    <w:rsid w:val="003F54D0"/>
    <w:rsid w:val="00402E24"/>
    <w:rsid w:val="0040513B"/>
    <w:rsid w:val="00405516"/>
    <w:rsid w:val="00412CB6"/>
    <w:rsid w:val="00413589"/>
    <w:rsid w:val="004139B1"/>
    <w:rsid w:val="00416AC8"/>
    <w:rsid w:val="00417843"/>
    <w:rsid w:val="00421052"/>
    <w:rsid w:val="004238F2"/>
    <w:rsid w:val="0042648B"/>
    <w:rsid w:val="0043351C"/>
    <w:rsid w:val="0043730B"/>
    <w:rsid w:val="004414F3"/>
    <w:rsid w:val="00443262"/>
    <w:rsid w:val="00445AFB"/>
    <w:rsid w:val="00447DFC"/>
    <w:rsid w:val="00450A7F"/>
    <w:rsid w:val="00450CBD"/>
    <w:rsid w:val="00452BFA"/>
    <w:rsid w:val="0045558A"/>
    <w:rsid w:val="0046015A"/>
    <w:rsid w:val="00460A86"/>
    <w:rsid w:val="00461C24"/>
    <w:rsid w:val="00461D8F"/>
    <w:rsid w:val="00463018"/>
    <w:rsid w:val="0046659D"/>
    <w:rsid w:val="00467E89"/>
    <w:rsid w:val="00472447"/>
    <w:rsid w:val="00476544"/>
    <w:rsid w:val="004779E8"/>
    <w:rsid w:val="00480A56"/>
    <w:rsid w:val="00481018"/>
    <w:rsid w:val="004831D9"/>
    <w:rsid w:val="00483CFA"/>
    <w:rsid w:val="00483E90"/>
    <w:rsid w:val="00484F2C"/>
    <w:rsid w:val="004A0B9E"/>
    <w:rsid w:val="004A7FEC"/>
    <w:rsid w:val="004B1467"/>
    <w:rsid w:val="004B36FF"/>
    <w:rsid w:val="004B7630"/>
    <w:rsid w:val="004C1155"/>
    <w:rsid w:val="004C2570"/>
    <w:rsid w:val="004C31EA"/>
    <w:rsid w:val="004D13C2"/>
    <w:rsid w:val="004D2489"/>
    <w:rsid w:val="004D4A35"/>
    <w:rsid w:val="004D5F16"/>
    <w:rsid w:val="004D61F0"/>
    <w:rsid w:val="004E089D"/>
    <w:rsid w:val="004E3276"/>
    <w:rsid w:val="004E78C8"/>
    <w:rsid w:val="004F37A7"/>
    <w:rsid w:val="0050013C"/>
    <w:rsid w:val="005039C9"/>
    <w:rsid w:val="00503AA6"/>
    <w:rsid w:val="00504B82"/>
    <w:rsid w:val="0050541D"/>
    <w:rsid w:val="00510A4F"/>
    <w:rsid w:val="00510EB2"/>
    <w:rsid w:val="005125FC"/>
    <w:rsid w:val="005135CC"/>
    <w:rsid w:val="00513CAA"/>
    <w:rsid w:val="00515A29"/>
    <w:rsid w:val="0051614E"/>
    <w:rsid w:val="00517158"/>
    <w:rsid w:val="00517A88"/>
    <w:rsid w:val="00520A23"/>
    <w:rsid w:val="005214BE"/>
    <w:rsid w:val="00525378"/>
    <w:rsid w:val="005278E4"/>
    <w:rsid w:val="00527DA8"/>
    <w:rsid w:val="00530EF4"/>
    <w:rsid w:val="00531C95"/>
    <w:rsid w:val="005357CB"/>
    <w:rsid w:val="00536B85"/>
    <w:rsid w:val="00536F22"/>
    <w:rsid w:val="00541F4B"/>
    <w:rsid w:val="0054338B"/>
    <w:rsid w:val="005448D6"/>
    <w:rsid w:val="00544AC0"/>
    <w:rsid w:val="00544DA5"/>
    <w:rsid w:val="00551290"/>
    <w:rsid w:val="00555D9C"/>
    <w:rsid w:val="00560283"/>
    <w:rsid w:val="00560E36"/>
    <w:rsid w:val="00560E79"/>
    <w:rsid w:val="00561406"/>
    <w:rsid w:val="005634B6"/>
    <w:rsid w:val="00564196"/>
    <w:rsid w:val="00564D94"/>
    <w:rsid w:val="00566605"/>
    <w:rsid w:val="005668A7"/>
    <w:rsid w:val="00566AEB"/>
    <w:rsid w:val="0056760A"/>
    <w:rsid w:val="00567FCD"/>
    <w:rsid w:val="005724A4"/>
    <w:rsid w:val="00572963"/>
    <w:rsid w:val="00573F32"/>
    <w:rsid w:val="005750C0"/>
    <w:rsid w:val="005758CD"/>
    <w:rsid w:val="00584332"/>
    <w:rsid w:val="005859F6"/>
    <w:rsid w:val="00586A81"/>
    <w:rsid w:val="00590537"/>
    <w:rsid w:val="00590D7F"/>
    <w:rsid w:val="00591667"/>
    <w:rsid w:val="005919F4"/>
    <w:rsid w:val="00593FA2"/>
    <w:rsid w:val="005940F7"/>
    <w:rsid w:val="0059475A"/>
    <w:rsid w:val="00597E77"/>
    <w:rsid w:val="005A073C"/>
    <w:rsid w:val="005A0C63"/>
    <w:rsid w:val="005A6A69"/>
    <w:rsid w:val="005B48B8"/>
    <w:rsid w:val="005B551C"/>
    <w:rsid w:val="005B6B6B"/>
    <w:rsid w:val="005C0008"/>
    <w:rsid w:val="005C5EF4"/>
    <w:rsid w:val="005C6321"/>
    <w:rsid w:val="005C6E86"/>
    <w:rsid w:val="005D281E"/>
    <w:rsid w:val="005D2E22"/>
    <w:rsid w:val="005D323A"/>
    <w:rsid w:val="005D4E49"/>
    <w:rsid w:val="005E0A15"/>
    <w:rsid w:val="005E2C83"/>
    <w:rsid w:val="005E3EC7"/>
    <w:rsid w:val="005E4031"/>
    <w:rsid w:val="005E7C35"/>
    <w:rsid w:val="005F1537"/>
    <w:rsid w:val="005F2076"/>
    <w:rsid w:val="005F4590"/>
    <w:rsid w:val="0060027A"/>
    <w:rsid w:val="00600DE5"/>
    <w:rsid w:val="00601041"/>
    <w:rsid w:val="006014B4"/>
    <w:rsid w:val="00604B5D"/>
    <w:rsid w:val="00605888"/>
    <w:rsid w:val="00610E62"/>
    <w:rsid w:val="00613402"/>
    <w:rsid w:val="0061788C"/>
    <w:rsid w:val="00621603"/>
    <w:rsid w:val="00621700"/>
    <w:rsid w:val="00621A08"/>
    <w:rsid w:val="00623EE3"/>
    <w:rsid w:val="00623F81"/>
    <w:rsid w:val="006243CA"/>
    <w:rsid w:val="00624878"/>
    <w:rsid w:val="006254F8"/>
    <w:rsid w:val="006271D8"/>
    <w:rsid w:val="00641612"/>
    <w:rsid w:val="00644366"/>
    <w:rsid w:val="00646622"/>
    <w:rsid w:val="00651B13"/>
    <w:rsid w:val="00654456"/>
    <w:rsid w:val="00655A93"/>
    <w:rsid w:val="00661F0B"/>
    <w:rsid w:val="00663F33"/>
    <w:rsid w:val="006765F9"/>
    <w:rsid w:val="00676E0F"/>
    <w:rsid w:val="00681E69"/>
    <w:rsid w:val="00684C08"/>
    <w:rsid w:val="00686679"/>
    <w:rsid w:val="00690A3A"/>
    <w:rsid w:val="00691258"/>
    <w:rsid w:val="00694893"/>
    <w:rsid w:val="00695461"/>
    <w:rsid w:val="006A6F88"/>
    <w:rsid w:val="006A70DE"/>
    <w:rsid w:val="006B3AD7"/>
    <w:rsid w:val="006B5213"/>
    <w:rsid w:val="006B5F6F"/>
    <w:rsid w:val="006C0A45"/>
    <w:rsid w:val="006C0B0C"/>
    <w:rsid w:val="006C1009"/>
    <w:rsid w:val="006C1CC1"/>
    <w:rsid w:val="006C3D28"/>
    <w:rsid w:val="006C4247"/>
    <w:rsid w:val="006C7349"/>
    <w:rsid w:val="006D4533"/>
    <w:rsid w:val="006D5D01"/>
    <w:rsid w:val="006D6406"/>
    <w:rsid w:val="006D6895"/>
    <w:rsid w:val="006E0E77"/>
    <w:rsid w:val="006E1DC9"/>
    <w:rsid w:val="006E6E02"/>
    <w:rsid w:val="006F23C5"/>
    <w:rsid w:val="006F3B55"/>
    <w:rsid w:val="006F458D"/>
    <w:rsid w:val="006F5680"/>
    <w:rsid w:val="006F56B5"/>
    <w:rsid w:val="006F7225"/>
    <w:rsid w:val="006F73D0"/>
    <w:rsid w:val="006F7840"/>
    <w:rsid w:val="00701D16"/>
    <w:rsid w:val="00702F56"/>
    <w:rsid w:val="007033DD"/>
    <w:rsid w:val="00704DD0"/>
    <w:rsid w:val="00706806"/>
    <w:rsid w:val="00707E7F"/>
    <w:rsid w:val="00713192"/>
    <w:rsid w:val="007169C3"/>
    <w:rsid w:val="0072001F"/>
    <w:rsid w:val="0072080F"/>
    <w:rsid w:val="00724573"/>
    <w:rsid w:val="00731E88"/>
    <w:rsid w:val="00736F20"/>
    <w:rsid w:val="00741080"/>
    <w:rsid w:val="00744473"/>
    <w:rsid w:val="00744C82"/>
    <w:rsid w:val="00745752"/>
    <w:rsid w:val="00747077"/>
    <w:rsid w:val="007476E0"/>
    <w:rsid w:val="00752CD5"/>
    <w:rsid w:val="007543E2"/>
    <w:rsid w:val="00755C74"/>
    <w:rsid w:val="00756DC8"/>
    <w:rsid w:val="007644C8"/>
    <w:rsid w:val="00764CD4"/>
    <w:rsid w:val="00765213"/>
    <w:rsid w:val="00774666"/>
    <w:rsid w:val="00775123"/>
    <w:rsid w:val="00775E76"/>
    <w:rsid w:val="007766A4"/>
    <w:rsid w:val="00776B6E"/>
    <w:rsid w:val="00782B5D"/>
    <w:rsid w:val="00784535"/>
    <w:rsid w:val="0078579F"/>
    <w:rsid w:val="00785B41"/>
    <w:rsid w:val="007860E4"/>
    <w:rsid w:val="00790898"/>
    <w:rsid w:val="00791CF5"/>
    <w:rsid w:val="007920CC"/>
    <w:rsid w:val="00792D51"/>
    <w:rsid w:val="00793982"/>
    <w:rsid w:val="00794EF3"/>
    <w:rsid w:val="007A11E0"/>
    <w:rsid w:val="007A1367"/>
    <w:rsid w:val="007A2713"/>
    <w:rsid w:val="007A397D"/>
    <w:rsid w:val="007A5328"/>
    <w:rsid w:val="007A5878"/>
    <w:rsid w:val="007A5DCF"/>
    <w:rsid w:val="007B08D4"/>
    <w:rsid w:val="007B1EB6"/>
    <w:rsid w:val="007B5316"/>
    <w:rsid w:val="007B54B3"/>
    <w:rsid w:val="007C0087"/>
    <w:rsid w:val="007C094E"/>
    <w:rsid w:val="007C2D9A"/>
    <w:rsid w:val="007C3392"/>
    <w:rsid w:val="007C7D5C"/>
    <w:rsid w:val="007D2085"/>
    <w:rsid w:val="007D38B4"/>
    <w:rsid w:val="007D4D57"/>
    <w:rsid w:val="007D6911"/>
    <w:rsid w:val="007D7B45"/>
    <w:rsid w:val="007E10E3"/>
    <w:rsid w:val="007E3EEF"/>
    <w:rsid w:val="007E4354"/>
    <w:rsid w:val="007F09A2"/>
    <w:rsid w:val="007F10DE"/>
    <w:rsid w:val="007F3C42"/>
    <w:rsid w:val="007F3D52"/>
    <w:rsid w:val="0080643F"/>
    <w:rsid w:val="00810E2E"/>
    <w:rsid w:val="008111CF"/>
    <w:rsid w:val="00811760"/>
    <w:rsid w:val="0081373B"/>
    <w:rsid w:val="00816134"/>
    <w:rsid w:val="0082332F"/>
    <w:rsid w:val="00824B74"/>
    <w:rsid w:val="008272CE"/>
    <w:rsid w:val="008314A6"/>
    <w:rsid w:val="00831CFA"/>
    <w:rsid w:val="00832743"/>
    <w:rsid w:val="008368DA"/>
    <w:rsid w:val="00840964"/>
    <w:rsid w:val="00842FC4"/>
    <w:rsid w:val="00845ED5"/>
    <w:rsid w:val="008565FF"/>
    <w:rsid w:val="00856E70"/>
    <w:rsid w:val="00862CA9"/>
    <w:rsid w:val="00862CD1"/>
    <w:rsid w:val="00863E13"/>
    <w:rsid w:val="008661C8"/>
    <w:rsid w:val="0087024B"/>
    <w:rsid w:val="00874D5E"/>
    <w:rsid w:val="00874D70"/>
    <w:rsid w:val="00874E66"/>
    <w:rsid w:val="00875B57"/>
    <w:rsid w:val="00876517"/>
    <w:rsid w:val="008776C4"/>
    <w:rsid w:val="00882BC5"/>
    <w:rsid w:val="00883299"/>
    <w:rsid w:val="00884894"/>
    <w:rsid w:val="00884BDD"/>
    <w:rsid w:val="0089277B"/>
    <w:rsid w:val="00893668"/>
    <w:rsid w:val="00894227"/>
    <w:rsid w:val="00895EBB"/>
    <w:rsid w:val="008965F4"/>
    <w:rsid w:val="008A00CD"/>
    <w:rsid w:val="008A0987"/>
    <w:rsid w:val="008A29FE"/>
    <w:rsid w:val="008A4615"/>
    <w:rsid w:val="008A4DCE"/>
    <w:rsid w:val="008B0167"/>
    <w:rsid w:val="008B0240"/>
    <w:rsid w:val="008B15E1"/>
    <w:rsid w:val="008B179D"/>
    <w:rsid w:val="008B1875"/>
    <w:rsid w:val="008B438A"/>
    <w:rsid w:val="008B75FF"/>
    <w:rsid w:val="008B79A1"/>
    <w:rsid w:val="008C1AB6"/>
    <w:rsid w:val="008C4010"/>
    <w:rsid w:val="008C402D"/>
    <w:rsid w:val="008C441C"/>
    <w:rsid w:val="008C7349"/>
    <w:rsid w:val="008D05EC"/>
    <w:rsid w:val="008D1879"/>
    <w:rsid w:val="008D3282"/>
    <w:rsid w:val="008D3696"/>
    <w:rsid w:val="008E1267"/>
    <w:rsid w:val="008F007B"/>
    <w:rsid w:val="008F05AC"/>
    <w:rsid w:val="008F28A8"/>
    <w:rsid w:val="008F29D3"/>
    <w:rsid w:val="008F3566"/>
    <w:rsid w:val="008F6416"/>
    <w:rsid w:val="008F6C68"/>
    <w:rsid w:val="008F6FD0"/>
    <w:rsid w:val="00901CEF"/>
    <w:rsid w:val="009026E4"/>
    <w:rsid w:val="00910544"/>
    <w:rsid w:val="00910FB4"/>
    <w:rsid w:val="009175F6"/>
    <w:rsid w:val="00920BDF"/>
    <w:rsid w:val="009217B1"/>
    <w:rsid w:val="0092347E"/>
    <w:rsid w:val="00923FAD"/>
    <w:rsid w:val="009275AB"/>
    <w:rsid w:val="009358DC"/>
    <w:rsid w:val="00936FDD"/>
    <w:rsid w:val="009373EF"/>
    <w:rsid w:val="00937935"/>
    <w:rsid w:val="009403F1"/>
    <w:rsid w:val="009521E4"/>
    <w:rsid w:val="009536DB"/>
    <w:rsid w:val="00956C0D"/>
    <w:rsid w:val="00957C93"/>
    <w:rsid w:val="0096205A"/>
    <w:rsid w:val="0096248D"/>
    <w:rsid w:val="00964B14"/>
    <w:rsid w:val="009653D0"/>
    <w:rsid w:val="009679F6"/>
    <w:rsid w:val="009753B6"/>
    <w:rsid w:val="00976580"/>
    <w:rsid w:val="00976B12"/>
    <w:rsid w:val="00976CE0"/>
    <w:rsid w:val="0098523F"/>
    <w:rsid w:val="0099035E"/>
    <w:rsid w:val="0099771D"/>
    <w:rsid w:val="00997EEC"/>
    <w:rsid w:val="009A1E6A"/>
    <w:rsid w:val="009A2B87"/>
    <w:rsid w:val="009A4A90"/>
    <w:rsid w:val="009A708C"/>
    <w:rsid w:val="009A7666"/>
    <w:rsid w:val="009B13C4"/>
    <w:rsid w:val="009B2E78"/>
    <w:rsid w:val="009B42E0"/>
    <w:rsid w:val="009B5C9D"/>
    <w:rsid w:val="009B64B7"/>
    <w:rsid w:val="009D0FC1"/>
    <w:rsid w:val="009D16E3"/>
    <w:rsid w:val="009D271F"/>
    <w:rsid w:val="009D2D0D"/>
    <w:rsid w:val="009D41A0"/>
    <w:rsid w:val="009E5F37"/>
    <w:rsid w:val="009E6445"/>
    <w:rsid w:val="009F2D69"/>
    <w:rsid w:val="009F61AF"/>
    <w:rsid w:val="009F6238"/>
    <w:rsid w:val="00A01761"/>
    <w:rsid w:val="00A0220C"/>
    <w:rsid w:val="00A02FBC"/>
    <w:rsid w:val="00A06377"/>
    <w:rsid w:val="00A07794"/>
    <w:rsid w:val="00A12AFF"/>
    <w:rsid w:val="00A12F86"/>
    <w:rsid w:val="00A133BF"/>
    <w:rsid w:val="00A14F87"/>
    <w:rsid w:val="00A20093"/>
    <w:rsid w:val="00A21A84"/>
    <w:rsid w:val="00A22E28"/>
    <w:rsid w:val="00A23E43"/>
    <w:rsid w:val="00A2630B"/>
    <w:rsid w:val="00A26D6C"/>
    <w:rsid w:val="00A26E69"/>
    <w:rsid w:val="00A27EE1"/>
    <w:rsid w:val="00A32688"/>
    <w:rsid w:val="00A3529B"/>
    <w:rsid w:val="00A363CF"/>
    <w:rsid w:val="00A37366"/>
    <w:rsid w:val="00A42ADE"/>
    <w:rsid w:val="00A4322B"/>
    <w:rsid w:val="00A45EB5"/>
    <w:rsid w:val="00A478DB"/>
    <w:rsid w:val="00A604B1"/>
    <w:rsid w:val="00A61FD3"/>
    <w:rsid w:val="00A6700C"/>
    <w:rsid w:val="00A71B38"/>
    <w:rsid w:val="00A7529E"/>
    <w:rsid w:val="00A8031F"/>
    <w:rsid w:val="00A808CB"/>
    <w:rsid w:val="00A81049"/>
    <w:rsid w:val="00A8283F"/>
    <w:rsid w:val="00A84182"/>
    <w:rsid w:val="00A87D30"/>
    <w:rsid w:val="00A91231"/>
    <w:rsid w:val="00A91CC1"/>
    <w:rsid w:val="00A92E24"/>
    <w:rsid w:val="00A93954"/>
    <w:rsid w:val="00A93B9E"/>
    <w:rsid w:val="00A95630"/>
    <w:rsid w:val="00AB2C1C"/>
    <w:rsid w:val="00AB34A0"/>
    <w:rsid w:val="00AC3624"/>
    <w:rsid w:val="00AC4246"/>
    <w:rsid w:val="00AC6A91"/>
    <w:rsid w:val="00AC6D0B"/>
    <w:rsid w:val="00AC7309"/>
    <w:rsid w:val="00AD0531"/>
    <w:rsid w:val="00AD0859"/>
    <w:rsid w:val="00AD17ED"/>
    <w:rsid w:val="00AD2674"/>
    <w:rsid w:val="00AD2759"/>
    <w:rsid w:val="00AD7366"/>
    <w:rsid w:val="00AE0BE9"/>
    <w:rsid w:val="00AE376C"/>
    <w:rsid w:val="00AE53CF"/>
    <w:rsid w:val="00AE5E11"/>
    <w:rsid w:val="00AF639B"/>
    <w:rsid w:val="00AF6AAC"/>
    <w:rsid w:val="00AF72A7"/>
    <w:rsid w:val="00AF7EEA"/>
    <w:rsid w:val="00B007AD"/>
    <w:rsid w:val="00B00EB4"/>
    <w:rsid w:val="00B015FD"/>
    <w:rsid w:val="00B028D5"/>
    <w:rsid w:val="00B0348D"/>
    <w:rsid w:val="00B03B52"/>
    <w:rsid w:val="00B07D92"/>
    <w:rsid w:val="00B07DB1"/>
    <w:rsid w:val="00B12C2D"/>
    <w:rsid w:val="00B12C7E"/>
    <w:rsid w:val="00B13BC0"/>
    <w:rsid w:val="00B16863"/>
    <w:rsid w:val="00B20590"/>
    <w:rsid w:val="00B20909"/>
    <w:rsid w:val="00B227C2"/>
    <w:rsid w:val="00B232B2"/>
    <w:rsid w:val="00B23327"/>
    <w:rsid w:val="00B2588D"/>
    <w:rsid w:val="00B326D6"/>
    <w:rsid w:val="00B34BAB"/>
    <w:rsid w:val="00B36A5C"/>
    <w:rsid w:val="00B40112"/>
    <w:rsid w:val="00B401D3"/>
    <w:rsid w:val="00B46CCE"/>
    <w:rsid w:val="00B502B0"/>
    <w:rsid w:val="00B516D5"/>
    <w:rsid w:val="00B52A0C"/>
    <w:rsid w:val="00B60A32"/>
    <w:rsid w:val="00B619CD"/>
    <w:rsid w:val="00B632F0"/>
    <w:rsid w:val="00B64B14"/>
    <w:rsid w:val="00B662CA"/>
    <w:rsid w:val="00B66ED1"/>
    <w:rsid w:val="00B70F00"/>
    <w:rsid w:val="00B7476F"/>
    <w:rsid w:val="00B7615A"/>
    <w:rsid w:val="00B76624"/>
    <w:rsid w:val="00B768F2"/>
    <w:rsid w:val="00B77019"/>
    <w:rsid w:val="00B829E9"/>
    <w:rsid w:val="00B83DB0"/>
    <w:rsid w:val="00B844F6"/>
    <w:rsid w:val="00B86068"/>
    <w:rsid w:val="00B8676F"/>
    <w:rsid w:val="00B869D8"/>
    <w:rsid w:val="00B92547"/>
    <w:rsid w:val="00B95B76"/>
    <w:rsid w:val="00BA451B"/>
    <w:rsid w:val="00BA5F2C"/>
    <w:rsid w:val="00BA619F"/>
    <w:rsid w:val="00BA664D"/>
    <w:rsid w:val="00BA6A64"/>
    <w:rsid w:val="00BA7948"/>
    <w:rsid w:val="00BB0636"/>
    <w:rsid w:val="00BB3226"/>
    <w:rsid w:val="00BB6E1A"/>
    <w:rsid w:val="00BB758D"/>
    <w:rsid w:val="00BB78EE"/>
    <w:rsid w:val="00BC0459"/>
    <w:rsid w:val="00BC0C81"/>
    <w:rsid w:val="00BC1EBD"/>
    <w:rsid w:val="00BC3327"/>
    <w:rsid w:val="00BC7480"/>
    <w:rsid w:val="00BC7AE5"/>
    <w:rsid w:val="00BD092C"/>
    <w:rsid w:val="00BD1AE0"/>
    <w:rsid w:val="00BD268E"/>
    <w:rsid w:val="00BD5BA5"/>
    <w:rsid w:val="00BD6BBE"/>
    <w:rsid w:val="00BE0424"/>
    <w:rsid w:val="00BE12AB"/>
    <w:rsid w:val="00BE23C9"/>
    <w:rsid w:val="00BE35E0"/>
    <w:rsid w:val="00BE3F2C"/>
    <w:rsid w:val="00BE679C"/>
    <w:rsid w:val="00BF03E9"/>
    <w:rsid w:val="00BF4A92"/>
    <w:rsid w:val="00BF73A1"/>
    <w:rsid w:val="00C05282"/>
    <w:rsid w:val="00C058B0"/>
    <w:rsid w:val="00C10399"/>
    <w:rsid w:val="00C119AC"/>
    <w:rsid w:val="00C1214B"/>
    <w:rsid w:val="00C1308E"/>
    <w:rsid w:val="00C16DC6"/>
    <w:rsid w:val="00C17127"/>
    <w:rsid w:val="00C17E66"/>
    <w:rsid w:val="00C2408C"/>
    <w:rsid w:val="00C25F1B"/>
    <w:rsid w:val="00C27AF0"/>
    <w:rsid w:val="00C31E85"/>
    <w:rsid w:val="00C35673"/>
    <w:rsid w:val="00C366B0"/>
    <w:rsid w:val="00C42347"/>
    <w:rsid w:val="00C423CE"/>
    <w:rsid w:val="00C44992"/>
    <w:rsid w:val="00C4787C"/>
    <w:rsid w:val="00C47936"/>
    <w:rsid w:val="00C5062E"/>
    <w:rsid w:val="00C52FC3"/>
    <w:rsid w:val="00C54E56"/>
    <w:rsid w:val="00C647E0"/>
    <w:rsid w:val="00C67E46"/>
    <w:rsid w:val="00C67F23"/>
    <w:rsid w:val="00C716A2"/>
    <w:rsid w:val="00C73E99"/>
    <w:rsid w:val="00C75151"/>
    <w:rsid w:val="00C80CE0"/>
    <w:rsid w:val="00C91E6B"/>
    <w:rsid w:val="00C949E3"/>
    <w:rsid w:val="00C94AB5"/>
    <w:rsid w:val="00CA10DF"/>
    <w:rsid w:val="00CA3B52"/>
    <w:rsid w:val="00CA5B7A"/>
    <w:rsid w:val="00CA7B21"/>
    <w:rsid w:val="00CB0EDE"/>
    <w:rsid w:val="00CB1C05"/>
    <w:rsid w:val="00CB336E"/>
    <w:rsid w:val="00CB3DEE"/>
    <w:rsid w:val="00CB3EDD"/>
    <w:rsid w:val="00CB4827"/>
    <w:rsid w:val="00CB739C"/>
    <w:rsid w:val="00CB7FAC"/>
    <w:rsid w:val="00CC1CC2"/>
    <w:rsid w:val="00CC67D6"/>
    <w:rsid w:val="00CC7F9D"/>
    <w:rsid w:val="00CD1D46"/>
    <w:rsid w:val="00CD3C70"/>
    <w:rsid w:val="00CD3EE8"/>
    <w:rsid w:val="00CD5F89"/>
    <w:rsid w:val="00CD6A05"/>
    <w:rsid w:val="00CE163A"/>
    <w:rsid w:val="00CE401B"/>
    <w:rsid w:val="00CE40FB"/>
    <w:rsid w:val="00CE756B"/>
    <w:rsid w:val="00CE7F88"/>
    <w:rsid w:val="00CF2476"/>
    <w:rsid w:val="00CF66BB"/>
    <w:rsid w:val="00CF66DF"/>
    <w:rsid w:val="00D033E5"/>
    <w:rsid w:val="00D0544C"/>
    <w:rsid w:val="00D108AD"/>
    <w:rsid w:val="00D12244"/>
    <w:rsid w:val="00D13708"/>
    <w:rsid w:val="00D13A74"/>
    <w:rsid w:val="00D146B9"/>
    <w:rsid w:val="00D14D68"/>
    <w:rsid w:val="00D208AF"/>
    <w:rsid w:val="00D20F10"/>
    <w:rsid w:val="00D2562F"/>
    <w:rsid w:val="00D26C3D"/>
    <w:rsid w:val="00D33643"/>
    <w:rsid w:val="00D34F88"/>
    <w:rsid w:val="00D42092"/>
    <w:rsid w:val="00D455CF"/>
    <w:rsid w:val="00D476C9"/>
    <w:rsid w:val="00D47A5D"/>
    <w:rsid w:val="00D47DC3"/>
    <w:rsid w:val="00D5289B"/>
    <w:rsid w:val="00D56517"/>
    <w:rsid w:val="00D56A8C"/>
    <w:rsid w:val="00D6122E"/>
    <w:rsid w:val="00D638E5"/>
    <w:rsid w:val="00D65219"/>
    <w:rsid w:val="00D67070"/>
    <w:rsid w:val="00D67792"/>
    <w:rsid w:val="00D70F41"/>
    <w:rsid w:val="00D71700"/>
    <w:rsid w:val="00D72279"/>
    <w:rsid w:val="00D7644A"/>
    <w:rsid w:val="00D76A00"/>
    <w:rsid w:val="00D8075A"/>
    <w:rsid w:val="00D80C95"/>
    <w:rsid w:val="00D84572"/>
    <w:rsid w:val="00D871B5"/>
    <w:rsid w:val="00D87BC9"/>
    <w:rsid w:val="00D9155F"/>
    <w:rsid w:val="00D926F9"/>
    <w:rsid w:val="00D97782"/>
    <w:rsid w:val="00DA019F"/>
    <w:rsid w:val="00DA0678"/>
    <w:rsid w:val="00DA10EE"/>
    <w:rsid w:val="00DA21D5"/>
    <w:rsid w:val="00DA36A7"/>
    <w:rsid w:val="00DA4ECA"/>
    <w:rsid w:val="00DA6ED5"/>
    <w:rsid w:val="00DB1202"/>
    <w:rsid w:val="00DB1A2C"/>
    <w:rsid w:val="00DB2F29"/>
    <w:rsid w:val="00DB581D"/>
    <w:rsid w:val="00DB58AD"/>
    <w:rsid w:val="00DC037C"/>
    <w:rsid w:val="00DC6493"/>
    <w:rsid w:val="00DC6AEC"/>
    <w:rsid w:val="00DC7367"/>
    <w:rsid w:val="00DC7BB4"/>
    <w:rsid w:val="00DD1C91"/>
    <w:rsid w:val="00DD4EA2"/>
    <w:rsid w:val="00DE1AA9"/>
    <w:rsid w:val="00DE5FD0"/>
    <w:rsid w:val="00DE792D"/>
    <w:rsid w:val="00DF4AEB"/>
    <w:rsid w:val="00DF5646"/>
    <w:rsid w:val="00DF611E"/>
    <w:rsid w:val="00DF6A1D"/>
    <w:rsid w:val="00E02FE3"/>
    <w:rsid w:val="00E03246"/>
    <w:rsid w:val="00E036F4"/>
    <w:rsid w:val="00E0399A"/>
    <w:rsid w:val="00E04B8C"/>
    <w:rsid w:val="00E04E38"/>
    <w:rsid w:val="00E06559"/>
    <w:rsid w:val="00E1387B"/>
    <w:rsid w:val="00E17191"/>
    <w:rsid w:val="00E24E5F"/>
    <w:rsid w:val="00E251C6"/>
    <w:rsid w:val="00E25884"/>
    <w:rsid w:val="00E25F3C"/>
    <w:rsid w:val="00E312C5"/>
    <w:rsid w:val="00E418FA"/>
    <w:rsid w:val="00E42255"/>
    <w:rsid w:val="00E456EA"/>
    <w:rsid w:val="00E45B91"/>
    <w:rsid w:val="00E46E9E"/>
    <w:rsid w:val="00E5374B"/>
    <w:rsid w:val="00E55E44"/>
    <w:rsid w:val="00E6221B"/>
    <w:rsid w:val="00E661B3"/>
    <w:rsid w:val="00E662B8"/>
    <w:rsid w:val="00E72251"/>
    <w:rsid w:val="00E72B14"/>
    <w:rsid w:val="00E76094"/>
    <w:rsid w:val="00E80295"/>
    <w:rsid w:val="00E836A4"/>
    <w:rsid w:val="00E83771"/>
    <w:rsid w:val="00E8566F"/>
    <w:rsid w:val="00E85EB2"/>
    <w:rsid w:val="00E86BDD"/>
    <w:rsid w:val="00E91AAB"/>
    <w:rsid w:val="00E94D46"/>
    <w:rsid w:val="00E97056"/>
    <w:rsid w:val="00E97E78"/>
    <w:rsid w:val="00EA07EB"/>
    <w:rsid w:val="00EA0B62"/>
    <w:rsid w:val="00EA26A1"/>
    <w:rsid w:val="00EA2963"/>
    <w:rsid w:val="00EA314B"/>
    <w:rsid w:val="00EA3FB0"/>
    <w:rsid w:val="00EB0FB9"/>
    <w:rsid w:val="00EB1772"/>
    <w:rsid w:val="00EB3DEE"/>
    <w:rsid w:val="00EB4162"/>
    <w:rsid w:val="00EB41C8"/>
    <w:rsid w:val="00EB56E2"/>
    <w:rsid w:val="00EB5766"/>
    <w:rsid w:val="00EB6016"/>
    <w:rsid w:val="00EC2E3B"/>
    <w:rsid w:val="00EC515A"/>
    <w:rsid w:val="00EC6213"/>
    <w:rsid w:val="00EC6838"/>
    <w:rsid w:val="00ED0938"/>
    <w:rsid w:val="00ED0EBA"/>
    <w:rsid w:val="00ED7181"/>
    <w:rsid w:val="00EE4143"/>
    <w:rsid w:val="00EE44A7"/>
    <w:rsid w:val="00EE7E11"/>
    <w:rsid w:val="00EE7F37"/>
    <w:rsid w:val="00EF287E"/>
    <w:rsid w:val="00EF3B0A"/>
    <w:rsid w:val="00EF62C9"/>
    <w:rsid w:val="00EF695D"/>
    <w:rsid w:val="00F0294D"/>
    <w:rsid w:val="00F045CE"/>
    <w:rsid w:val="00F04B59"/>
    <w:rsid w:val="00F05719"/>
    <w:rsid w:val="00F05A01"/>
    <w:rsid w:val="00F10225"/>
    <w:rsid w:val="00F10F31"/>
    <w:rsid w:val="00F134BB"/>
    <w:rsid w:val="00F13565"/>
    <w:rsid w:val="00F136FD"/>
    <w:rsid w:val="00F13A36"/>
    <w:rsid w:val="00F15E99"/>
    <w:rsid w:val="00F16287"/>
    <w:rsid w:val="00F200C8"/>
    <w:rsid w:val="00F25A90"/>
    <w:rsid w:val="00F27A08"/>
    <w:rsid w:val="00F31B81"/>
    <w:rsid w:val="00F331C9"/>
    <w:rsid w:val="00F335DA"/>
    <w:rsid w:val="00F35751"/>
    <w:rsid w:val="00F40214"/>
    <w:rsid w:val="00F421B8"/>
    <w:rsid w:val="00F45F6D"/>
    <w:rsid w:val="00F465F6"/>
    <w:rsid w:val="00F50129"/>
    <w:rsid w:val="00F512B8"/>
    <w:rsid w:val="00F536D8"/>
    <w:rsid w:val="00F54176"/>
    <w:rsid w:val="00F562F7"/>
    <w:rsid w:val="00F5637F"/>
    <w:rsid w:val="00F56484"/>
    <w:rsid w:val="00F56E70"/>
    <w:rsid w:val="00F6265A"/>
    <w:rsid w:val="00F64446"/>
    <w:rsid w:val="00F64DEC"/>
    <w:rsid w:val="00F65042"/>
    <w:rsid w:val="00F65A88"/>
    <w:rsid w:val="00F65EBC"/>
    <w:rsid w:val="00F663CC"/>
    <w:rsid w:val="00F67FAB"/>
    <w:rsid w:val="00F747D1"/>
    <w:rsid w:val="00F74FA4"/>
    <w:rsid w:val="00F75BDF"/>
    <w:rsid w:val="00F804DA"/>
    <w:rsid w:val="00F81C43"/>
    <w:rsid w:val="00F84B3C"/>
    <w:rsid w:val="00F85277"/>
    <w:rsid w:val="00F86956"/>
    <w:rsid w:val="00F87A1A"/>
    <w:rsid w:val="00F94CDD"/>
    <w:rsid w:val="00F95C84"/>
    <w:rsid w:val="00FA01BA"/>
    <w:rsid w:val="00FA23FC"/>
    <w:rsid w:val="00FA2753"/>
    <w:rsid w:val="00FA55A0"/>
    <w:rsid w:val="00FB604B"/>
    <w:rsid w:val="00FC06AD"/>
    <w:rsid w:val="00FC4A47"/>
    <w:rsid w:val="00FC71F6"/>
    <w:rsid w:val="00FC7545"/>
    <w:rsid w:val="00FD07F9"/>
    <w:rsid w:val="00FD1C83"/>
    <w:rsid w:val="00FD28AB"/>
    <w:rsid w:val="00FD3131"/>
    <w:rsid w:val="00FE31C7"/>
    <w:rsid w:val="00FE6B85"/>
    <w:rsid w:val="00FF14D7"/>
    <w:rsid w:val="00FF1C63"/>
    <w:rsid w:val="00FF3C8F"/>
    <w:rsid w:val="00FF4808"/>
    <w:rsid w:val="00FF5C8A"/>
    <w:rsid w:val="00FF63FD"/>
    <w:rsid w:val="00FF698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4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4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44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44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44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4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44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44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44B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44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44B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944B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944BD"/>
  </w:style>
  <w:style w:type="paragraph" w:customStyle="1" w:styleId="a8">
    <w:name w:val="Внимание: недобросовестность!"/>
    <w:basedOn w:val="a6"/>
    <w:next w:val="a"/>
    <w:uiPriority w:val="99"/>
    <w:rsid w:val="001944BD"/>
  </w:style>
  <w:style w:type="character" w:customStyle="1" w:styleId="a9">
    <w:name w:val="Выделение для Базового Поиска"/>
    <w:basedOn w:val="a3"/>
    <w:uiPriority w:val="99"/>
    <w:rsid w:val="001944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944B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944B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944B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944B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944B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944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944B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944B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944B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944B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944B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944B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944B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944B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94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944B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94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44B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944B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944B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944B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944B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944B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944BD"/>
  </w:style>
  <w:style w:type="paragraph" w:customStyle="1" w:styleId="aff2">
    <w:name w:val="Моноширинный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944BD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944B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944B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944B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944B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944BD"/>
    <w:pPr>
      <w:ind w:left="140"/>
    </w:pPr>
  </w:style>
  <w:style w:type="character" w:customStyle="1" w:styleId="affa">
    <w:name w:val="Опечатки"/>
    <w:uiPriority w:val="99"/>
    <w:rsid w:val="001944B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944B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944B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944B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944B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944B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944B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944BD"/>
  </w:style>
  <w:style w:type="paragraph" w:customStyle="1" w:styleId="afff2">
    <w:name w:val="Примечание."/>
    <w:basedOn w:val="a6"/>
    <w:next w:val="a"/>
    <w:uiPriority w:val="99"/>
    <w:rsid w:val="001944BD"/>
  </w:style>
  <w:style w:type="character" w:customStyle="1" w:styleId="afff3">
    <w:name w:val="Продолжение ссылки"/>
    <w:basedOn w:val="a4"/>
    <w:uiPriority w:val="99"/>
    <w:rsid w:val="001944B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944B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944B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944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944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944BD"/>
  </w:style>
  <w:style w:type="character" w:customStyle="1" w:styleId="afff9">
    <w:name w:val="Ссылка на утративший силу документ"/>
    <w:basedOn w:val="a4"/>
    <w:uiPriority w:val="99"/>
    <w:rsid w:val="001944BD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944B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944B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944B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944BD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944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44BD"/>
    <w:pPr>
      <w:spacing w:before="300"/>
      <w:ind w:firstLine="0"/>
      <w:jc w:val="left"/>
    </w:pPr>
  </w:style>
  <w:style w:type="paragraph" w:customStyle="1" w:styleId="ConsNonformat">
    <w:name w:val="ConsNonformat Знак"/>
    <w:link w:val="ConsNonformat0"/>
    <w:rsid w:val="00F27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basedOn w:val="a0"/>
    <w:link w:val="ConsNonformat"/>
    <w:locked/>
    <w:rsid w:val="00F27A08"/>
    <w:rPr>
      <w:rFonts w:ascii="Courier New" w:eastAsia="Times New Roman" w:hAnsi="Courier New" w:cs="Courier New"/>
      <w:lang w:val="ru-RU" w:eastAsia="ru-RU" w:bidi="ar-SA"/>
    </w:rPr>
  </w:style>
  <w:style w:type="paragraph" w:styleId="affff0">
    <w:name w:val="List Paragraph"/>
    <w:aliases w:val="GOST_TableList,it_List1"/>
    <w:basedOn w:val="a"/>
    <w:link w:val="affff1"/>
    <w:uiPriority w:val="34"/>
    <w:qFormat/>
    <w:rsid w:val="00347980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0A5A4F"/>
    <w:rPr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A2009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A20093"/>
    <w:rPr>
      <w:rFonts w:ascii="Arial" w:hAnsi="Arial" w:cs="Arial"/>
      <w:sz w:val="24"/>
      <w:szCs w:val="24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"/>
    <w:rsid w:val="007C7D5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Знак Знак Знак Знак Знак Знак Знак Знак Знак Знак Знак Знак Знак Знак Знак Знак"/>
    <w:basedOn w:val="a"/>
    <w:rsid w:val="0022262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nformat1">
    <w:name w:val="ConsNonformat"/>
    <w:rsid w:val="0074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D303A"/>
    <w:pPr>
      <w:widowControl/>
      <w:autoSpaceDE/>
      <w:autoSpaceDN/>
      <w:adjustRightInd/>
      <w:ind w:firstLine="568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1D303A"/>
    <w:rPr>
      <w:rFonts w:ascii="Times New Roman" w:eastAsia="Times New Roman" w:hAnsi="Times New Roman"/>
      <w:sz w:val="24"/>
      <w:szCs w:val="20"/>
    </w:rPr>
  </w:style>
  <w:style w:type="paragraph" w:styleId="affff9">
    <w:name w:val="Title"/>
    <w:aliases w:val="Title+T"/>
    <w:basedOn w:val="a"/>
    <w:next w:val="a"/>
    <w:link w:val="affffa"/>
    <w:qFormat/>
    <w:rsid w:val="00CB0ED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fffa">
    <w:name w:val="Название Знак"/>
    <w:aliases w:val="Title+T Знак"/>
    <w:basedOn w:val="a0"/>
    <w:link w:val="affff9"/>
    <w:rsid w:val="00CB0EDE"/>
    <w:rPr>
      <w:rFonts w:ascii="Times New Roman" w:hAnsi="Times New Roman"/>
      <w:sz w:val="24"/>
      <w:lang w:eastAsia="ar-SA"/>
    </w:rPr>
  </w:style>
  <w:style w:type="paragraph" w:styleId="affffb">
    <w:name w:val="Normal (Web)"/>
    <w:aliases w:val="Обычный (Web),Обычный (Web) Знак"/>
    <w:basedOn w:val="a"/>
    <w:link w:val="affffc"/>
    <w:uiPriority w:val="99"/>
    <w:qFormat/>
    <w:rsid w:val="00CB0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d">
    <w:name w:val="Strong"/>
    <w:qFormat/>
    <w:rsid w:val="00CB0EDE"/>
    <w:rPr>
      <w:b/>
      <w:bCs/>
    </w:rPr>
  </w:style>
  <w:style w:type="character" w:customStyle="1" w:styleId="z-checkbox">
    <w:name w:val="z-checkbox"/>
    <w:basedOn w:val="a0"/>
    <w:rsid w:val="00CB0EDE"/>
  </w:style>
  <w:style w:type="character" w:customStyle="1" w:styleId="affffe">
    <w:name w:val="Основной текст_"/>
    <w:basedOn w:val="a0"/>
    <w:link w:val="11"/>
    <w:uiPriority w:val="99"/>
    <w:rsid w:val="00CB0EDE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fe"/>
    <w:uiPriority w:val="99"/>
    <w:rsid w:val="00CB0EDE"/>
    <w:pPr>
      <w:shd w:val="clear" w:color="auto" w:fill="FFFFFF"/>
      <w:autoSpaceDE/>
      <w:autoSpaceDN/>
      <w:adjustRightInd/>
      <w:spacing w:after="60" w:line="240" w:lineRule="atLeast"/>
      <w:ind w:firstLine="0"/>
      <w:jc w:val="right"/>
    </w:pPr>
    <w:rPr>
      <w:rFonts w:ascii="Calibri" w:hAnsi="Calibri" w:cs="Times New Roman"/>
      <w:b/>
      <w:bCs/>
      <w:sz w:val="20"/>
      <w:szCs w:val="20"/>
    </w:rPr>
  </w:style>
  <w:style w:type="paragraph" w:styleId="afffff">
    <w:name w:val="Balloon Text"/>
    <w:basedOn w:val="a"/>
    <w:link w:val="afffff0"/>
    <w:uiPriority w:val="99"/>
    <w:semiHidden/>
    <w:unhideWhenUsed/>
    <w:rsid w:val="00CB0EDE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CB0EDE"/>
    <w:rPr>
      <w:rFonts w:ascii="Tahoma" w:hAnsi="Tahoma" w:cs="Tahoma"/>
      <w:sz w:val="16"/>
      <w:szCs w:val="16"/>
    </w:rPr>
  </w:style>
  <w:style w:type="paragraph" w:styleId="afffff1">
    <w:name w:val="footnote text"/>
    <w:aliases w:val="Текст сноски Знак2,Текст сноски Знак Знак1,Знак Знак Знак1,Знак Знак2,Знак,Знак12 Знак"/>
    <w:basedOn w:val="a"/>
    <w:link w:val="afffff2"/>
    <w:uiPriority w:val="99"/>
    <w:qFormat/>
    <w:rsid w:val="003B115D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fff2">
    <w:name w:val="Текст сноски Знак"/>
    <w:aliases w:val="Текст сноски Знак2 Знак,Текст сноски Знак Знак1 Знак,Знак Знак Знак1 Знак,Знак Знак2 Знак,Знак Знак,Знак12 Знак Знак"/>
    <w:basedOn w:val="a0"/>
    <w:link w:val="afffff1"/>
    <w:uiPriority w:val="99"/>
    <w:rsid w:val="003B115D"/>
    <w:rPr>
      <w:rFonts w:ascii="Times New Roman" w:hAnsi="Times New Roman"/>
    </w:rPr>
  </w:style>
  <w:style w:type="character" w:styleId="afffff3">
    <w:name w:val="footnote reference"/>
    <w:uiPriority w:val="99"/>
    <w:rsid w:val="003B115D"/>
    <w:rPr>
      <w:vertAlign w:val="superscript"/>
    </w:rPr>
  </w:style>
  <w:style w:type="paragraph" w:customStyle="1" w:styleId="ConsNormal">
    <w:name w:val="ConsNormal"/>
    <w:link w:val="ConsNormal0"/>
    <w:rsid w:val="003B11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3B115D"/>
    <w:rPr>
      <w:rFonts w:ascii="Arial" w:hAnsi="Arial" w:cs="Arial"/>
    </w:rPr>
  </w:style>
  <w:style w:type="paragraph" w:styleId="afffff4">
    <w:name w:val="Body Text"/>
    <w:basedOn w:val="a"/>
    <w:link w:val="afffff5"/>
    <w:unhideWhenUsed/>
    <w:rsid w:val="003B115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5">
    <w:name w:val="Основной текст Знак"/>
    <w:basedOn w:val="a0"/>
    <w:link w:val="afffff4"/>
    <w:rsid w:val="003B115D"/>
    <w:rPr>
      <w:rFonts w:ascii="Times New Roman" w:hAnsi="Times New Roman"/>
      <w:sz w:val="24"/>
      <w:szCs w:val="24"/>
    </w:rPr>
  </w:style>
  <w:style w:type="character" w:styleId="afffff6">
    <w:name w:val="FollowedHyperlink"/>
    <w:basedOn w:val="a0"/>
    <w:uiPriority w:val="99"/>
    <w:semiHidden/>
    <w:unhideWhenUsed/>
    <w:rsid w:val="002500B9"/>
    <w:rPr>
      <w:color w:val="800080" w:themeColor="followedHyperlink"/>
      <w:u w:val="single"/>
    </w:rPr>
  </w:style>
  <w:style w:type="character" w:customStyle="1" w:styleId="affffc">
    <w:name w:val="Обычный (веб) Знак"/>
    <w:aliases w:val="Обычный (Web) Знак1,Обычный (Web) Знак Знак"/>
    <w:link w:val="affffb"/>
    <w:uiPriority w:val="99"/>
    <w:locked/>
    <w:rsid w:val="00E8566F"/>
    <w:rPr>
      <w:rFonts w:ascii="Times New Roman" w:hAnsi="Times New Roman"/>
      <w:sz w:val="24"/>
      <w:szCs w:val="24"/>
    </w:rPr>
  </w:style>
  <w:style w:type="table" w:styleId="afffff7">
    <w:name w:val="Table Grid"/>
    <w:basedOn w:val="a1"/>
    <w:uiPriority w:val="59"/>
    <w:rsid w:val="005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473"/>
    <w:rPr>
      <w:rFonts w:ascii="Times New Roman" w:hAnsi="Times New Roman"/>
      <w:lang w:eastAsia="zh-TW"/>
    </w:rPr>
  </w:style>
  <w:style w:type="paragraph" w:styleId="23">
    <w:name w:val="Body Text 2"/>
    <w:basedOn w:val="a"/>
    <w:link w:val="24"/>
    <w:uiPriority w:val="99"/>
    <w:unhideWhenUsed/>
    <w:rsid w:val="00472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2447"/>
    <w:rPr>
      <w:rFonts w:ascii="Arial" w:hAnsi="Arial" w:cs="Arial"/>
      <w:sz w:val="24"/>
      <w:szCs w:val="24"/>
    </w:rPr>
  </w:style>
  <w:style w:type="paragraph" w:customStyle="1" w:styleId="25">
    <w:name w:val="Основной  текст 2"/>
    <w:basedOn w:val="afffff4"/>
    <w:rsid w:val="00472447"/>
    <w:pPr>
      <w:autoSpaceDE w:val="0"/>
      <w:spacing w:after="0"/>
      <w:jc w:val="both"/>
    </w:pPr>
    <w:rPr>
      <w:kern w:val="2"/>
      <w:sz w:val="28"/>
      <w:szCs w:val="28"/>
      <w:lang w:eastAsia="ar-SA"/>
    </w:rPr>
  </w:style>
  <w:style w:type="character" w:styleId="afffff8">
    <w:name w:val="annotation reference"/>
    <w:basedOn w:val="a0"/>
    <w:uiPriority w:val="99"/>
    <w:semiHidden/>
    <w:unhideWhenUsed/>
    <w:rsid w:val="000139E2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0139E2"/>
    <w:rPr>
      <w:sz w:val="20"/>
      <w:szCs w:val="20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0139E2"/>
    <w:rPr>
      <w:rFonts w:ascii="Arial" w:hAnsi="Arial" w:cs="Arial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0139E2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0139E2"/>
    <w:rPr>
      <w:rFonts w:ascii="Arial" w:hAnsi="Arial" w:cs="Arial"/>
      <w:b/>
      <w:bCs/>
    </w:rPr>
  </w:style>
  <w:style w:type="paragraph" w:customStyle="1" w:styleId="ConsPlusNormal">
    <w:name w:val="ConsPlusNormal"/>
    <w:rsid w:val="001F5BF1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97658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styleId="afffffd">
    <w:name w:val="Emphasis"/>
    <w:basedOn w:val="a0"/>
    <w:uiPriority w:val="20"/>
    <w:qFormat/>
    <w:rsid w:val="004F37A7"/>
    <w:rPr>
      <w:i/>
      <w:iCs/>
    </w:rPr>
  </w:style>
  <w:style w:type="character" w:customStyle="1" w:styleId="affff1">
    <w:name w:val="Абзац списка Знак"/>
    <w:aliases w:val="GOST_TableList Знак,it_List1 Знак"/>
    <w:link w:val="affff0"/>
    <w:uiPriority w:val="34"/>
    <w:rsid w:val="00A84182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A84182"/>
    <w:pPr>
      <w:widowControl/>
      <w:suppressLineNumbers/>
      <w:suppressAutoHyphens/>
      <w:autoSpaceDE/>
      <w:autoSpaceDN/>
      <w:adjustRightInd/>
      <w:ind w:firstLine="709"/>
      <w:textAlignment w:val="baseline"/>
    </w:pPr>
    <w:rPr>
      <w:rFonts w:ascii="Times New Roman" w:hAnsi="Times New Roman" w:cs="Times New Roman"/>
      <w:kern w:val="1"/>
      <w:lang w:eastAsia="ar-SA"/>
    </w:rPr>
  </w:style>
  <w:style w:type="character" w:customStyle="1" w:styleId="fontstyle01">
    <w:name w:val="fontstyle01"/>
    <w:basedOn w:val="a0"/>
    <w:rsid w:val="007C33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4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44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44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44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4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44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44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44B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44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44B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944B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944BD"/>
  </w:style>
  <w:style w:type="paragraph" w:customStyle="1" w:styleId="a8">
    <w:name w:val="Внимание: недобросовестность!"/>
    <w:basedOn w:val="a6"/>
    <w:next w:val="a"/>
    <w:uiPriority w:val="99"/>
    <w:rsid w:val="001944BD"/>
  </w:style>
  <w:style w:type="character" w:customStyle="1" w:styleId="a9">
    <w:name w:val="Выделение для Базового Поиска"/>
    <w:basedOn w:val="a3"/>
    <w:uiPriority w:val="99"/>
    <w:rsid w:val="001944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944B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944B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944B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944B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944B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944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944B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944B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944B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944B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944B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944B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944B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944B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944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944B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944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44B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944B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944B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944B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944B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944B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944BD"/>
  </w:style>
  <w:style w:type="paragraph" w:customStyle="1" w:styleId="aff2">
    <w:name w:val="Моноширинный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944BD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944B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944B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944B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944B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944B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944BD"/>
    <w:pPr>
      <w:ind w:left="140"/>
    </w:pPr>
  </w:style>
  <w:style w:type="character" w:customStyle="1" w:styleId="affa">
    <w:name w:val="Опечатки"/>
    <w:uiPriority w:val="99"/>
    <w:rsid w:val="001944B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944B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944B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944B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944B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944B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944B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944BD"/>
  </w:style>
  <w:style w:type="paragraph" w:customStyle="1" w:styleId="afff2">
    <w:name w:val="Примечание."/>
    <w:basedOn w:val="a6"/>
    <w:next w:val="a"/>
    <w:uiPriority w:val="99"/>
    <w:rsid w:val="001944BD"/>
  </w:style>
  <w:style w:type="character" w:customStyle="1" w:styleId="afff3">
    <w:name w:val="Продолжение ссылки"/>
    <w:basedOn w:val="a4"/>
    <w:uiPriority w:val="99"/>
    <w:rsid w:val="001944B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944B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944B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944B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944B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944BD"/>
  </w:style>
  <w:style w:type="character" w:customStyle="1" w:styleId="afff9">
    <w:name w:val="Ссылка на утративший силу документ"/>
    <w:basedOn w:val="a4"/>
    <w:uiPriority w:val="99"/>
    <w:rsid w:val="001944BD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944B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944B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944B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944BD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944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944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44BD"/>
    <w:pPr>
      <w:spacing w:before="300"/>
      <w:ind w:firstLine="0"/>
      <w:jc w:val="left"/>
    </w:pPr>
  </w:style>
  <w:style w:type="paragraph" w:customStyle="1" w:styleId="ConsNonformat">
    <w:name w:val="ConsNonformat Знак"/>
    <w:link w:val="ConsNonformat0"/>
    <w:rsid w:val="00F27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basedOn w:val="a0"/>
    <w:link w:val="ConsNonformat"/>
    <w:locked/>
    <w:rsid w:val="00F27A08"/>
    <w:rPr>
      <w:rFonts w:ascii="Courier New" w:eastAsia="Times New Roman" w:hAnsi="Courier New" w:cs="Courier New"/>
      <w:lang w:val="ru-RU" w:eastAsia="ru-RU" w:bidi="ar-SA"/>
    </w:rPr>
  </w:style>
  <w:style w:type="paragraph" w:styleId="affff0">
    <w:name w:val="List Paragraph"/>
    <w:aliases w:val="GOST_TableList,it_List1"/>
    <w:basedOn w:val="a"/>
    <w:link w:val="affff1"/>
    <w:uiPriority w:val="34"/>
    <w:qFormat/>
    <w:rsid w:val="00347980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0A5A4F"/>
    <w:rPr>
      <w:color w:val="0000FF"/>
      <w:u w:val="single"/>
    </w:rPr>
  </w:style>
  <w:style w:type="paragraph" w:styleId="affff3">
    <w:name w:val="header"/>
    <w:basedOn w:val="a"/>
    <w:link w:val="affff4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A2009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A2009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A20093"/>
    <w:rPr>
      <w:rFonts w:ascii="Arial" w:hAnsi="Arial" w:cs="Arial"/>
      <w:sz w:val="24"/>
      <w:szCs w:val="24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"/>
    <w:rsid w:val="007C7D5C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Знак Знак Знак Знак Знак Знак Знак Знак Знак Знак Знак Знак Знак Знак Знак Знак"/>
    <w:basedOn w:val="a"/>
    <w:rsid w:val="0022262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nformat1">
    <w:name w:val="ConsNonformat"/>
    <w:rsid w:val="00745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D303A"/>
    <w:pPr>
      <w:widowControl/>
      <w:autoSpaceDE/>
      <w:autoSpaceDN/>
      <w:adjustRightInd/>
      <w:ind w:firstLine="568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1D303A"/>
    <w:rPr>
      <w:rFonts w:ascii="Times New Roman" w:eastAsia="Times New Roman" w:hAnsi="Times New Roman"/>
      <w:sz w:val="24"/>
      <w:szCs w:val="20"/>
    </w:rPr>
  </w:style>
  <w:style w:type="paragraph" w:styleId="affff9">
    <w:name w:val="Title"/>
    <w:aliases w:val="Title+T"/>
    <w:basedOn w:val="a"/>
    <w:next w:val="a"/>
    <w:link w:val="affffa"/>
    <w:qFormat/>
    <w:rsid w:val="00CB0ED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fffa">
    <w:name w:val="Название Знак"/>
    <w:aliases w:val="Title+T Знак"/>
    <w:basedOn w:val="a0"/>
    <w:link w:val="affff9"/>
    <w:rsid w:val="00CB0EDE"/>
    <w:rPr>
      <w:rFonts w:ascii="Times New Roman" w:hAnsi="Times New Roman"/>
      <w:sz w:val="24"/>
      <w:lang w:eastAsia="ar-SA"/>
    </w:rPr>
  </w:style>
  <w:style w:type="paragraph" w:styleId="affffb">
    <w:name w:val="Normal (Web)"/>
    <w:aliases w:val="Обычный (Web),Обычный (Web) Знак"/>
    <w:basedOn w:val="a"/>
    <w:link w:val="affffc"/>
    <w:uiPriority w:val="99"/>
    <w:qFormat/>
    <w:rsid w:val="00CB0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d">
    <w:name w:val="Strong"/>
    <w:qFormat/>
    <w:rsid w:val="00CB0EDE"/>
    <w:rPr>
      <w:b/>
      <w:bCs/>
    </w:rPr>
  </w:style>
  <w:style w:type="character" w:customStyle="1" w:styleId="z-checkbox">
    <w:name w:val="z-checkbox"/>
    <w:basedOn w:val="a0"/>
    <w:rsid w:val="00CB0EDE"/>
  </w:style>
  <w:style w:type="character" w:customStyle="1" w:styleId="affffe">
    <w:name w:val="Основной текст_"/>
    <w:basedOn w:val="a0"/>
    <w:link w:val="11"/>
    <w:uiPriority w:val="99"/>
    <w:rsid w:val="00CB0EDE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ffffe"/>
    <w:uiPriority w:val="99"/>
    <w:rsid w:val="00CB0EDE"/>
    <w:pPr>
      <w:shd w:val="clear" w:color="auto" w:fill="FFFFFF"/>
      <w:autoSpaceDE/>
      <w:autoSpaceDN/>
      <w:adjustRightInd/>
      <w:spacing w:after="60" w:line="240" w:lineRule="atLeast"/>
      <w:ind w:firstLine="0"/>
      <w:jc w:val="right"/>
    </w:pPr>
    <w:rPr>
      <w:rFonts w:ascii="Calibri" w:hAnsi="Calibri" w:cs="Times New Roman"/>
      <w:b/>
      <w:bCs/>
      <w:sz w:val="20"/>
      <w:szCs w:val="20"/>
    </w:rPr>
  </w:style>
  <w:style w:type="paragraph" w:styleId="afffff">
    <w:name w:val="Balloon Text"/>
    <w:basedOn w:val="a"/>
    <w:link w:val="afffff0"/>
    <w:uiPriority w:val="99"/>
    <w:semiHidden/>
    <w:unhideWhenUsed/>
    <w:rsid w:val="00CB0EDE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CB0EDE"/>
    <w:rPr>
      <w:rFonts w:ascii="Tahoma" w:hAnsi="Tahoma" w:cs="Tahoma"/>
      <w:sz w:val="16"/>
      <w:szCs w:val="16"/>
    </w:rPr>
  </w:style>
  <w:style w:type="paragraph" w:styleId="afffff1">
    <w:name w:val="footnote text"/>
    <w:aliases w:val="Текст сноски Знак2,Текст сноски Знак Знак1,Знак Знак Знак1,Знак Знак2,Знак,Знак12 Знак"/>
    <w:basedOn w:val="a"/>
    <w:link w:val="afffff2"/>
    <w:uiPriority w:val="99"/>
    <w:qFormat/>
    <w:rsid w:val="003B115D"/>
    <w:pPr>
      <w:widowControl/>
      <w:autoSpaceDE/>
      <w:autoSpaceDN/>
      <w:adjustRightInd/>
      <w:spacing w:after="6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fff2">
    <w:name w:val="Текст сноски Знак"/>
    <w:aliases w:val="Текст сноски Знак2 Знак,Текст сноски Знак Знак1 Знак,Знак Знак Знак1 Знак,Знак Знак2 Знак,Знак Знак,Знак12 Знак Знак"/>
    <w:basedOn w:val="a0"/>
    <w:link w:val="afffff1"/>
    <w:uiPriority w:val="99"/>
    <w:rsid w:val="003B115D"/>
    <w:rPr>
      <w:rFonts w:ascii="Times New Roman" w:hAnsi="Times New Roman"/>
    </w:rPr>
  </w:style>
  <w:style w:type="character" w:styleId="afffff3">
    <w:name w:val="footnote reference"/>
    <w:uiPriority w:val="99"/>
    <w:rsid w:val="003B115D"/>
    <w:rPr>
      <w:vertAlign w:val="superscript"/>
    </w:rPr>
  </w:style>
  <w:style w:type="paragraph" w:customStyle="1" w:styleId="ConsNormal">
    <w:name w:val="ConsNormal"/>
    <w:link w:val="ConsNormal0"/>
    <w:rsid w:val="003B11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3B115D"/>
    <w:rPr>
      <w:rFonts w:ascii="Arial" w:hAnsi="Arial" w:cs="Arial"/>
    </w:rPr>
  </w:style>
  <w:style w:type="paragraph" w:styleId="afffff4">
    <w:name w:val="Body Text"/>
    <w:basedOn w:val="a"/>
    <w:link w:val="afffff5"/>
    <w:unhideWhenUsed/>
    <w:rsid w:val="003B115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f5">
    <w:name w:val="Основной текст Знак"/>
    <w:basedOn w:val="a0"/>
    <w:link w:val="afffff4"/>
    <w:rsid w:val="003B115D"/>
    <w:rPr>
      <w:rFonts w:ascii="Times New Roman" w:hAnsi="Times New Roman"/>
      <w:sz w:val="24"/>
      <w:szCs w:val="24"/>
    </w:rPr>
  </w:style>
  <w:style w:type="character" w:styleId="afffff6">
    <w:name w:val="FollowedHyperlink"/>
    <w:basedOn w:val="a0"/>
    <w:uiPriority w:val="99"/>
    <w:semiHidden/>
    <w:unhideWhenUsed/>
    <w:rsid w:val="002500B9"/>
    <w:rPr>
      <w:color w:val="800080" w:themeColor="followedHyperlink"/>
      <w:u w:val="single"/>
    </w:rPr>
  </w:style>
  <w:style w:type="character" w:customStyle="1" w:styleId="affffc">
    <w:name w:val="Обычный (веб) Знак"/>
    <w:aliases w:val="Обычный (Web) Знак1,Обычный (Web) Знак Знак"/>
    <w:link w:val="affffb"/>
    <w:uiPriority w:val="99"/>
    <w:locked/>
    <w:rsid w:val="00E8566F"/>
    <w:rPr>
      <w:rFonts w:ascii="Times New Roman" w:hAnsi="Times New Roman"/>
      <w:sz w:val="24"/>
      <w:szCs w:val="24"/>
    </w:rPr>
  </w:style>
  <w:style w:type="table" w:styleId="afffff7">
    <w:name w:val="Table Grid"/>
    <w:basedOn w:val="a1"/>
    <w:uiPriority w:val="59"/>
    <w:rsid w:val="005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473"/>
    <w:rPr>
      <w:rFonts w:ascii="Times New Roman" w:hAnsi="Times New Roman"/>
      <w:lang w:eastAsia="zh-TW"/>
    </w:rPr>
  </w:style>
  <w:style w:type="paragraph" w:styleId="23">
    <w:name w:val="Body Text 2"/>
    <w:basedOn w:val="a"/>
    <w:link w:val="24"/>
    <w:uiPriority w:val="99"/>
    <w:unhideWhenUsed/>
    <w:rsid w:val="00472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2447"/>
    <w:rPr>
      <w:rFonts w:ascii="Arial" w:hAnsi="Arial" w:cs="Arial"/>
      <w:sz w:val="24"/>
      <w:szCs w:val="24"/>
    </w:rPr>
  </w:style>
  <w:style w:type="paragraph" w:customStyle="1" w:styleId="25">
    <w:name w:val="Основной  текст 2"/>
    <w:basedOn w:val="afffff4"/>
    <w:rsid w:val="00472447"/>
    <w:pPr>
      <w:autoSpaceDE w:val="0"/>
      <w:spacing w:after="0"/>
      <w:jc w:val="both"/>
    </w:pPr>
    <w:rPr>
      <w:kern w:val="2"/>
      <w:sz w:val="28"/>
      <w:szCs w:val="28"/>
      <w:lang w:eastAsia="ar-SA"/>
    </w:rPr>
  </w:style>
  <w:style w:type="character" w:styleId="afffff8">
    <w:name w:val="annotation reference"/>
    <w:basedOn w:val="a0"/>
    <w:uiPriority w:val="99"/>
    <w:semiHidden/>
    <w:unhideWhenUsed/>
    <w:rsid w:val="000139E2"/>
    <w:rPr>
      <w:sz w:val="16"/>
      <w:szCs w:val="16"/>
    </w:rPr>
  </w:style>
  <w:style w:type="paragraph" w:styleId="afffff9">
    <w:name w:val="annotation text"/>
    <w:basedOn w:val="a"/>
    <w:link w:val="afffffa"/>
    <w:uiPriority w:val="99"/>
    <w:semiHidden/>
    <w:unhideWhenUsed/>
    <w:rsid w:val="000139E2"/>
    <w:rPr>
      <w:sz w:val="20"/>
      <w:szCs w:val="20"/>
    </w:rPr>
  </w:style>
  <w:style w:type="character" w:customStyle="1" w:styleId="afffffa">
    <w:name w:val="Текст примечания Знак"/>
    <w:basedOn w:val="a0"/>
    <w:link w:val="afffff9"/>
    <w:uiPriority w:val="99"/>
    <w:semiHidden/>
    <w:rsid w:val="000139E2"/>
    <w:rPr>
      <w:rFonts w:ascii="Arial" w:hAnsi="Arial" w:cs="Arial"/>
    </w:rPr>
  </w:style>
  <w:style w:type="paragraph" w:styleId="afffffb">
    <w:name w:val="annotation subject"/>
    <w:basedOn w:val="afffff9"/>
    <w:next w:val="afffff9"/>
    <w:link w:val="afffffc"/>
    <w:uiPriority w:val="99"/>
    <w:semiHidden/>
    <w:unhideWhenUsed/>
    <w:rsid w:val="000139E2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rsid w:val="000139E2"/>
    <w:rPr>
      <w:rFonts w:ascii="Arial" w:hAnsi="Arial" w:cs="Arial"/>
      <w:b/>
      <w:bCs/>
    </w:rPr>
  </w:style>
  <w:style w:type="paragraph" w:customStyle="1" w:styleId="ConsPlusNormal">
    <w:name w:val="ConsPlusNormal"/>
    <w:rsid w:val="001F5BF1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976580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character" w:styleId="afffffd">
    <w:name w:val="Emphasis"/>
    <w:basedOn w:val="a0"/>
    <w:uiPriority w:val="20"/>
    <w:qFormat/>
    <w:rsid w:val="004F37A7"/>
    <w:rPr>
      <w:i/>
      <w:iCs/>
    </w:rPr>
  </w:style>
  <w:style w:type="character" w:customStyle="1" w:styleId="affff1">
    <w:name w:val="Абзац списка Знак"/>
    <w:aliases w:val="GOST_TableList Знак,it_List1 Знак"/>
    <w:link w:val="affff0"/>
    <w:uiPriority w:val="34"/>
    <w:rsid w:val="00A84182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A84182"/>
    <w:pPr>
      <w:widowControl/>
      <w:suppressLineNumbers/>
      <w:suppressAutoHyphens/>
      <w:autoSpaceDE/>
      <w:autoSpaceDN/>
      <w:adjustRightInd/>
      <w:ind w:firstLine="709"/>
      <w:textAlignment w:val="baseline"/>
    </w:pPr>
    <w:rPr>
      <w:rFonts w:ascii="Times New Roman" w:hAnsi="Times New Roman" w:cs="Times New Roman"/>
      <w:kern w:val="1"/>
      <w:lang w:eastAsia="ar-SA"/>
    </w:rPr>
  </w:style>
  <w:style w:type="character" w:customStyle="1" w:styleId="fontstyle01">
    <w:name w:val="fontstyle01"/>
    <w:basedOn w:val="a0"/>
    <w:rsid w:val="007C33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ED73-4A6E-48E4-B3AB-E44855C0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1869</Words>
  <Characters>14260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16097</CharactersWithSpaces>
  <SharedDoc>false</SharedDoc>
  <HLinks>
    <vt:vector size="288" baseType="variant">
      <vt:variant>
        <vt:i4>4521993</vt:i4>
      </vt:variant>
      <vt:variant>
        <vt:i4>141</vt:i4>
      </vt:variant>
      <vt:variant>
        <vt:i4>0</vt:i4>
      </vt:variant>
      <vt:variant>
        <vt:i4>5</vt:i4>
      </vt:variant>
      <vt:variant>
        <vt:lpwstr>garantf1://70253464.1051/</vt:lpwstr>
      </vt:variant>
      <vt:variant>
        <vt:lpwstr/>
      </vt:variant>
      <vt:variant>
        <vt:i4>6291505</vt:i4>
      </vt:variant>
      <vt:variant>
        <vt:i4>138</vt:i4>
      </vt:variant>
      <vt:variant>
        <vt:i4>0</vt:i4>
      </vt:variant>
      <vt:variant>
        <vt:i4>5</vt:i4>
      </vt:variant>
      <vt:variant>
        <vt:lpwstr>garantf1://70420982.0/</vt:lpwstr>
      </vt:variant>
      <vt:variant>
        <vt:lpwstr/>
      </vt:variant>
      <vt:variant>
        <vt:i4>5177344</vt:i4>
      </vt:variant>
      <vt:variant>
        <vt:i4>135</vt:i4>
      </vt:variant>
      <vt:variant>
        <vt:i4>0</vt:i4>
      </vt:variant>
      <vt:variant>
        <vt:i4>5</vt:i4>
      </vt:variant>
      <vt:variant>
        <vt:lpwstr>garantf1://70420982.1000/</vt:lpwstr>
      </vt:variant>
      <vt:variant>
        <vt:lpwstr/>
      </vt:variant>
      <vt:variant>
        <vt:i4>5767180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garantf1://10064072.313/</vt:lpwstr>
      </vt:variant>
      <vt:variant>
        <vt:lpwstr/>
      </vt:variant>
      <vt:variant>
        <vt:i4>7077939</vt:i4>
      </vt:variant>
      <vt:variant>
        <vt:i4>129</vt:i4>
      </vt:variant>
      <vt:variant>
        <vt:i4>0</vt:i4>
      </vt:variant>
      <vt:variant>
        <vt:i4>5</vt:i4>
      </vt:variant>
      <vt:variant>
        <vt:lpwstr>garantf1://70011812.0/</vt:lpwstr>
      </vt:variant>
      <vt:variant>
        <vt:lpwstr/>
      </vt:variant>
      <vt:variant>
        <vt:i4>4390917</vt:i4>
      </vt:variant>
      <vt:variant>
        <vt:i4>126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4390917</vt:i4>
      </vt:variant>
      <vt:variant>
        <vt:i4>123</vt:i4>
      </vt:variant>
      <vt:variant>
        <vt:i4>0</vt:i4>
      </vt:variant>
      <vt:variant>
        <vt:i4>5</vt:i4>
      </vt:variant>
      <vt:variant>
        <vt:lpwstr>garantf1://70253464.9314/</vt:lpwstr>
      </vt:variant>
      <vt:variant>
        <vt:lpwstr/>
      </vt:variant>
      <vt:variant>
        <vt:i4>7798836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5898241</vt:i4>
      </vt:variant>
      <vt:variant>
        <vt:i4>117</vt:i4>
      </vt:variant>
      <vt:variant>
        <vt:i4>0</vt:i4>
      </vt:variant>
      <vt:variant>
        <vt:i4>5</vt:i4>
      </vt:variant>
      <vt:variant>
        <vt:lpwstr>garantf1://70253464.418/</vt:lpwstr>
      </vt:variant>
      <vt:variant>
        <vt:lpwstr/>
      </vt:variant>
      <vt:variant>
        <vt:i4>7798836</vt:i4>
      </vt:variant>
      <vt:variant>
        <vt:i4>114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1179680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7798836</vt:i4>
      </vt:variant>
      <vt:variant>
        <vt:i4>108</vt:i4>
      </vt:variant>
      <vt:variant>
        <vt:i4>0</vt:i4>
      </vt:variant>
      <vt:variant>
        <vt:i4>5</vt:i4>
      </vt:variant>
      <vt:variant>
        <vt:lpwstr>garantf1://70253464.93/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garantf1://70253464.1046/</vt:lpwstr>
      </vt:variant>
      <vt:variant>
        <vt:lpwstr/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>garantf1://70420992.0/</vt:lpwstr>
      </vt:variant>
      <vt:variant>
        <vt:lpwstr/>
      </vt:variant>
      <vt:variant>
        <vt:i4>5111808</vt:i4>
      </vt:variant>
      <vt:variant>
        <vt:i4>99</vt:i4>
      </vt:variant>
      <vt:variant>
        <vt:i4>0</vt:i4>
      </vt:variant>
      <vt:variant>
        <vt:i4>5</vt:i4>
      </vt:variant>
      <vt:variant>
        <vt:lpwstr>garantf1://70420992.1000/</vt:lpwstr>
      </vt:variant>
      <vt:variant>
        <vt:lpwstr/>
      </vt:variant>
      <vt:variant>
        <vt:i4>4456458</vt:i4>
      </vt:variant>
      <vt:variant>
        <vt:i4>96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93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7340094</vt:i4>
      </vt:variant>
      <vt:variant>
        <vt:i4>90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4259848</vt:i4>
      </vt:variant>
      <vt:variant>
        <vt:i4>84</vt:i4>
      </vt:variant>
      <vt:variant>
        <vt:i4>0</vt:i4>
      </vt:variant>
      <vt:variant>
        <vt:i4>5</vt:i4>
      </vt:variant>
      <vt:variant>
        <vt:lpwstr>garantf1://70253464.1045/</vt:lpwstr>
      </vt:variant>
      <vt:variant>
        <vt:lpwstr/>
      </vt:variant>
      <vt:variant>
        <vt:i4>4194312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garantf1://70253464.1044/</vt:lpwstr>
      </vt:variant>
      <vt:variant>
        <vt:lpwstr/>
      </vt:variant>
      <vt:variant>
        <vt:i4>7340094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7340094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garantf1://70253464.34/</vt:lpwstr>
      </vt:variant>
      <vt:variant>
        <vt:lpwstr/>
      </vt:variant>
      <vt:variant>
        <vt:i4>6881343</vt:i4>
      </vt:variant>
      <vt:variant>
        <vt:i4>72</vt:i4>
      </vt:variant>
      <vt:variant>
        <vt:i4>0</vt:i4>
      </vt:variant>
      <vt:variant>
        <vt:i4>5</vt:i4>
      </vt:variant>
      <vt:variant>
        <vt:lpwstr>garantf1://70373958.10000/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57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39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36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5177344</vt:i4>
      </vt:variant>
      <vt:variant>
        <vt:i4>33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7733305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garantf1://70253464.42/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garantf1://70253464.93125/</vt:lpwstr>
      </vt:variant>
      <vt:variant>
        <vt:lpwstr/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garantf1://70253464.93124/</vt:lpwstr>
      </vt:variant>
      <vt:variant>
        <vt:lpwstr/>
      </vt:variant>
      <vt:variant>
        <vt:i4>5373965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garantf1://70253464.898/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5177344</vt:i4>
      </vt:variant>
      <vt:variant>
        <vt:i4>12</vt:i4>
      </vt:variant>
      <vt:variant>
        <vt:i4>0</vt:i4>
      </vt:variant>
      <vt:variant>
        <vt:i4>5</vt:i4>
      </vt:variant>
      <vt:variant>
        <vt:lpwstr>garantf1://70039158.2000/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garantf1://70253464.42/</vt:lpwstr>
      </vt:variant>
      <vt:variant>
        <vt:lpwstr/>
      </vt:variant>
      <vt:variant>
        <vt:i4>68879478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_Раздел_2._Организация_работы по под</vt:lpwstr>
      </vt:variant>
      <vt:variant>
        <vt:i4>70321237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_Раздел_1._Общие_положения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Калугина Ирина Андреевна</cp:lastModifiedBy>
  <cp:revision>19</cp:revision>
  <cp:lastPrinted>2023-04-09T23:26:00Z</cp:lastPrinted>
  <dcterms:created xsi:type="dcterms:W3CDTF">2023-10-03T23:39:00Z</dcterms:created>
  <dcterms:modified xsi:type="dcterms:W3CDTF">2024-02-09T04:39:00Z</dcterms:modified>
</cp:coreProperties>
</file>