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6" w:rsidRPr="005456DC" w:rsidRDefault="00601C06" w:rsidP="002750A5">
      <w:pPr>
        <w:tabs>
          <w:tab w:val="left" w:pos="5954"/>
        </w:tabs>
        <w:ind w:left="5954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 xml:space="preserve">Приложение 1 к извещению </w:t>
      </w:r>
    </w:p>
    <w:p w:rsidR="00E017AF" w:rsidRPr="005456DC" w:rsidRDefault="00601C06" w:rsidP="00973737">
      <w:pPr>
        <w:ind w:left="6663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>об осуществлении закупки</w:t>
      </w:r>
    </w:p>
    <w:p w:rsidR="00E017AF" w:rsidRPr="00F66C19" w:rsidRDefault="00E017AF" w:rsidP="00E017AF">
      <w:pPr>
        <w:ind w:left="5103"/>
        <w:rPr>
          <w:b/>
        </w:rPr>
      </w:pPr>
    </w:p>
    <w:p w:rsidR="003673B7" w:rsidRPr="00B629C6" w:rsidRDefault="00E017AF" w:rsidP="00B629C6">
      <w:pPr>
        <w:ind w:firstLine="709"/>
        <w:rPr>
          <w:b/>
          <w:bCs/>
        </w:rPr>
      </w:pPr>
      <w:r w:rsidRPr="00F66C19">
        <w:rPr>
          <w:b/>
          <w:bCs/>
        </w:rPr>
        <w:t xml:space="preserve">       </w:t>
      </w:r>
      <w:r w:rsidR="00B629C6">
        <w:rPr>
          <w:b/>
          <w:bCs/>
        </w:rPr>
        <w:t xml:space="preserve">                             </w:t>
      </w:r>
    </w:p>
    <w:p w:rsidR="00544F2A" w:rsidRDefault="00544F2A" w:rsidP="00544F2A">
      <w:pPr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544F2A" w:rsidRPr="00F66C19" w:rsidRDefault="00544F2A" w:rsidP="00E26237">
      <w:pPr>
        <w:pStyle w:val="Standard"/>
        <w:ind w:firstLine="709"/>
        <w:jc w:val="center"/>
        <w:rPr>
          <w:rFonts w:ascii="Times New Roman" w:hAnsi="Times New Roman" w:cs="Times New Roman"/>
          <w:b/>
          <w:spacing w:val="-7"/>
        </w:rPr>
      </w:pPr>
    </w:p>
    <w:p w:rsidR="00E26237" w:rsidRPr="00F66C19" w:rsidRDefault="00E26237" w:rsidP="00F66C19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  <w:r w:rsidRPr="00F66C19">
        <w:rPr>
          <w:rFonts w:ascii="Times New Roman" w:hAnsi="Times New Roman" w:cs="Times New Roman"/>
          <w:b/>
          <w:spacing w:val="-7"/>
        </w:rPr>
        <w:t>ТЕХНИЧЕСКОЕ ЗАДАНИЕ</w:t>
      </w:r>
    </w:p>
    <w:p w:rsidR="00311141" w:rsidRDefault="002750A5" w:rsidP="00B629C6">
      <w:pPr>
        <w:ind w:firstLine="720"/>
        <w:jc w:val="center"/>
        <w:rPr>
          <w:rFonts w:eastAsia="Lucida Sans Unicode"/>
          <w:b/>
          <w:color w:val="000000"/>
          <w:sz w:val="20"/>
          <w:szCs w:val="20"/>
          <w:lang w:bidi="en-US"/>
        </w:rPr>
      </w:pPr>
      <w:r>
        <w:rPr>
          <w:b/>
          <w:sz w:val="20"/>
          <w:szCs w:val="20"/>
        </w:rPr>
        <w:t>на в</w:t>
      </w:r>
      <w:r w:rsidRPr="002750A5">
        <w:rPr>
          <w:b/>
          <w:sz w:val="20"/>
          <w:szCs w:val="20"/>
        </w:rPr>
        <w:t xml:space="preserve">ыполнение работ </w:t>
      </w:r>
      <w:r w:rsidRPr="002750A5">
        <w:rPr>
          <w:rFonts w:eastAsia="Lucida Sans Unicode"/>
          <w:b/>
          <w:color w:val="000000"/>
          <w:sz w:val="20"/>
          <w:szCs w:val="20"/>
          <w:lang w:bidi="en-US"/>
        </w:rPr>
        <w:t>по изготовлению протезно-ортопедических изделий (протезы нижних конечностей)</w:t>
      </w:r>
      <w:r w:rsidR="00C47317">
        <w:rPr>
          <w:rFonts w:eastAsia="Lucida Sans Unicode"/>
          <w:b/>
          <w:color w:val="000000"/>
          <w:sz w:val="20"/>
          <w:szCs w:val="20"/>
          <w:lang w:bidi="en-US"/>
        </w:rPr>
        <w:t xml:space="preserve">, </w:t>
      </w:r>
      <w:bookmarkStart w:id="0" w:name="_GoBack"/>
      <w:bookmarkEnd w:id="0"/>
      <w:r w:rsidRPr="002750A5">
        <w:rPr>
          <w:rFonts w:eastAsia="Lucida Sans Unicode"/>
          <w:b/>
          <w:color w:val="000000"/>
          <w:sz w:val="20"/>
          <w:szCs w:val="20"/>
          <w:lang w:bidi="en-US"/>
        </w:rPr>
        <w:t xml:space="preserve"> </w:t>
      </w:r>
      <w:r w:rsidR="00C47317" w:rsidRPr="00C47317">
        <w:rPr>
          <w:rFonts w:eastAsia="Lucida Sans Unicode"/>
          <w:b/>
          <w:color w:val="000000"/>
          <w:sz w:val="20"/>
          <w:szCs w:val="20"/>
          <w:lang w:bidi="en-US"/>
        </w:rPr>
        <w:t xml:space="preserve">в целях социального обеспечения граждан в 2024 году </w:t>
      </w: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94"/>
        <w:gridCol w:w="6586"/>
      </w:tblGrid>
      <w:tr w:rsidR="002750A5" w:rsidRPr="002750A5" w:rsidTr="002750A5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750A5">
              <w:rPr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2750A5">
              <w:rPr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>Номер вида ТСР*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bCs/>
                <w:sz w:val="18"/>
                <w:szCs w:val="18"/>
              </w:rPr>
            </w:pPr>
            <w:r w:rsidRPr="002750A5">
              <w:rPr>
                <w:bCs/>
                <w:sz w:val="18"/>
                <w:szCs w:val="18"/>
              </w:rPr>
              <w:t xml:space="preserve">Вид и наименование изделия 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>Описание функциональных и технических характеристик</w:t>
            </w:r>
          </w:p>
        </w:tc>
      </w:tr>
      <w:tr w:rsidR="002750A5" w:rsidRPr="002750A5" w:rsidTr="002750A5">
        <w:trPr>
          <w:trHeight w:val="9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8-07-01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стопы, индивидуальный, по гипсовому слепку с культи пациента, из листовых вспененных материалов с силовыми элементами на основе углеродного волокна и полимерных смол.</w:t>
            </w:r>
          </w:p>
        </w:tc>
      </w:tr>
      <w:tr w:rsidR="002750A5" w:rsidRPr="002750A5" w:rsidTr="001D2125">
        <w:trPr>
          <w:trHeight w:val="1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8-07-01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jc w:val="both"/>
              <w:rPr>
                <w:b/>
                <w:bCs/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стопы,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индивидуально изготовлена из листовых вспененных материалов с силовыми элементами на основе углеродного волокна и полимерных смол.</w:t>
            </w:r>
          </w:p>
        </w:tc>
      </w:tr>
      <w:tr w:rsidR="002750A5" w:rsidRPr="002750A5" w:rsidTr="002750A5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8-07-01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стопы,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 энергосберегающей стопой.</w:t>
            </w:r>
          </w:p>
        </w:tc>
      </w:tr>
      <w:tr w:rsidR="002750A5" w:rsidRPr="002750A5" w:rsidTr="002750A5">
        <w:trPr>
          <w:trHeight w:val="17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8-07-01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b/>
                <w:bCs/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стопы,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системой позволяющей изменять объемы приемной гильзы,  с вкладным элементом из кожи. Материалы и модульные полуфабрикаты соответствуют уровню активности и массе пациента. Стопа полиуретановая </w:t>
            </w:r>
            <w:proofErr w:type="spellStart"/>
            <w:r w:rsidRPr="002750A5">
              <w:rPr>
                <w:sz w:val="18"/>
                <w:szCs w:val="18"/>
              </w:rPr>
              <w:t>бесшарнирная</w:t>
            </w:r>
            <w:proofErr w:type="spellEnd"/>
            <w:r w:rsidRPr="002750A5">
              <w:rPr>
                <w:sz w:val="18"/>
                <w:szCs w:val="18"/>
              </w:rPr>
              <w:t>.</w:t>
            </w:r>
          </w:p>
        </w:tc>
      </w:tr>
      <w:tr w:rsidR="002750A5" w:rsidRPr="002750A5" w:rsidTr="001D2125">
        <w:trPr>
          <w:trHeight w:val="22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для купания  </w:t>
            </w:r>
          </w:p>
          <w:p w:rsidR="002750A5" w:rsidRPr="002750A5" w:rsidRDefault="002750A5" w:rsidP="00DE700E">
            <w:pPr>
              <w:rPr>
                <w:sz w:val="18"/>
                <w:szCs w:val="18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</w:p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водостойкая, полиуретановая, с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поверхностью.</w:t>
            </w:r>
          </w:p>
        </w:tc>
      </w:tr>
      <w:tr w:rsidR="002750A5" w:rsidRPr="002750A5" w:rsidTr="001D2125">
        <w:trPr>
          <w:trHeight w:val="2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для купания  </w:t>
            </w:r>
          </w:p>
          <w:p w:rsidR="002750A5" w:rsidRPr="002750A5" w:rsidRDefault="002750A5" w:rsidP="00DE700E">
            <w:pPr>
              <w:rPr>
                <w:sz w:val="18"/>
                <w:szCs w:val="18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наколенником.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Стопа водостойкая, полиуретановая, с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поверхностью.</w:t>
            </w:r>
          </w:p>
        </w:tc>
      </w:tr>
      <w:tr w:rsidR="002750A5" w:rsidRPr="002750A5" w:rsidTr="001D2125">
        <w:trPr>
          <w:trHeight w:val="2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для купания  </w:t>
            </w:r>
          </w:p>
          <w:p w:rsidR="002750A5" w:rsidRPr="002750A5" w:rsidRDefault="002750A5" w:rsidP="00DE700E">
            <w:pPr>
              <w:rPr>
                <w:sz w:val="18"/>
                <w:szCs w:val="1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замком; полимерным наколенником  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Водостойкий несущий модуль и винтовой РСУ; стопа водостойкая,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поверхностью.</w:t>
            </w:r>
          </w:p>
        </w:tc>
      </w:tr>
      <w:tr w:rsidR="002750A5" w:rsidRPr="002750A5" w:rsidTr="002750A5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для купания  </w:t>
            </w:r>
          </w:p>
          <w:p w:rsidR="002750A5" w:rsidRPr="002750A5" w:rsidRDefault="002750A5" w:rsidP="00DE700E">
            <w:pPr>
              <w:rPr>
                <w:sz w:val="18"/>
                <w:szCs w:val="1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замком; полимерным наколенником  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Водостойкий несущий модуль и винтовой РСУ; стопа водостойкая, </w:t>
            </w:r>
            <w:proofErr w:type="spellStart"/>
            <w:r w:rsidRPr="002750A5">
              <w:rPr>
                <w:sz w:val="18"/>
                <w:szCs w:val="18"/>
              </w:rPr>
              <w:t>высокофункциональная</w:t>
            </w:r>
            <w:proofErr w:type="spellEnd"/>
            <w:r w:rsidRPr="002750A5">
              <w:rPr>
                <w:sz w:val="18"/>
                <w:szCs w:val="18"/>
              </w:rPr>
              <w:t xml:space="preserve"> с возможностью переключения щиколотки в положение для плавания.</w:t>
            </w:r>
          </w:p>
        </w:tc>
      </w:tr>
      <w:tr w:rsidR="002750A5" w:rsidRPr="002750A5" w:rsidTr="001D2125">
        <w:trPr>
          <w:trHeight w:val="29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spacing w:line="276" w:lineRule="auto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для купания</w:t>
            </w:r>
          </w:p>
          <w:p w:rsidR="002750A5" w:rsidRPr="002750A5" w:rsidRDefault="002750A5" w:rsidP="00DE700E">
            <w:pPr>
              <w:rPr>
                <w:sz w:val="18"/>
                <w:szCs w:val="18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влагостойкий, гидравлический одноосный с возможностью раздельной регулировки фаз сгибания/разгибания, с фиксатором в положении разгибания; стопа водостойкая,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</w:t>
            </w:r>
          </w:p>
        </w:tc>
      </w:tr>
      <w:tr w:rsidR="002750A5" w:rsidRPr="002750A5" w:rsidTr="001D2125">
        <w:trPr>
          <w:trHeight w:val="2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spacing w:line="276" w:lineRule="auto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для купания</w:t>
            </w:r>
          </w:p>
          <w:p w:rsidR="002750A5" w:rsidRPr="002750A5" w:rsidRDefault="002750A5" w:rsidP="00DE700E">
            <w:pPr>
              <w:rPr>
                <w:sz w:val="18"/>
                <w:szCs w:val="18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Коленный шарнир влагостойкий механический одноосный, с фиксатором в положении разгибания; стопа водостойкая,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поверхностью.</w:t>
            </w:r>
          </w:p>
        </w:tc>
      </w:tr>
      <w:tr w:rsidR="002750A5" w:rsidRPr="002750A5" w:rsidTr="002750A5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 8-07-09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наколенником.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2750A5">
        <w:trPr>
          <w:trHeight w:val="2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Стопа полиуретановая, с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2750A5">
        <w:trPr>
          <w:trHeight w:val="2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 с креплением полимерным чехлом с замком; полимерным наколенником  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многоосная шарнирная полиуретановая, с возможностью ступенчатой регулировки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2750A5">
        <w:trPr>
          <w:trHeight w:val="2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замком; полимерным наколенником  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 xml:space="preserve"> энергосберегающая.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28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 с гильзой на бедро, с креплением за счет анатомической формы. Приемные гильзы индивидуальные по гипсовому слепку с культи пациента, с изготовлением тестового протеза. Материал примерочных приемных гильз – высокотемпературный моделируемый термопласт. Материал постоянных приемных гильз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 с гильзой на бедро, полимерным чехлом с замком. Приемные гильзы индивидуальные по гипсовому слепку с культи пациента, с изготовлением тестового протеза. Материал примерочных приемных гильз – высокотемпературный термопласт. Материал постоянных приемных гильз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 xml:space="preserve"> с высоким уровнем энергосбережения.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2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системой активного вакуума полимерным чехлом и герметизирующим наколенником.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>, энергосберегающая.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32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пневматический полицентрический с возможностью раздельной регулировки фаз сгибания/разгибания;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1D2125">
        <w:trPr>
          <w:trHeight w:val="28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за счет анатомической формы.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Коленный шарнир механический; стопа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1D2125">
        <w:trPr>
          <w:trHeight w:val="28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механический; стопа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2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Коленный шарнир гидравлический </w:t>
            </w:r>
            <w:proofErr w:type="spellStart"/>
            <w:r w:rsidRPr="002750A5">
              <w:rPr>
                <w:sz w:val="18"/>
                <w:szCs w:val="18"/>
              </w:rPr>
              <w:t>односный</w:t>
            </w:r>
            <w:proofErr w:type="spellEnd"/>
            <w:r w:rsidRPr="002750A5">
              <w:rPr>
                <w:sz w:val="18"/>
                <w:szCs w:val="18"/>
              </w:rPr>
              <w:t xml:space="preserve"> с возможностью раздельной регулировки фаз сгибания/разгибания, с фиксатором в положении разгибания, с механизмом торможения под нагрузкой;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 xml:space="preserve"> энергосберегающая.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3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гидравлический </w:t>
            </w:r>
            <w:proofErr w:type="spellStart"/>
            <w:r w:rsidRPr="002750A5">
              <w:rPr>
                <w:sz w:val="18"/>
                <w:szCs w:val="18"/>
              </w:rPr>
              <w:t>односный</w:t>
            </w:r>
            <w:proofErr w:type="spellEnd"/>
            <w:r w:rsidRPr="002750A5">
              <w:rPr>
                <w:sz w:val="18"/>
                <w:szCs w:val="18"/>
              </w:rPr>
              <w:t xml:space="preserve"> с возможностью раздельной регулировки фаз сгибания/разгибания, с фиксатором в положении разгибания, с механизмом торможения под нагрузкой;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 xml:space="preserve"> с высоким уровнем энергосбережения.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3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Коленный шарнир гидравлический полицентрический с возможностью раздельной регулировки фаз сгибания/разгибания, с контролируемым подгибанием при опоре на пятку;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3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A5" w:rsidRPr="002750A5" w:rsidRDefault="002750A5" w:rsidP="001D2125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пневматический полицентрический с возможностью раздельной регулировки фаз сгибания/разгибания;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</w:t>
            </w:r>
            <w:proofErr w:type="gramStart"/>
            <w:r w:rsidRPr="002750A5">
              <w:rPr>
                <w:sz w:val="18"/>
                <w:szCs w:val="18"/>
              </w:rPr>
              <w:t>лечебно-тренировочного</w:t>
            </w:r>
            <w:proofErr w:type="gramEnd"/>
            <w:r w:rsidRPr="002750A5">
              <w:rPr>
                <w:sz w:val="18"/>
                <w:szCs w:val="18"/>
              </w:rPr>
              <w:t>.</w:t>
            </w:r>
          </w:p>
        </w:tc>
      </w:tr>
      <w:tr w:rsidR="002750A5" w:rsidRPr="002750A5" w:rsidTr="00BF605C">
        <w:trPr>
          <w:trHeight w:val="2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при вычленении бедра модульный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при вычленении бедра модульный, приемная гильза индивидуальная по слепку с культи пациента, из многослойных пластиков с закладными силовыми элементами, со смягчающим вкладным элементом из вспененных материалов. Материалы и модульные полуфабрикаты соответствуют уровню активности и массе пациента. Тазобедренный шарнир одноосный с возможностью бесступенчатой регулировки разгибания; коленный шарнир механический четырехзвенный с возможностью регулировки фазы переноса;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</w:t>
            </w:r>
          </w:p>
        </w:tc>
      </w:tr>
    </w:tbl>
    <w:p w:rsidR="002750A5" w:rsidRDefault="002750A5" w:rsidP="00B629C6">
      <w:pPr>
        <w:ind w:firstLine="720"/>
        <w:jc w:val="center"/>
        <w:rPr>
          <w:rFonts w:eastAsia="Calibri" w:cs="Tahoma"/>
          <w:b/>
          <w:bCs/>
          <w:color w:val="000000"/>
          <w:sz w:val="20"/>
          <w:szCs w:val="20"/>
          <w:lang w:eastAsia="en-US" w:bidi="en-US"/>
        </w:rPr>
      </w:pPr>
    </w:p>
    <w:p w:rsidR="00371F99" w:rsidRPr="00FE133F" w:rsidRDefault="002750A5" w:rsidP="00FE133F">
      <w:pPr>
        <w:ind w:left="426" w:firstLine="425"/>
        <w:jc w:val="both"/>
        <w:rPr>
          <w:sz w:val="18"/>
          <w:szCs w:val="18"/>
        </w:rPr>
      </w:pPr>
      <w:r w:rsidRPr="00BF605C">
        <w:rPr>
          <w:sz w:val="18"/>
          <w:szCs w:val="18"/>
        </w:rPr>
        <w:t>* 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 технических средств реабилитации и услуг, утвержденного распоряжением Правительства РФ от 30.12.2005г. №2347-Р».</w:t>
      </w:r>
    </w:p>
    <w:p w:rsidR="00DF0520" w:rsidRPr="00371F99" w:rsidRDefault="00DF0520" w:rsidP="00371F99">
      <w:pPr>
        <w:ind w:left="426" w:firstLine="567"/>
        <w:jc w:val="both"/>
        <w:rPr>
          <w:b/>
        </w:rPr>
      </w:pPr>
      <w:r w:rsidRPr="00371F99">
        <w:rPr>
          <w:b/>
        </w:rPr>
        <w:lastRenderedPageBreak/>
        <w:t xml:space="preserve">Условия выполнения работ: </w:t>
      </w:r>
      <w:r w:rsidRPr="00371F99">
        <w:rPr>
          <w:bCs/>
        </w:rPr>
        <w:t xml:space="preserve"> 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>Протез нижней конечности – техническое средство реабилитации, заменяющее частично или полностью отсутствующую (имеющую врожденные дефекты) нижнюю конечность и служащее для восполнения косметического и (или) функционального дефекта.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 xml:space="preserve">Протезирование нижних конечностей – процесс, заключающийся в проведении комплекса медицинских, технических и организационных мероприятий, направленных на восстановление функциональных возможностей пациента, осуществляемый с использованием замены утраченной нижней конечности искусственным эквивалентом (протезом), с максимальным сохранением индивидуальных особенностей пациента.  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>Работы по изготовлению протезов нижних конечностей для обеспечения получателей предусматривают индивидуальное изготовление, обучение пользованию и выдачу технического средства реабилитации.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Выполнение работ по обеспечению Получателей должно осуществляться при наличии направления, выданного Заказчиком.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При необходимости прием заказа на изготовление протезно-ортопедического изделия, примерка и доставка готового изделия должны осуществляться с выездом представителей Исполнителя по месту жительства Получателя за счет Исполнителя.</w:t>
      </w:r>
      <w:r w:rsidR="00371F99" w:rsidRPr="00371F99">
        <w:rPr>
          <w:rFonts w:eastAsia="Calibri"/>
          <w:lang w:eastAsia="en-US"/>
        </w:rPr>
        <w:t xml:space="preserve"> 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При согласовании способа, места и времени приема заказа, примерки и доставки готового изделия Получателю Исполнитель должен обеспечить: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ведение журнала телефонных звонков Получателей;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ведение аудиозаписи телефонных разговоров с Получателями по вопросам обеспечения протезно-ортопедическими изделиями;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предоставление Заказчику в рамках подтверждения исполнения государственного контракта журнала телефонных звонков (по требованию Заказчика);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информирование Получателей о дате, времени и месте выдачи;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информирование Заказчика не позднее дня, следующего за датой выдачи изделия о невозможности предоставления протезно-ортопедического изделия Получателю, либо об отказе от получения;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исключение длительного ожидания и обслуживания Получателей, в случае выбора ими способа получения протезно-ортопедического изделия по месту нахождения пунктов выдачи;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В случае выдачи изделий Получателям в пунктах выдачи, данные пункты должны соответствовать приказу Министерства труда и социальной защиты Российской Федерации от 30 июля 2015 г. №</w:t>
      </w:r>
      <w:r w:rsidR="00235B76" w:rsidRPr="00371F99">
        <w:rPr>
          <w:rFonts w:eastAsia="Calibri"/>
          <w:lang w:eastAsia="en-US"/>
        </w:rPr>
        <w:t xml:space="preserve"> </w:t>
      </w:r>
      <w:r w:rsidRPr="00371F99">
        <w:rPr>
          <w:rFonts w:eastAsia="Calibri"/>
          <w:lang w:eastAsia="en-US"/>
        </w:rPr>
        <w:t>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в том числе с привлечением соисполнителей.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Пункты выдачи должны быть оснащены видеокамерами. С целью контроля обеспечения Исполнитель должен иметь возможность по запросу Заказчика и с согласия Получателя предоставить Заказчику фотоотчет или видеоотчет передачи протезно-орто</w:t>
      </w:r>
      <w:r w:rsidR="00B30D09" w:rsidRPr="00371F99">
        <w:rPr>
          <w:rFonts w:eastAsia="Calibri"/>
          <w:lang w:eastAsia="en-US"/>
        </w:rPr>
        <w:t>педических изделий Получателям.</w:t>
      </w:r>
    </w:p>
    <w:p w:rsidR="00C73055" w:rsidRPr="00371F99" w:rsidRDefault="00B30D09" w:rsidP="00371F99">
      <w:pPr>
        <w:keepNext/>
        <w:shd w:val="clear" w:color="auto" w:fill="FFFFFF"/>
        <w:tabs>
          <w:tab w:val="left" w:pos="567"/>
          <w:tab w:val="num" w:pos="708"/>
          <w:tab w:val="left" w:pos="993"/>
        </w:tabs>
        <w:ind w:left="426"/>
        <w:jc w:val="both"/>
      </w:pPr>
      <w:r w:rsidRPr="00371F99">
        <w:tab/>
      </w:r>
      <w:r w:rsidRPr="00371F99">
        <w:tab/>
      </w:r>
      <w:r w:rsidRPr="00371F99">
        <w:tab/>
      </w:r>
      <w:r w:rsidR="00C73055" w:rsidRPr="00371F99">
        <w:t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BF605C" w:rsidRPr="00371F99" w:rsidRDefault="00C73055" w:rsidP="00371F99">
      <w:pPr>
        <w:ind w:left="426" w:right="-81" w:firstLine="567"/>
        <w:jc w:val="both"/>
      </w:pPr>
      <w:r w:rsidRPr="00371F99">
        <w:t xml:space="preserve"> </w:t>
      </w:r>
    </w:p>
    <w:p w:rsidR="00812BBA" w:rsidRPr="00371F99" w:rsidRDefault="00812BBA" w:rsidP="00371F99">
      <w:pPr>
        <w:ind w:left="426" w:firstLine="567"/>
        <w:jc w:val="both"/>
        <w:rPr>
          <w:b/>
        </w:rPr>
      </w:pPr>
      <w:r w:rsidRPr="00371F99">
        <w:rPr>
          <w:b/>
        </w:rPr>
        <w:t>Требования к качеству, техническим и функциональным характеристикам выполнения работ по изготовлению:</w:t>
      </w:r>
    </w:p>
    <w:p w:rsidR="00812BBA" w:rsidRPr="00371F99" w:rsidRDefault="00BF605C" w:rsidP="00371F99">
      <w:pPr>
        <w:ind w:left="426" w:right="-81" w:firstLine="567"/>
        <w:jc w:val="both"/>
      </w:pPr>
      <w:r w:rsidRPr="00371F99">
        <w:t xml:space="preserve"> </w:t>
      </w:r>
      <w:r w:rsidR="00812BBA" w:rsidRPr="00371F99">
        <w:t xml:space="preserve">Работы по изготовлению протезов нижних конечностей для обеспечения получателей предусматривают индивидуальное изготовление с учетом анатомических дефектов нижних конечностей, в том числе, обязательную предварительную процедуру замера протезируемой культи нижней конечности или снятие с нее слепков, индивидуально для каждого получателя, при этом в каждом конкретном случае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</w:t>
      </w:r>
    </w:p>
    <w:p w:rsidR="00812BBA" w:rsidRPr="00371F99" w:rsidRDefault="00812BBA" w:rsidP="00371F99">
      <w:pPr>
        <w:ind w:left="426" w:right="-81" w:firstLine="567"/>
        <w:jc w:val="both"/>
      </w:pPr>
      <w:r w:rsidRPr="00371F99">
        <w:t xml:space="preserve">С учетом уровня ампутации и модулирования, применяемого в протезировании:   </w:t>
      </w:r>
    </w:p>
    <w:p w:rsidR="00812BBA" w:rsidRPr="00371F99" w:rsidRDefault="00812BBA" w:rsidP="00371F99">
      <w:pPr>
        <w:ind w:left="426" w:right="-81" w:firstLine="567"/>
        <w:jc w:val="both"/>
      </w:pPr>
      <w:r w:rsidRPr="00371F99">
        <w:lastRenderedPageBreak/>
        <w:t>- приемная гильза протеза конечности должна быть изготовлена по индивидуальным параметрам пациента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812BBA" w:rsidRPr="00371F99" w:rsidRDefault="00812BBA" w:rsidP="00371F99">
      <w:pPr>
        <w:ind w:left="426" w:right="-81" w:firstLine="567"/>
        <w:jc w:val="both"/>
      </w:pPr>
      <w:r w:rsidRPr="00371F99"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812BBA" w:rsidRPr="00371F99" w:rsidRDefault="00812BBA" w:rsidP="00371F99">
      <w:pPr>
        <w:ind w:left="426" w:right="-81" w:firstLine="567"/>
        <w:jc w:val="both"/>
      </w:pPr>
      <w:r w:rsidRPr="00371F99">
        <w:t xml:space="preserve">- лечебно-тренировочный протез нижней конечности должен выполнять функцию формирования культи после ампутации нижней конечности и адаптации пациента к протезу и приобретения навыков ходьбы, вместо лечебно-тренировочного протеза может использоваться </w:t>
      </w:r>
      <w:proofErr w:type="spellStart"/>
      <w:r w:rsidRPr="00371F99">
        <w:t>первичо</w:t>
      </w:r>
      <w:proofErr w:type="spellEnd"/>
      <w:r w:rsidRPr="00371F99">
        <w:t>-постоянный протез нижней конечности с возможностью замены приемной гильзы;</w:t>
      </w:r>
    </w:p>
    <w:p w:rsidR="00812BBA" w:rsidRPr="00371F99" w:rsidRDefault="00812BBA" w:rsidP="00371F99">
      <w:pPr>
        <w:ind w:left="426" w:right="-81" w:firstLine="567"/>
        <w:jc w:val="both"/>
      </w:pPr>
      <w:r w:rsidRPr="00371F99">
        <w:t>- постоянный протез нижней конечности предназначается после завершения использования лечебно-тренировочного протеза;</w:t>
      </w:r>
    </w:p>
    <w:p w:rsidR="00812BBA" w:rsidRPr="00371F99" w:rsidRDefault="00812BBA" w:rsidP="00371F99">
      <w:pPr>
        <w:ind w:left="426" w:right="-81" w:firstLine="567"/>
        <w:jc w:val="both"/>
      </w:pPr>
      <w:r w:rsidRPr="00371F99">
        <w:t>- рабочий протез нижней конечности должен иметь внешний вид упрощенной конструкции протеза без стопы.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>Материалы приемных гильз, контактирующих с телом человека, должны быть разрешены к применению Минздравом России.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>Узлы протезов должны быть стойкими к воздействию физиологических растворов (пота, мочи).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 xml:space="preserve">Металлические детали протезов должны быть изготовлены из коррозийно-стойких материалов или защищены от коррозии специальными покрытиями. </w:t>
      </w:r>
    </w:p>
    <w:p w:rsidR="00812BBA" w:rsidRPr="00371F99" w:rsidRDefault="00812BBA" w:rsidP="00371F99">
      <w:pPr>
        <w:pStyle w:val="a5"/>
        <w:ind w:left="426" w:firstLine="567"/>
        <w:jc w:val="both"/>
        <w:rPr>
          <w:rFonts w:ascii="Times New Roman" w:hAnsi="Times New Roman"/>
          <w:color w:val="0E141A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 xml:space="preserve">Протезы конечностей должны соответствовать требованиям </w:t>
      </w:r>
      <w:r w:rsidRPr="00371F99">
        <w:rPr>
          <w:rFonts w:ascii="Times New Roman" w:hAnsi="Times New Roman"/>
          <w:bCs/>
          <w:color w:val="0E141A"/>
          <w:sz w:val="24"/>
          <w:szCs w:val="24"/>
        </w:rPr>
        <w:t xml:space="preserve">ГОСТ Р ИСО 22523-2007 «Протезы конечностей и </w:t>
      </w:r>
      <w:proofErr w:type="spellStart"/>
      <w:r w:rsidRPr="00371F99">
        <w:rPr>
          <w:rFonts w:ascii="Times New Roman" w:hAnsi="Times New Roman"/>
          <w:bCs/>
          <w:color w:val="0E141A"/>
          <w:sz w:val="24"/>
          <w:szCs w:val="24"/>
        </w:rPr>
        <w:t>ортезы</w:t>
      </w:r>
      <w:proofErr w:type="spellEnd"/>
      <w:r w:rsidRPr="00371F99">
        <w:rPr>
          <w:rFonts w:ascii="Times New Roman" w:hAnsi="Times New Roman"/>
          <w:bCs/>
          <w:color w:val="0E141A"/>
          <w:sz w:val="24"/>
          <w:szCs w:val="24"/>
        </w:rPr>
        <w:t xml:space="preserve"> наружные. Требования и методы испытаний»,</w:t>
      </w:r>
      <w:r w:rsidRPr="00371F99">
        <w:rPr>
          <w:rFonts w:ascii="Times New Roman" w:hAnsi="Times New Roman"/>
          <w:color w:val="0E141A"/>
          <w:sz w:val="24"/>
          <w:szCs w:val="24"/>
        </w:rPr>
        <w:t xml:space="preserve"> ГОСТ Р 51819-2022 «Протезирование и </w:t>
      </w:r>
      <w:proofErr w:type="spellStart"/>
      <w:r w:rsidRPr="00371F99">
        <w:rPr>
          <w:rFonts w:ascii="Times New Roman" w:hAnsi="Times New Roman"/>
          <w:color w:val="0E141A"/>
          <w:sz w:val="24"/>
          <w:szCs w:val="24"/>
        </w:rPr>
        <w:t>ортезирование</w:t>
      </w:r>
      <w:proofErr w:type="spellEnd"/>
      <w:r w:rsidRPr="00371F99">
        <w:rPr>
          <w:rFonts w:ascii="Times New Roman" w:hAnsi="Times New Roman"/>
          <w:color w:val="0E141A"/>
          <w:sz w:val="24"/>
          <w:szCs w:val="24"/>
        </w:rPr>
        <w:t xml:space="preserve"> верхних и нижних конечностей», ГОСТ Р 53869-2021 «Протезы нижних конечностей. Технические требования».</w:t>
      </w:r>
    </w:p>
    <w:p w:rsidR="00812BBA" w:rsidRPr="00371F99" w:rsidRDefault="00812BBA" w:rsidP="00371F99">
      <w:pPr>
        <w:ind w:left="426" w:right="-81" w:firstLine="567"/>
        <w:jc w:val="both"/>
      </w:pPr>
      <w:r w:rsidRPr="00371F99">
        <w:t>Исполнитель подтверждает качество изготавливаемых протезов нижних конечностей в соответствии с законодательством Российской Федерации.</w:t>
      </w:r>
    </w:p>
    <w:p w:rsidR="00177ACD" w:rsidRPr="00371F99" w:rsidRDefault="00177ACD" w:rsidP="00371F99">
      <w:pPr>
        <w:ind w:left="426" w:right="-81" w:firstLine="567"/>
        <w:jc w:val="both"/>
      </w:pPr>
      <w:r w:rsidRPr="00371F99">
        <w:t>Работы по изготовлению протезов предусматривают обязанность исполнителя (подрядчика) в ходе выполнения работ (оказания услуг) по протезированию нижних конечностей обучить получателя пользованию протезом в соответствии с требованиями ГОСТ Р 59542-2021 и организовать выдачу технического средства реабилитации.</w:t>
      </w:r>
    </w:p>
    <w:p w:rsidR="00177ACD" w:rsidRPr="00371F99" w:rsidRDefault="00177ACD" w:rsidP="00371F99">
      <w:pPr>
        <w:ind w:left="426" w:right="-81" w:firstLine="567"/>
        <w:jc w:val="both"/>
      </w:pPr>
      <w:r w:rsidRPr="00371F99">
        <w:t>В соответствии с «ГОСТ Р 59542-2021. Национальный стандарт Российской Федерации. Реабилитационные мероприятия. Услуги по обучению пользованию протезом нижней конечности» обучение пользованию протезом нижней конечности направлено на устранение или возможно более полную компенсацию ограничения жизнедеятельности, в том числе путем проведения медицинской реабилитации. Конечной целью обучения является содействие социальной адаптации и интеграции в общество и предоставляется получателям протезно – ортопедическими предприятиями в процессе выполнения работ (оказания услуг) по протезированию нижних конечностей.</w:t>
      </w:r>
    </w:p>
    <w:p w:rsidR="00177ACD" w:rsidRPr="00371F99" w:rsidRDefault="00177ACD" w:rsidP="00FE133F">
      <w:pPr>
        <w:ind w:left="426" w:right="-81" w:firstLine="567"/>
        <w:jc w:val="both"/>
      </w:pPr>
      <w:r w:rsidRPr="00371F99">
        <w:t>В целях подтверждения проведенного обучения должно быть предусмотрено условие об обязанности исполнителя (подрядчика) составить</w:t>
      </w:r>
      <w:r w:rsidR="00371F99">
        <w:t xml:space="preserve"> в соответствии с требованиями  </w:t>
      </w:r>
      <w:r w:rsidRPr="00371F99">
        <w:t xml:space="preserve">пункта 4.6 ГОСТ </w:t>
      </w:r>
      <w:proofErr w:type="gramStart"/>
      <w:r w:rsidRPr="00371F99">
        <w:t>Р</w:t>
      </w:r>
      <w:proofErr w:type="gramEnd"/>
      <w:r w:rsidRPr="00371F99">
        <w:t xml:space="preserve"> 59542-2021 заключение о проведенном курсе обучения и достигнутом медицинском реабилитационном эффекте в трех экземплярах – один экземпляр передается получателю, второй экземпляр остается у исполнителя (подрядчика), третий экземпляр передается заказчику с актом прием</w:t>
      </w:r>
      <w:r w:rsidR="00FE133F">
        <w:t xml:space="preserve">а передачи изделия получателю. </w:t>
      </w:r>
    </w:p>
    <w:p w:rsidR="00BF605C" w:rsidRPr="00371F99" w:rsidRDefault="00BF605C" w:rsidP="00371F99">
      <w:pPr>
        <w:ind w:left="426" w:right="-81" w:firstLine="567"/>
        <w:jc w:val="both"/>
        <w:rPr>
          <w:b/>
        </w:rPr>
      </w:pPr>
      <w:r w:rsidRPr="00371F99">
        <w:rPr>
          <w:b/>
        </w:rPr>
        <w:t>Требования к безопасности работ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>Материалы, применяемые при выполнении работ по изготовлению протезов нижних конечностей не должны содержать ядовитых (токсичных) компонентов, должны быть стойкие к воспламенению; они должны быть разрешены к применению Минздравом России.</w:t>
      </w:r>
    </w:p>
    <w:p w:rsidR="00BF605C" w:rsidRPr="00371F99" w:rsidRDefault="00BF605C" w:rsidP="00FE133F">
      <w:pPr>
        <w:ind w:left="426" w:right="-81" w:firstLine="567"/>
        <w:jc w:val="both"/>
      </w:pPr>
      <w:r w:rsidRPr="00371F99">
        <w:t xml:space="preserve">Изготовитель должен установить средства, с помощью которых поверхности протезного устройства могут быть </w:t>
      </w:r>
      <w:r w:rsidR="00FE133F">
        <w:t>очищены или продезинфицированы;</w:t>
      </w:r>
    </w:p>
    <w:p w:rsidR="00177ACD" w:rsidRPr="00371F99" w:rsidRDefault="00177ACD" w:rsidP="00371F99">
      <w:pPr>
        <w:pStyle w:val="a5"/>
        <w:ind w:left="426" w:firstLine="567"/>
        <w:jc w:val="both"/>
        <w:rPr>
          <w:rFonts w:ascii="Times New Roman" w:hAnsi="Times New Roman"/>
          <w:b/>
          <w:sz w:val="24"/>
          <w:szCs w:val="24"/>
        </w:rPr>
      </w:pPr>
      <w:r w:rsidRPr="00371F99">
        <w:rPr>
          <w:rFonts w:ascii="Times New Roman" w:hAnsi="Times New Roman"/>
          <w:b/>
          <w:sz w:val="24"/>
          <w:szCs w:val="24"/>
        </w:rPr>
        <w:t>Требования к результатам работы:</w:t>
      </w:r>
    </w:p>
    <w:p w:rsidR="00177ACD" w:rsidRPr="00371F99" w:rsidRDefault="00177ACD" w:rsidP="00371F99">
      <w:pPr>
        <w:pStyle w:val="a5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>Работы по обеспечению Получателей протезами считаются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 благоприятного течения болезни и Получатель прошел курс обучения пользования протезом.</w:t>
      </w:r>
    </w:p>
    <w:p w:rsidR="00177ACD" w:rsidRPr="00371F99" w:rsidRDefault="00177ACD" w:rsidP="00371F99">
      <w:pPr>
        <w:pStyle w:val="a5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 xml:space="preserve">Протезы должны плотно охватывать сегменты конечности, не вызывая болевых ощущений, не оказывая давления на костные выступы и не нарушая кровообращения конечности. Должны допускать свободное надевание на пораженную конечность. </w:t>
      </w:r>
    </w:p>
    <w:p w:rsidR="00177ACD" w:rsidRPr="00371F99" w:rsidRDefault="00177ACD" w:rsidP="00371F99">
      <w:pPr>
        <w:pStyle w:val="a5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>Работы по обеспечению получателей протезами должны быть выполнены с надлежащим качеством и в установленные сроки.</w:t>
      </w:r>
    </w:p>
    <w:p w:rsidR="00812BBA" w:rsidRPr="00371F99" w:rsidRDefault="00812BBA" w:rsidP="00371F99">
      <w:pPr>
        <w:ind w:left="426" w:right="-81" w:firstLine="567"/>
        <w:jc w:val="both"/>
      </w:pPr>
    </w:p>
    <w:p w:rsidR="00177ACD" w:rsidRPr="00371F99" w:rsidRDefault="00177ACD" w:rsidP="00371F99">
      <w:pPr>
        <w:ind w:left="426" w:right="-81" w:firstLine="567"/>
        <w:jc w:val="both"/>
        <w:rPr>
          <w:b/>
        </w:rPr>
      </w:pPr>
      <w:r w:rsidRPr="00371F99">
        <w:rPr>
          <w:b/>
        </w:rPr>
        <w:t>Требования к сроку и (или) объему предоставленных гарантий качества выполнения работ</w:t>
      </w:r>
    </w:p>
    <w:p w:rsidR="004952E9" w:rsidRPr="00371F99" w:rsidRDefault="004952E9" w:rsidP="00371F99">
      <w:pPr>
        <w:pStyle w:val="a5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>Использование изделий не должно создавать угрозы для жизни и здоровья потребителей, окружающей среды. Использование изделий не должно причинять вред имуществу пол</w:t>
      </w:r>
      <w:r w:rsidR="00371F99">
        <w:rPr>
          <w:rFonts w:ascii="Times New Roman" w:hAnsi="Times New Roman"/>
          <w:sz w:val="24"/>
          <w:szCs w:val="24"/>
        </w:rPr>
        <w:t>ьзователя при его эксплуатации.</w:t>
      </w:r>
    </w:p>
    <w:p w:rsidR="00177ACD" w:rsidRPr="00371F99" w:rsidRDefault="00177ACD" w:rsidP="00371F99">
      <w:pPr>
        <w:ind w:left="426" w:right="-81" w:firstLine="567"/>
        <w:jc w:val="both"/>
      </w:pPr>
      <w:r w:rsidRPr="00371F99">
        <w:t xml:space="preserve">Гарантийный срок устанавливается со дня выдачи готового изделия получателю и должен быть не менее 12 месяцев.  </w:t>
      </w:r>
    </w:p>
    <w:p w:rsidR="00177ACD" w:rsidRPr="00371F99" w:rsidRDefault="00177ACD" w:rsidP="00371F99">
      <w:pPr>
        <w:widowControl w:val="0"/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Срок эксплуатации устанавливается со дня выдачи готового изделия Получателю в соответствии с приказом Минтруда и соцзащиты РФ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BF605C" w:rsidRPr="00371F99" w:rsidRDefault="0076621D" w:rsidP="0076621D">
      <w:pPr>
        <w:ind w:right="-81"/>
        <w:jc w:val="both"/>
        <w:rPr>
          <w:b/>
        </w:rPr>
      </w:pPr>
      <w:r>
        <w:t xml:space="preserve">         </w:t>
      </w:r>
      <w:r w:rsidR="00BF605C" w:rsidRPr="00371F99">
        <w:rPr>
          <w:b/>
        </w:rPr>
        <w:tab/>
        <w:t>Требования к маркировке, упаковке, транспортированию и хранению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 xml:space="preserve">Маркировка, упаковка и хранение протезов должны осуществляться с соблюдением требований ГОСТ Р ИСО 22523-2007 «Протезы конечностей и </w:t>
      </w:r>
      <w:proofErr w:type="spellStart"/>
      <w:r w:rsidRPr="00371F99">
        <w:t>ортезы</w:t>
      </w:r>
      <w:proofErr w:type="spellEnd"/>
      <w:r w:rsidRPr="00371F99">
        <w:t xml:space="preserve"> наружные. Требования и методы испытаний» (раздел 13.2 «Маркировка», раздел 14 «Упаковка»). 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>Упаковка протезов нижних конечностей должна обеспечивать защиту от повреждений, порчи (изнашивания) или загрязнения во время хранения и транспортировки к ме</w:t>
      </w:r>
      <w:r w:rsidR="00DE700E">
        <w:t>сту использования по назначению.</w:t>
      </w:r>
      <w:r w:rsidRPr="00371F99">
        <w:t xml:space="preserve">  </w:t>
      </w:r>
    </w:p>
    <w:p w:rsidR="009B0BF0" w:rsidRPr="00371F99" w:rsidRDefault="009B0BF0" w:rsidP="00371F99">
      <w:pPr>
        <w:keepNext/>
        <w:ind w:left="426" w:firstLine="567"/>
        <w:jc w:val="center"/>
        <w:rPr>
          <w:b/>
        </w:rPr>
      </w:pPr>
    </w:p>
    <w:sectPr w:rsidR="009B0BF0" w:rsidRPr="00371F99" w:rsidSect="001D2125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A7770ED"/>
    <w:multiLevelType w:val="hybridMultilevel"/>
    <w:tmpl w:val="42504D8A"/>
    <w:lvl w:ilvl="0" w:tplc="0B5AE5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25D2D"/>
    <w:multiLevelType w:val="hybridMultilevel"/>
    <w:tmpl w:val="C2B04D04"/>
    <w:lvl w:ilvl="0" w:tplc="10586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BF4F91"/>
    <w:multiLevelType w:val="hybridMultilevel"/>
    <w:tmpl w:val="DD24422C"/>
    <w:lvl w:ilvl="0" w:tplc="F136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D6D10"/>
    <w:multiLevelType w:val="multilevel"/>
    <w:tmpl w:val="A4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D4162F"/>
    <w:multiLevelType w:val="hybridMultilevel"/>
    <w:tmpl w:val="D3006840"/>
    <w:lvl w:ilvl="0" w:tplc="EDEE6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D"/>
    <w:rsid w:val="00006A42"/>
    <w:rsid w:val="00035D35"/>
    <w:rsid w:val="000C16C3"/>
    <w:rsid w:val="000D2123"/>
    <w:rsid w:val="0010080D"/>
    <w:rsid w:val="001258C3"/>
    <w:rsid w:val="00147694"/>
    <w:rsid w:val="00156CB4"/>
    <w:rsid w:val="00177ACD"/>
    <w:rsid w:val="00193FE1"/>
    <w:rsid w:val="001B44C0"/>
    <w:rsid w:val="001D2125"/>
    <w:rsid w:val="00207BD2"/>
    <w:rsid w:val="00220B02"/>
    <w:rsid w:val="00235B76"/>
    <w:rsid w:val="00244513"/>
    <w:rsid w:val="002638B6"/>
    <w:rsid w:val="002750A5"/>
    <w:rsid w:val="00311141"/>
    <w:rsid w:val="003347C1"/>
    <w:rsid w:val="003673B7"/>
    <w:rsid w:val="00371F99"/>
    <w:rsid w:val="00381214"/>
    <w:rsid w:val="004222D0"/>
    <w:rsid w:val="00455A41"/>
    <w:rsid w:val="004952E9"/>
    <w:rsid w:val="004F47D3"/>
    <w:rsid w:val="00544F2A"/>
    <w:rsid w:val="005456DC"/>
    <w:rsid w:val="0057764D"/>
    <w:rsid w:val="005A7787"/>
    <w:rsid w:val="00601C06"/>
    <w:rsid w:val="0063049D"/>
    <w:rsid w:val="0067545D"/>
    <w:rsid w:val="00682CFA"/>
    <w:rsid w:val="006F3693"/>
    <w:rsid w:val="007121D1"/>
    <w:rsid w:val="00723A76"/>
    <w:rsid w:val="007422C3"/>
    <w:rsid w:val="0076621D"/>
    <w:rsid w:val="007D2850"/>
    <w:rsid w:val="007E3BBC"/>
    <w:rsid w:val="00812BBA"/>
    <w:rsid w:val="00815E52"/>
    <w:rsid w:val="008668ED"/>
    <w:rsid w:val="00884AF1"/>
    <w:rsid w:val="008C3515"/>
    <w:rsid w:val="008C431C"/>
    <w:rsid w:val="00911ED0"/>
    <w:rsid w:val="00973737"/>
    <w:rsid w:val="0098447F"/>
    <w:rsid w:val="009B0BF0"/>
    <w:rsid w:val="009F30F9"/>
    <w:rsid w:val="00A0309F"/>
    <w:rsid w:val="00A60D7E"/>
    <w:rsid w:val="00A85E7E"/>
    <w:rsid w:val="00A917D4"/>
    <w:rsid w:val="00B1521D"/>
    <w:rsid w:val="00B2198E"/>
    <w:rsid w:val="00B30D09"/>
    <w:rsid w:val="00B629C6"/>
    <w:rsid w:val="00BB5F46"/>
    <w:rsid w:val="00BD7A7E"/>
    <w:rsid w:val="00BF605C"/>
    <w:rsid w:val="00C47317"/>
    <w:rsid w:val="00C73055"/>
    <w:rsid w:val="00C83F92"/>
    <w:rsid w:val="00D83248"/>
    <w:rsid w:val="00DA10A7"/>
    <w:rsid w:val="00DE700E"/>
    <w:rsid w:val="00DF0520"/>
    <w:rsid w:val="00DF76E9"/>
    <w:rsid w:val="00E017AF"/>
    <w:rsid w:val="00E12B1F"/>
    <w:rsid w:val="00E26237"/>
    <w:rsid w:val="00EA6563"/>
    <w:rsid w:val="00ED5E12"/>
    <w:rsid w:val="00F20C2E"/>
    <w:rsid w:val="00F623E7"/>
    <w:rsid w:val="00F66C19"/>
    <w:rsid w:val="00F67A9E"/>
    <w:rsid w:val="00F862A1"/>
    <w:rsid w:val="00FD5A03"/>
    <w:rsid w:val="00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4813</Words>
  <Characters>27437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Григорий Александрович</dc:creator>
  <cp:lastModifiedBy>Шайдуллина Лилия Маратовна</cp:lastModifiedBy>
  <cp:revision>6</cp:revision>
  <cp:lastPrinted>2023-10-25T09:17:00Z</cp:lastPrinted>
  <dcterms:created xsi:type="dcterms:W3CDTF">2023-10-19T11:25:00Z</dcterms:created>
  <dcterms:modified xsi:type="dcterms:W3CDTF">2023-11-10T09:03:00Z</dcterms:modified>
</cp:coreProperties>
</file>