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68" w:rsidRDefault="003B1D73" w:rsidP="00172868">
      <w:pPr>
        <w:tabs>
          <w:tab w:val="left" w:pos="3870"/>
          <w:tab w:val="left" w:pos="6600"/>
          <w:tab w:val="center" w:pos="7780"/>
        </w:tabs>
        <w:spacing w:after="0" w:line="240" w:lineRule="auto"/>
        <w:jc w:val="right"/>
        <w:rPr>
          <w:rFonts w:ascii="Times New Roman" w:eastAsia="Times New Roman" w:hAnsi="Times New Roman" w:cs="Times New Roman"/>
          <w:b/>
          <w:bCs/>
          <w:i/>
          <w:kern w:val="1"/>
          <w:sz w:val="18"/>
          <w:szCs w:val="18"/>
          <w:lang w:eastAsia="zh-CN"/>
        </w:rPr>
      </w:pPr>
      <w:r w:rsidRPr="003B1D73">
        <w:rPr>
          <w:rFonts w:ascii="Times New Roman" w:eastAsia="Times New Roman" w:hAnsi="Times New Roman" w:cs="Times New Roman"/>
          <w:b/>
          <w:bCs/>
          <w:kern w:val="1"/>
          <w:sz w:val="24"/>
          <w:szCs w:val="24"/>
          <w:lang w:eastAsia="zh-CN"/>
        </w:rPr>
        <w:tab/>
      </w:r>
      <w:r w:rsidRPr="003B1D73">
        <w:rPr>
          <w:rFonts w:ascii="Times New Roman" w:eastAsia="Times New Roman" w:hAnsi="Times New Roman" w:cs="Times New Roman"/>
          <w:b/>
          <w:bCs/>
          <w:kern w:val="1"/>
          <w:sz w:val="24"/>
          <w:szCs w:val="24"/>
          <w:lang w:eastAsia="zh-CN"/>
        </w:rPr>
        <w:tab/>
      </w:r>
      <w:r w:rsidR="00172868">
        <w:rPr>
          <w:rFonts w:ascii="Times New Roman" w:eastAsia="Times New Roman" w:hAnsi="Times New Roman" w:cs="Times New Roman"/>
          <w:b/>
          <w:bCs/>
          <w:i/>
          <w:kern w:val="1"/>
          <w:sz w:val="18"/>
          <w:szCs w:val="18"/>
          <w:lang w:eastAsia="zh-CN"/>
        </w:rPr>
        <w:t>Приложение №2</w:t>
      </w:r>
    </w:p>
    <w:p w:rsidR="00172868" w:rsidRPr="00172868" w:rsidRDefault="00172868" w:rsidP="00172868">
      <w:pPr>
        <w:tabs>
          <w:tab w:val="left" w:pos="3870"/>
          <w:tab w:val="left" w:pos="6600"/>
          <w:tab w:val="center" w:pos="7780"/>
        </w:tabs>
        <w:spacing w:after="0" w:line="240" w:lineRule="auto"/>
        <w:jc w:val="right"/>
        <w:rPr>
          <w:rFonts w:ascii="Times New Roman" w:eastAsia="Times New Roman" w:hAnsi="Times New Roman" w:cs="Times New Roman"/>
          <w:b/>
          <w:bCs/>
          <w:i/>
          <w:kern w:val="1"/>
          <w:sz w:val="18"/>
          <w:szCs w:val="18"/>
          <w:lang w:eastAsia="zh-CN"/>
        </w:rPr>
      </w:pPr>
      <w:r>
        <w:rPr>
          <w:rFonts w:ascii="Times New Roman" w:eastAsia="Times New Roman" w:hAnsi="Times New Roman" w:cs="Times New Roman"/>
          <w:b/>
          <w:bCs/>
          <w:i/>
          <w:kern w:val="1"/>
          <w:sz w:val="18"/>
          <w:szCs w:val="18"/>
          <w:lang w:eastAsia="zh-CN"/>
        </w:rPr>
        <w:t>к извещению о проведении электронного аукциона</w:t>
      </w:r>
    </w:p>
    <w:p w:rsidR="00172868" w:rsidRDefault="00172868" w:rsidP="003B1D73">
      <w:pPr>
        <w:tabs>
          <w:tab w:val="left" w:pos="3870"/>
          <w:tab w:val="left" w:pos="6600"/>
          <w:tab w:val="center" w:pos="7780"/>
        </w:tabs>
        <w:spacing w:after="0" w:line="240" w:lineRule="auto"/>
        <w:rPr>
          <w:rFonts w:ascii="Times New Roman" w:eastAsia="Times New Roman" w:hAnsi="Times New Roman" w:cs="Times New Roman"/>
          <w:b/>
          <w:bCs/>
          <w:kern w:val="1"/>
          <w:sz w:val="24"/>
          <w:szCs w:val="24"/>
          <w:lang w:eastAsia="zh-CN"/>
        </w:rPr>
      </w:pPr>
    </w:p>
    <w:p w:rsidR="00676B24" w:rsidRPr="00EB31FA" w:rsidRDefault="00651637" w:rsidP="003B1D73">
      <w:pPr>
        <w:tabs>
          <w:tab w:val="left" w:pos="3870"/>
          <w:tab w:val="left" w:pos="6600"/>
          <w:tab w:val="center" w:pos="7780"/>
        </w:tabs>
        <w:spacing w:after="0" w:line="240" w:lineRule="auto"/>
        <w:rPr>
          <w:rFonts w:ascii="Book Antiqua" w:eastAsia="Times New Roman" w:hAnsi="Book Antiqua" w:cs="Times New Roman"/>
          <w:b/>
          <w:bCs/>
          <w:kern w:val="1"/>
          <w:sz w:val="24"/>
          <w:szCs w:val="24"/>
          <w:lang w:eastAsia="zh-CN"/>
        </w:rPr>
      </w:pPr>
      <w:r w:rsidRPr="00EB31FA">
        <w:rPr>
          <w:rFonts w:ascii="Book Antiqua" w:eastAsia="Times New Roman" w:hAnsi="Book Antiqua" w:cs="Times New Roman"/>
          <w:b/>
          <w:bCs/>
          <w:kern w:val="1"/>
          <w:sz w:val="24"/>
          <w:szCs w:val="24"/>
          <w:lang w:eastAsia="zh-CN"/>
        </w:rPr>
        <w:t>Описание объекта закупки</w:t>
      </w:r>
    </w:p>
    <w:p w:rsidR="00B26604" w:rsidRPr="00F1614E" w:rsidRDefault="00D80935" w:rsidP="00F1614E">
      <w:pPr>
        <w:tabs>
          <w:tab w:val="left" w:pos="6600"/>
        </w:tabs>
        <w:spacing w:after="0" w:line="240" w:lineRule="auto"/>
        <w:jc w:val="center"/>
        <w:rPr>
          <w:rFonts w:ascii="Book Antiqua" w:hAnsi="Book Antiqua" w:cs="Times New Roman"/>
          <w:b/>
          <w:bCs/>
          <w:color w:val="000000" w:themeColor="text1"/>
          <w:sz w:val="24"/>
          <w:szCs w:val="24"/>
        </w:rPr>
      </w:pPr>
      <w:r w:rsidRPr="00F1614E">
        <w:rPr>
          <w:rFonts w:ascii="Book Antiqua" w:hAnsi="Book Antiqua" w:cs="Times New Roman"/>
          <w:b/>
          <w:bCs/>
          <w:color w:val="000000" w:themeColor="text1"/>
          <w:sz w:val="24"/>
          <w:szCs w:val="24"/>
        </w:rPr>
        <w:t xml:space="preserve">на поставку </w:t>
      </w:r>
      <w:r w:rsidR="00F1614E" w:rsidRPr="00F1614E">
        <w:rPr>
          <w:rFonts w:ascii="Book Antiqua" w:hAnsi="Book Antiqua" w:cs="Times New Roman"/>
          <w:b/>
          <w:bCs/>
          <w:sz w:val="24"/>
          <w:szCs w:val="24"/>
        </w:rPr>
        <w:t>кресло-стул</w:t>
      </w:r>
      <w:r w:rsidR="00F1614E">
        <w:rPr>
          <w:rFonts w:ascii="Book Antiqua" w:hAnsi="Book Antiqua" w:cs="Times New Roman"/>
          <w:b/>
          <w:bCs/>
          <w:sz w:val="24"/>
          <w:szCs w:val="24"/>
        </w:rPr>
        <w:t>ьев</w:t>
      </w:r>
      <w:r w:rsidR="00F1614E" w:rsidRPr="00F1614E">
        <w:rPr>
          <w:rFonts w:ascii="Book Antiqua" w:hAnsi="Book Antiqua" w:cs="Times New Roman"/>
          <w:b/>
          <w:bCs/>
          <w:sz w:val="24"/>
          <w:szCs w:val="24"/>
        </w:rPr>
        <w:t xml:space="preserve"> с санитарным оснащением с дополнительной фиксацией (поддержкой) головы и тела, в том числе, для больных ДЦП</w:t>
      </w:r>
      <w:r w:rsidR="00F1614E" w:rsidRPr="00F1614E">
        <w:rPr>
          <w:rFonts w:ascii="Book Antiqua" w:hAnsi="Book Antiqua" w:cs="Times New Roman"/>
          <w:b/>
          <w:bCs/>
          <w:color w:val="000000" w:themeColor="text1"/>
          <w:sz w:val="24"/>
          <w:szCs w:val="24"/>
        </w:rPr>
        <w:t xml:space="preserve"> </w:t>
      </w:r>
      <w:r w:rsidR="00C7575A" w:rsidRPr="00F1614E">
        <w:rPr>
          <w:rFonts w:ascii="Book Antiqua" w:hAnsi="Book Antiqua" w:cs="Times New Roman"/>
          <w:b/>
          <w:bCs/>
          <w:color w:val="000000" w:themeColor="text1"/>
          <w:sz w:val="24"/>
          <w:szCs w:val="24"/>
        </w:rPr>
        <w:t>в целях социального обеспечения</w:t>
      </w:r>
      <w:r w:rsidR="00F1614E">
        <w:rPr>
          <w:rFonts w:ascii="Book Antiqua" w:hAnsi="Book Antiqua" w:cs="Times New Roman"/>
          <w:b/>
          <w:bCs/>
          <w:color w:val="000000" w:themeColor="text1"/>
          <w:sz w:val="24"/>
          <w:szCs w:val="24"/>
        </w:rPr>
        <w:t xml:space="preserve"> </w:t>
      </w:r>
      <w:r w:rsidR="00C7575A" w:rsidRPr="00F1614E">
        <w:rPr>
          <w:rFonts w:ascii="Book Antiqua" w:hAnsi="Book Antiqua" w:cs="Times New Roman"/>
          <w:b/>
          <w:bCs/>
          <w:color w:val="000000" w:themeColor="text1"/>
          <w:sz w:val="24"/>
          <w:szCs w:val="24"/>
        </w:rPr>
        <w:t xml:space="preserve">граждан </w:t>
      </w:r>
      <w:r w:rsidR="00207280" w:rsidRPr="00F1614E">
        <w:rPr>
          <w:rFonts w:ascii="Book Antiqua" w:hAnsi="Book Antiqua" w:cs="Times New Roman"/>
          <w:b/>
          <w:bCs/>
          <w:color w:val="000000" w:themeColor="text1"/>
          <w:sz w:val="24"/>
          <w:szCs w:val="24"/>
        </w:rPr>
        <w:t>в 202</w:t>
      </w:r>
      <w:r w:rsidR="00FF1714" w:rsidRPr="00F1614E">
        <w:rPr>
          <w:rFonts w:ascii="Book Antiqua" w:hAnsi="Book Antiqua" w:cs="Times New Roman"/>
          <w:b/>
          <w:bCs/>
          <w:color w:val="000000" w:themeColor="text1"/>
          <w:sz w:val="24"/>
          <w:szCs w:val="24"/>
        </w:rPr>
        <w:t>4</w:t>
      </w:r>
      <w:r w:rsidR="00207280" w:rsidRPr="00F1614E">
        <w:rPr>
          <w:rFonts w:ascii="Book Antiqua" w:hAnsi="Book Antiqua" w:cs="Times New Roman"/>
          <w:b/>
          <w:bCs/>
          <w:color w:val="000000" w:themeColor="text1"/>
          <w:sz w:val="24"/>
          <w:szCs w:val="24"/>
        </w:rPr>
        <w:t xml:space="preserve"> году</w:t>
      </w:r>
      <w:r w:rsidRPr="00F1614E">
        <w:rPr>
          <w:rStyle w:val="ac"/>
          <w:rFonts w:ascii="Book Antiqua" w:hAnsi="Book Antiqua" w:cs="Times New Roman"/>
          <w:b/>
          <w:bCs/>
          <w:color w:val="000000" w:themeColor="text1"/>
          <w:sz w:val="24"/>
          <w:szCs w:val="24"/>
        </w:rPr>
        <w:footnoteReference w:id="1"/>
      </w:r>
      <w:r w:rsidR="00F1614E" w:rsidRPr="00F1614E">
        <w:rPr>
          <w:rFonts w:ascii="Book Antiqua" w:hAnsi="Book Antiqua" w:cs="Times New Roman"/>
          <w:b/>
          <w:bCs/>
          <w:color w:val="000000" w:themeColor="text1"/>
          <w:sz w:val="24"/>
          <w:szCs w:val="24"/>
        </w:rPr>
        <w:tab/>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426"/>
        <w:gridCol w:w="1493"/>
        <w:gridCol w:w="1134"/>
        <w:gridCol w:w="10631"/>
        <w:gridCol w:w="1134"/>
      </w:tblGrid>
      <w:tr w:rsidR="00B644E6" w:rsidRPr="00EB31FA" w:rsidTr="00FD2645">
        <w:trPr>
          <w:trHeight w:val="236"/>
        </w:trPr>
        <w:tc>
          <w:tcPr>
            <w:tcW w:w="426" w:type="dxa"/>
            <w:tcMar>
              <w:top w:w="55" w:type="dxa"/>
              <w:left w:w="55" w:type="dxa"/>
              <w:bottom w:w="55" w:type="dxa"/>
              <w:right w:w="55" w:type="dxa"/>
            </w:tcMar>
            <w:vAlign w:val="center"/>
          </w:tcPr>
          <w:p w:rsidR="00B644E6" w:rsidRPr="004004D4" w:rsidRDefault="00B644E6" w:rsidP="00B40FF0">
            <w:pPr>
              <w:widowControl w:val="0"/>
              <w:tabs>
                <w:tab w:val="left" w:pos="6600"/>
              </w:tabs>
              <w:autoSpaceDN w:val="0"/>
              <w:spacing w:after="0" w:line="240" w:lineRule="auto"/>
              <w:contextualSpacing/>
              <w:jc w:val="center"/>
              <w:rPr>
                <w:rFonts w:ascii="Book Antiqua" w:eastAsia="Times New Roman" w:hAnsi="Book Antiqua" w:cs="Times New Roman"/>
                <w:bCs/>
                <w:kern w:val="3"/>
                <w:sz w:val="20"/>
                <w:szCs w:val="20"/>
                <w:lang w:eastAsia="ru-RU"/>
              </w:rPr>
            </w:pPr>
            <w:r w:rsidRPr="004004D4">
              <w:rPr>
                <w:rFonts w:ascii="Book Antiqua" w:eastAsia="Times New Roman" w:hAnsi="Book Antiqua" w:cs="Times New Roman"/>
                <w:bCs/>
                <w:kern w:val="3"/>
                <w:sz w:val="20"/>
                <w:szCs w:val="20"/>
                <w:lang w:eastAsia="ru-RU"/>
              </w:rPr>
              <w:t>№ п/п</w:t>
            </w:r>
          </w:p>
        </w:tc>
        <w:tc>
          <w:tcPr>
            <w:tcW w:w="1493" w:type="dxa"/>
            <w:tcBorders>
              <w:right w:val="single" w:sz="4" w:space="0" w:color="auto"/>
            </w:tcBorders>
            <w:tcMar>
              <w:top w:w="55" w:type="dxa"/>
              <w:left w:w="55" w:type="dxa"/>
              <w:bottom w:w="55" w:type="dxa"/>
              <w:right w:w="55" w:type="dxa"/>
            </w:tcMar>
            <w:vAlign w:val="center"/>
          </w:tcPr>
          <w:p w:rsidR="00B644E6" w:rsidRPr="004004D4" w:rsidRDefault="00B644E6" w:rsidP="00B40FF0">
            <w:pPr>
              <w:widowControl w:val="0"/>
              <w:tabs>
                <w:tab w:val="left" w:pos="6600"/>
              </w:tabs>
              <w:autoSpaceDN w:val="0"/>
              <w:spacing w:after="0" w:line="240" w:lineRule="auto"/>
              <w:contextualSpacing/>
              <w:jc w:val="center"/>
              <w:rPr>
                <w:rFonts w:ascii="Book Antiqua" w:eastAsia="Times New Roman" w:hAnsi="Book Antiqua" w:cs="Times New Roman"/>
                <w:bCs/>
                <w:kern w:val="3"/>
                <w:sz w:val="20"/>
                <w:szCs w:val="20"/>
                <w:lang w:eastAsia="ru-RU"/>
              </w:rPr>
            </w:pPr>
            <w:r w:rsidRPr="004004D4">
              <w:rPr>
                <w:rFonts w:ascii="Book Antiqua" w:eastAsia="Times New Roman" w:hAnsi="Book Antiqua" w:cs="Times New Roman"/>
                <w:bCs/>
                <w:kern w:val="3"/>
                <w:sz w:val="20"/>
                <w:szCs w:val="20"/>
                <w:lang w:eastAsia="ru-RU"/>
              </w:rPr>
              <w:t>Наименование товара (работы, услуги)</w:t>
            </w:r>
            <w:r w:rsidRPr="004004D4">
              <w:rPr>
                <w:rFonts w:ascii="Book Antiqua" w:eastAsia="Times New Roman" w:hAnsi="Book Antiqua" w:cs="Times New Roman"/>
                <w:bCs/>
                <w:kern w:val="3"/>
                <w:sz w:val="20"/>
                <w:szCs w:val="20"/>
                <w:vertAlign w:val="superscript"/>
                <w:lang w:eastAsia="ru-RU"/>
              </w:rPr>
              <w:footnoteReference w:id="2"/>
            </w:r>
            <w:r w:rsidRPr="004004D4">
              <w:rPr>
                <w:rFonts w:ascii="Book Antiqua" w:eastAsia="Times New Roman" w:hAnsi="Book Antiqua" w:cs="Times New Roman"/>
                <w:bCs/>
                <w:kern w:val="3"/>
                <w:sz w:val="20"/>
                <w:szCs w:val="20"/>
                <w:lang w:eastAsia="ru-RU"/>
              </w:rPr>
              <w:t xml:space="preserve">, </w:t>
            </w:r>
          </w:p>
        </w:tc>
        <w:tc>
          <w:tcPr>
            <w:tcW w:w="1134" w:type="dxa"/>
            <w:tcBorders>
              <w:right w:val="single" w:sz="4" w:space="0" w:color="auto"/>
            </w:tcBorders>
          </w:tcPr>
          <w:p w:rsidR="00B644E6" w:rsidRPr="004004D4" w:rsidRDefault="00B644E6" w:rsidP="00B40FF0">
            <w:pPr>
              <w:widowControl w:val="0"/>
              <w:autoSpaceDN w:val="0"/>
              <w:spacing w:after="0" w:line="240" w:lineRule="auto"/>
              <w:jc w:val="center"/>
              <w:rPr>
                <w:rFonts w:ascii="Book Antiqua" w:eastAsia="Times New Roman" w:hAnsi="Book Antiqua" w:cs="Times New Roman"/>
                <w:bCs/>
                <w:kern w:val="3"/>
                <w:sz w:val="20"/>
                <w:szCs w:val="20"/>
                <w:lang w:eastAsia="ru-RU"/>
              </w:rPr>
            </w:pPr>
            <w:r w:rsidRPr="004004D4">
              <w:rPr>
                <w:rFonts w:ascii="Book Antiqua" w:eastAsia="Times New Roman" w:hAnsi="Book Antiqua" w:cs="Times New Roman"/>
                <w:bCs/>
                <w:kern w:val="3"/>
                <w:sz w:val="20"/>
                <w:szCs w:val="20"/>
                <w:lang w:eastAsia="ru-RU"/>
              </w:rPr>
              <w:t>позиция КТРУ</w:t>
            </w:r>
            <w:r w:rsidRPr="004004D4">
              <w:rPr>
                <w:rStyle w:val="ac"/>
                <w:rFonts w:ascii="Book Antiqua" w:eastAsia="Times New Roman" w:hAnsi="Book Antiqua" w:cs="Times New Roman"/>
                <w:bCs/>
                <w:kern w:val="3"/>
                <w:sz w:val="20"/>
                <w:szCs w:val="20"/>
                <w:lang w:eastAsia="ru-RU"/>
              </w:rPr>
              <w:footnoteReference w:id="3"/>
            </w:r>
          </w:p>
        </w:tc>
        <w:tc>
          <w:tcPr>
            <w:tcW w:w="10631" w:type="dxa"/>
            <w:tcBorders>
              <w:left w:val="single" w:sz="4" w:space="0" w:color="auto"/>
              <w:right w:val="single" w:sz="1" w:space="0" w:color="000000"/>
            </w:tcBorders>
            <w:vAlign w:val="center"/>
          </w:tcPr>
          <w:p w:rsidR="00B644E6" w:rsidRPr="004004D4" w:rsidRDefault="00B644E6" w:rsidP="00B40FF0">
            <w:pPr>
              <w:widowControl w:val="0"/>
              <w:autoSpaceDN w:val="0"/>
              <w:spacing w:after="0" w:line="240" w:lineRule="auto"/>
              <w:ind w:right="274"/>
              <w:jc w:val="center"/>
              <w:rPr>
                <w:rFonts w:ascii="Book Antiqua" w:eastAsia="Times New Roman" w:hAnsi="Book Antiqua" w:cs="Times New Roman"/>
                <w:bCs/>
                <w:kern w:val="3"/>
                <w:sz w:val="20"/>
                <w:szCs w:val="20"/>
                <w:lang w:eastAsia="ru-RU"/>
              </w:rPr>
            </w:pPr>
            <w:r w:rsidRPr="004004D4">
              <w:rPr>
                <w:rFonts w:ascii="Book Antiqua" w:eastAsia="Times New Roman" w:hAnsi="Book Antiqua" w:cs="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1134" w:type="dxa"/>
            <w:tcBorders>
              <w:left w:val="single" w:sz="4" w:space="0" w:color="auto"/>
              <w:right w:val="single" w:sz="1" w:space="0" w:color="000000"/>
            </w:tcBorders>
          </w:tcPr>
          <w:p w:rsidR="00B644E6" w:rsidRPr="004004D4" w:rsidRDefault="00B644E6" w:rsidP="00B40FF0">
            <w:pPr>
              <w:widowControl w:val="0"/>
              <w:autoSpaceDN w:val="0"/>
              <w:spacing w:after="0" w:line="240" w:lineRule="auto"/>
              <w:ind w:right="274"/>
              <w:jc w:val="center"/>
              <w:rPr>
                <w:rFonts w:ascii="Book Antiqua" w:eastAsia="Times New Roman" w:hAnsi="Book Antiqua" w:cs="Times New Roman"/>
                <w:bCs/>
                <w:kern w:val="3"/>
                <w:sz w:val="20"/>
                <w:szCs w:val="20"/>
                <w:lang w:eastAsia="ru-RU"/>
              </w:rPr>
            </w:pPr>
            <w:r w:rsidRPr="004004D4">
              <w:rPr>
                <w:rFonts w:ascii="Book Antiqua" w:eastAsia="Times New Roman" w:hAnsi="Book Antiqua" w:cs="Times New Roman"/>
                <w:bCs/>
                <w:kern w:val="3"/>
                <w:sz w:val="20"/>
                <w:szCs w:val="20"/>
                <w:lang w:eastAsia="ru-RU"/>
              </w:rPr>
              <w:t>Количество, шт.</w:t>
            </w:r>
          </w:p>
        </w:tc>
      </w:tr>
      <w:tr w:rsidR="00F1614E" w:rsidRPr="00B40FF0" w:rsidTr="008D03C9">
        <w:trPr>
          <w:trHeight w:val="649"/>
        </w:trPr>
        <w:tc>
          <w:tcPr>
            <w:tcW w:w="426" w:type="dxa"/>
            <w:tcMar>
              <w:top w:w="55" w:type="dxa"/>
              <w:left w:w="55" w:type="dxa"/>
              <w:bottom w:w="55" w:type="dxa"/>
              <w:right w:w="55" w:type="dxa"/>
            </w:tcMar>
          </w:tcPr>
          <w:p w:rsidR="00F1614E" w:rsidRPr="00F1614E" w:rsidRDefault="00F1614E" w:rsidP="00F1614E">
            <w:pPr>
              <w:widowControl w:val="0"/>
              <w:tabs>
                <w:tab w:val="left" w:pos="6600"/>
              </w:tabs>
              <w:autoSpaceDN w:val="0"/>
              <w:spacing w:after="0" w:line="240" w:lineRule="auto"/>
              <w:contextualSpacing/>
              <w:jc w:val="center"/>
              <w:rPr>
                <w:rFonts w:ascii="Book Antiqua" w:eastAsia="Times New Roman" w:hAnsi="Book Antiqua" w:cs="Times New Roman"/>
                <w:bCs/>
                <w:color w:val="000000" w:themeColor="text1"/>
                <w:kern w:val="3"/>
                <w:sz w:val="18"/>
                <w:szCs w:val="18"/>
                <w:lang w:eastAsia="ru-RU"/>
              </w:rPr>
            </w:pPr>
            <w:r w:rsidRPr="00F1614E">
              <w:rPr>
                <w:rFonts w:ascii="Book Antiqua" w:eastAsia="Times New Roman" w:hAnsi="Book Antiqua" w:cs="Times New Roman"/>
                <w:bCs/>
                <w:color w:val="000000" w:themeColor="text1"/>
                <w:kern w:val="3"/>
                <w:sz w:val="18"/>
                <w:szCs w:val="18"/>
                <w:lang w:eastAsia="ru-RU"/>
              </w:rPr>
              <w:t>1.</w:t>
            </w:r>
          </w:p>
        </w:tc>
        <w:tc>
          <w:tcPr>
            <w:tcW w:w="1493" w:type="dxa"/>
            <w:tcBorders>
              <w:right w:val="single" w:sz="4" w:space="0" w:color="auto"/>
            </w:tcBorders>
            <w:tcMar>
              <w:top w:w="55" w:type="dxa"/>
              <w:left w:w="55" w:type="dxa"/>
              <w:bottom w:w="55" w:type="dxa"/>
              <w:right w:w="55" w:type="dxa"/>
            </w:tcMar>
          </w:tcPr>
          <w:p w:rsidR="00F1614E" w:rsidRPr="00F1614E" w:rsidRDefault="00F1614E" w:rsidP="00F1614E">
            <w:pPr>
              <w:widowControl w:val="0"/>
              <w:spacing w:after="0" w:line="240" w:lineRule="auto"/>
              <w:jc w:val="center"/>
              <w:rPr>
                <w:rFonts w:ascii="Book Antiqua" w:eastAsia="Calibri" w:hAnsi="Book Antiqua" w:cs="Times New Roman"/>
                <w:sz w:val="18"/>
                <w:szCs w:val="18"/>
              </w:rPr>
            </w:pPr>
            <w:r w:rsidRPr="00F1614E">
              <w:rPr>
                <w:rFonts w:ascii="Book Antiqua" w:hAnsi="Book Antiqua" w:cs="Times New Roman"/>
                <w:b/>
                <w:bCs/>
                <w:sz w:val="18"/>
                <w:szCs w:val="18"/>
              </w:rPr>
              <w:t>Кресло-стул с санитарным оснащением с дополнительной фиксацией (поддержкой) головы и тела, в том числе, для больных ДЦП</w:t>
            </w:r>
          </w:p>
        </w:tc>
        <w:tc>
          <w:tcPr>
            <w:tcW w:w="1134" w:type="dxa"/>
            <w:tcBorders>
              <w:right w:val="single" w:sz="4" w:space="0" w:color="auto"/>
            </w:tcBorders>
          </w:tcPr>
          <w:p w:rsidR="00F1614E" w:rsidRPr="00F1614E" w:rsidRDefault="00F1614E" w:rsidP="00F1614E">
            <w:pPr>
              <w:widowControl w:val="0"/>
              <w:tabs>
                <w:tab w:val="left" w:pos="399"/>
                <w:tab w:val="center" w:pos="6292"/>
                <w:tab w:val="right" w:pos="10445"/>
              </w:tabs>
              <w:snapToGrid w:val="0"/>
              <w:spacing w:after="0" w:line="240" w:lineRule="auto"/>
              <w:ind w:left="57" w:right="57" w:firstLine="75"/>
              <w:contextualSpacing/>
              <w:jc w:val="both"/>
              <w:rPr>
                <w:rFonts w:ascii="Book Antiqua" w:eastAsia="Lucida Sans Unicode" w:hAnsi="Book Antiqua" w:cs="Times New Roman"/>
                <w:sz w:val="18"/>
                <w:szCs w:val="18"/>
                <w:lang w:eastAsia="ar-SA"/>
              </w:rPr>
            </w:pPr>
            <w:r w:rsidRPr="00F1614E">
              <w:rPr>
                <w:rFonts w:ascii="Book Antiqua" w:eastAsia="Lucida Sans Unicode" w:hAnsi="Book Antiqua" w:cs="Times New Roman"/>
                <w:sz w:val="18"/>
                <w:szCs w:val="18"/>
                <w:lang w:eastAsia="ar-SA"/>
              </w:rPr>
              <w:t>нет</w:t>
            </w:r>
          </w:p>
        </w:tc>
        <w:tc>
          <w:tcPr>
            <w:tcW w:w="10631" w:type="dxa"/>
            <w:tcBorders>
              <w:left w:val="single" w:sz="4" w:space="0" w:color="auto"/>
              <w:right w:val="single" w:sz="1" w:space="0" w:color="000000"/>
            </w:tcBorders>
            <w:shd w:val="clear" w:color="auto" w:fill="auto"/>
          </w:tcPr>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Кресло-стул с санитарным оснащением предназначен для инвалидов и больных с нарушением функций опорно-двигательного аппарата при их самообслуживании и уходе за ними при оправлении ими естественных нужд в учреждениях социального обслуживания и в быту.</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Комплектация кресла-стула с санитарным оснащением предполагает наличие боковой поддержки (регулируемой по ширине), подголовника (регулируемого по высоте) и регулировки сиденья по глубине.</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 xml:space="preserve">Каркас кресла-стула с санитарным оснащением представляет собой сборную устойчивую нескладывающуюся раму, скрепленную </w:t>
            </w:r>
            <w:proofErr w:type="gramStart"/>
            <w:r w:rsidRPr="00F1614E">
              <w:rPr>
                <w:rFonts w:ascii="Book Antiqua" w:eastAsia="Times New Roman" w:hAnsi="Book Antiqua" w:cs="Times New Roman"/>
                <w:sz w:val="18"/>
                <w:szCs w:val="18"/>
                <w:lang w:eastAsia="ru-RU"/>
              </w:rPr>
              <w:t>коррозионно-стойкими</w:t>
            </w:r>
            <w:proofErr w:type="gramEnd"/>
            <w:r w:rsidRPr="00F1614E">
              <w:rPr>
                <w:rFonts w:ascii="Book Antiqua" w:eastAsia="Times New Roman" w:hAnsi="Book Antiqua" w:cs="Times New Roman"/>
                <w:sz w:val="18"/>
                <w:szCs w:val="18"/>
                <w:lang w:eastAsia="ru-RU"/>
              </w:rPr>
              <w:t xml:space="preserve"> болтами, закрытыми заглушками.</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Вертикальная рама-рукоять кресла-стула выполнена из высокопрочного алюминиевого профиля с приваренной к ней алюминиевой опорной пластиной, на которую крепится спинка сиденья. Рама-рукоять покрыта полимерной краской и имеет выгнутую форму для удобства перемещения сопровождающим лицом.</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Спинка кресла-стула изготовлена из вспененного полиуретана и оснащена ремнем безопасности.</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Боковая поддержка туловища выполнена из алюминия, покрыта ударопрочной полимерной эмалью и имеет резиновые накладки.</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Боковая поддержка туловища регулируется по ширине с обеих сторон. Регулировка бесступенчатая, производится посредством регулировочных гаек.</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Сиденье кресла-стула изготовлено из вспененного полиуретана, имеет съемную мягкую крышку из вспененного полиуретана.</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Сиденье имеет гигиенический вырез в центре и эргономичные закругления под бедрами пациента.</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Кресло-стул имеет туалетное судно.</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lastRenderedPageBreak/>
              <w:t>Устройство для поддержки головы состоит из мягкого подголовника и регулируемой конструкции для изменения его высоты расположения и глубины выдвижения относительно переднего края сиденья.</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Подголовник изготовлен из вспененного полиуретана и имеет анатомическую форму с выраженной боковой поддержкой.</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Подлокотники кресла-стула изготовлены из полимерного синтетического материала, откидываются назад вниз, оснащены пружинными штифтами для фиксации в рабочем положении.</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Подножки кресла-стула быстросъемные, поворотные (с фиксацией в рабочем положении), с возможностью регулирования высоты расположения опорных площадок для ступней. Опорные площадки для ступней имеют эргономичную рифленую поверхность с упором для пятки.</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Передние и задние колёса на вилках из особо прочного пластика, самоориентирующиеся, с возможностью поворота на 360º, для облегчения движения вилка имеет наклон.</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Шины литые, выполнены из полиуретана.</w:t>
            </w:r>
          </w:p>
          <w:p w:rsidR="00F1614E" w:rsidRPr="00F1614E" w:rsidRDefault="00F1614E" w:rsidP="00F1614E">
            <w:pPr>
              <w:tabs>
                <w:tab w:val="left" w:pos="4215"/>
              </w:tabs>
              <w:spacing w:after="0" w:line="240" w:lineRule="auto"/>
              <w:ind w:right="132"/>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В наличии индивидуальный тормоз на каждом из 4-х колес, с одновременной блокировкой поворота колеса.</w:t>
            </w:r>
          </w:p>
          <w:p w:rsidR="00F1614E" w:rsidRPr="00F1614E" w:rsidRDefault="00F1614E" w:rsidP="00F1614E">
            <w:pPr>
              <w:tabs>
                <w:tab w:val="left" w:pos="662"/>
              </w:tabs>
              <w:spacing w:after="0" w:line="240" w:lineRule="auto"/>
              <w:ind w:right="132"/>
              <w:jc w:val="both"/>
              <w:rPr>
                <w:rFonts w:ascii="Book Antiqua" w:hAnsi="Book Antiqua" w:cs="Times New Roman"/>
                <w:sz w:val="18"/>
                <w:szCs w:val="18"/>
              </w:rPr>
            </w:pPr>
            <w:r w:rsidRPr="00F1614E">
              <w:rPr>
                <w:rFonts w:ascii="Book Antiqua" w:hAnsi="Book Antiqua" w:cs="Times New Roman"/>
                <w:sz w:val="18"/>
                <w:szCs w:val="18"/>
              </w:rPr>
              <w:t>Кресло-стулья имеют три типоразмера (ширины сидений от 26 см по 40 см), что позволит наиболее точно подобрать размер изделия для возраста конкретного ребенка.</w:t>
            </w:r>
          </w:p>
          <w:p w:rsidR="00F1614E" w:rsidRPr="00F1614E" w:rsidRDefault="00F1614E" w:rsidP="00F1614E">
            <w:pPr>
              <w:tabs>
                <w:tab w:val="left" w:pos="4215"/>
              </w:tabs>
              <w:spacing w:after="0" w:line="240" w:lineRule="auto"/>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Максимально допустимая нагрузка не менее 50 кг.</w:t>
            </w:r>
          </w:p>
          <w:p w:rsidR="00F1614E" w:rsidRPr="00F1614E" w:rsidRDefault="00F1614E" w:rsidP="00F1614E">
            <w:pPr>
              <w:tabs>
                <w:tab w:val="left" w:pos="4215"/>
              </w:tabs>
              <w:spacing w:after="0" w:line="240" w:lineRule="auto"/>
              <w:jc w:val="both"/>
              <w:rPr>
                <w:rFonts w:ascii="Book Antiqua" w:eastAsia="Times New Roman" w:hAnsi="Book Antiqua" w:cs="Times New Roman"/>
                <w:sz w:val="18"/>
                <w:szCs w:val="18"/>
                <w:lang w:eastAsia="ru-RU"/>
              </w:rPr>
            </w:pPr>
            <w:r w:rsidRPr="00F1614E">
              <w:rPr>
                <w:rFonts w:ascii="Book Antiqua" w:eastAsia="Times New Roman" w:hAnsi="Book Antiqua" w:cs="Times New Roman"/>
                <w:sz w:val="18"/>
                <w:szCs w:val="18"/>
                <w:lang w:eastAsia="ru-RU"/>
              </w:rPr>
              <w:t>Масса изделия (в полной комплектации) не более 25 кг.</w:t>
            </w:r>
          </w:p>
          <w:p w:rsidR="00F1614E" w:rsidRPr="00F1614E" w:rsidRDefault="00F1614E" w:rsidP="00F1614E">
            <w:pPr>
              <w:snapToGrid w:val="0"/>
              <w:spacing w:after="0" w:line="240" w:lineRule="auto"/>
              <w:jc w:val="both"/>
              <w:rPr>
                <w:rFonts w:ascii="Book Antiqua" w:hAnsi="Book Antiqua" w:cs="Times New Roman"/>
                <w:color w:val="000000"/>
                <w:sz w:val="18"/>
                <w:szCs w:val="18"/>
                <w:lang w:bidi="en-US"/>
              </w:rPr>
            </w:pPr>
            <w:r w:rsidRPr="00F1614E">
              <w:rPr>
                <w:rFonts w:ascii="Book Antiqua" w:eastAsia="Times New Roman" w:hAnsi="Book Antiqua" w:cs="Times New Roman"/>
                <w:sz w:val="18"/>
                <w:szCs w:val="18"/>
                <w:lang w:eastAsia="ru-RU"/>
              </w:rPr>
              <w:t>В комплектацию входят: паспорт на русском языке, гарантийный талон на сервисное обслуживание.</w:t>
            </w:r>
          </w:p>
          <w:p w:rsidR="00F1614E" w:rsidRPr="00F1614E" w:rsidRDefault="00F1614E" w:rsidP="00F1614E">
            <w:pPr>
              <w:snapToGrid w:val="0"/>
              <w:spacing w:after="0" w:line="240" w:lineRule="auto"/>
              <w:ind w:left="132"/>
              <w:rPr>
                <w:rFonts w:ascii="Book Antiqua" w:hAnsi="Book Antiqua" w:cs="Times New Roman"/>
                <w:b/>
                <w:sz w:val="18"/>
                <w:szCs w:val="18"/>
              </w:rPr>
            </w:pPr>
            <w:r w:rsidRPr="00F1614E">
              <w:rPr>
                <w:rFonts w:ascii="Book Antiqua" w:hAnsi="Book Antiqua" w:cs="Times New Roman"/>
                <w:sz w:val="18"/>
                <w:szCs w:val="18"/>
              </w:rPr>
              <w:t xml:space="preserve">Кресло — стулья с санитарным оснащением должны отвечать требования </w:t>
            </w:r>
            <w:r w:rsidRPr="00F1614E">
              <w:rPr>
                <w:rFonts w:ascii="Book Antiqua" w:hAnsi="Book Antiqua" w:cs="Times New Roman"/>
                <w:color w:val="000000"/>
                <w:sz w:val="18"/>
                <w:szCs w:val="18"/>
              </w:rPr>
              <w:t>ГОСТ Р 57766-2017 «Кресла-стулья с санитарным оснащением. Типы, технические требования, методы контроля».</w:t>
            </w:r>
          </w:p>
        </w:tc>
        <w:tc>
          <w:tcPr>
            <w:tcW w:w="1134" w:type="dxa"/>
            <w:tcBorders>
              <w:left w:val="single" w:sz="4" w:space="0" w:color="auto"/>
              <w:right w:val="single" w:sz="1" w:space="0" w:color="000000"/>
            </w:tcBorders>
          </w:tcPr>
          <w:p w:rsidR="00F1614E" w:rsidRPr="00F1614E" w:rsidRDefault="00F1614E" w:rsidP="00F1614E">
            <w:pPr>
              <w:suppressAutoHyphens/>
              <w:autoSpaceDE w:val="0"/>
              <w:autoSpaceDN w:val="0"/>
              <w:spacing w:after="0" w:line="240" w:lineRule="auto"/>
              <w:ind w:left="131" w:right="132"/>
              <w:jc w:val="both"/>
              <w:rPr>
                <w:rFonts w:ascii="Book Antiqua" w:eastAsia="Times New Roman" w:hAnsi="Book Antiqua" w:cs="Times New Roman"/>
                <w:bCs/>
                <w:sz w:val="18"/>
                <w:szCs w:val="18"/>
                <w:lang w:eastAsia="ru-RU"/>
              </w:rPr>
            </w:pPr>
            <w:r w:rsidRPr="00F1614E">
              <w:rPr>
                <w:rFonts w:ascii="Book Antiqua" w:eastAsia="Times New Roman" w:hAnsi="Book Antiqua" w:cs="Times New Roman"/>
                <w:bCs/>
                <w:sz w:val="18"/>
                <w:szCs w:val="18"/>
                <w:lang w:eastAsia="ru-RU"/>
              </w:rPr>
              <w:lastRenderedPageBreak/>
              <w:t xml:space="preserve">   14</w:t>
            </w:r>
          </w:p>
        </w:tc>
      </w:tr>
    </w:tbl>
    <w:p w:rsidR="00E34BB4" w:rsidRPr="00F1614E" w:rsidRDefault="00E34BB4" w:rsidP="00E34BB4">
      <w:pPr>
        <w:widowControl w:val="0"/>
        <w:suppressAutoHyphens/>
        <w:spacing w:after="0" w:line="240" w:lineRule="auto"/>
        <w:jc w:val="both"/>
        <w:rPr>
          <w:rFonts w:ascii="Book Antiqua" w:eastAsia="Lucida Sans Unicode" w:hAnsi="Book Antiqua" w:cs="Times New Roman"/>
          <w:kern w:val="1"/>
          <w:sz w:val="18"/>
          <w:szCs w:val="18"/>
          <w:lang w:eastAsia="ar-SA"/>
        </w:rPr>
      </w:pPr>
      <w:r w:rsidRPr="00F1614E">
        <w:rPr>
          <w:rFonts w:ascii="Book Antiqua" w:eastAsia="Lucida Sans Unicode" w:hAnsi="Book Antiqua" w:cs="Times New Roman"/>
          <w:kern w:val="1"/>
          <w:sz w:val="18"/>
          <w:szCs w:val="18"/>
          <w:lang w:eastAsia="ar-SA"/>
        </w:rPr>
        <w:lastRenderedPageBreak/>
        <w:t>Гарантийный срок эксплуатации 12 месяцев со дня подписания Получателем акта приема-передачи Товара или получения Товара Получателем посредством службы доставки (почтовым отправлением).</w:t>
      </w:r>
    </w:p>
    <w:p w:rsidR="00AC2205" w:rsidRPr="00F1614E" w:rsidRDefault="00AC2205" w:rsidP="00AC2205">
      <w:pPr>
        <w:widowControl w:val="0"/>
        <w:suppressAutoHyphens/>
        <w:spacing w:after="0" w:line="240" w:lineRule="auto"/>
        <w:rPr>
          <w:rFonts w:ascii="Book Antiqua" w:eastAsia="Lucida Sans Unicode" w:hAnsi="Book Antiqua" w:cs="Times New Roman"/>
          <w:kern w:val="1"/>
          <w:sz w:val="18"/>
          <w:szCs w:val="18"/>
          <w:lang w:eastAsia="ar-SA"/>
        </w:rPr>
      </w:pPr>
      <w:r w:rsidRPr="00F1614E">
        <w:rPr>
          <w:rFonts w:ascii="Book Antiqua" w:eastAsia="Lucida Sans Unicode" w:hAnsi="Book Antiqua" w:cs="Times New Roman"/>
          <w:b/>
          <w:kern w:val="1"/>
          <w:sz w:val="18"/>
          <w:szCs w:val="18"/>
          <w:lang w:eastAsia="ar-SA"/>
        </w:rPr>
        <w:t>Сроки поставки Товара в Вологодскую область:</w:t>
      </w:r>
      <w:r w:rsidRPr="00F1614E">
        <w:rPr>
          <w:rFonts w:ascii="Book Antiqua" w:eastAsia="Lucida Sans Unicode" w:hAnsi="Book Antiqua" w:cs="Times New Roman"/>
          <w:kern w:val="1"/>
          <w:sz w:val="18"/>
          <w:szCs w:val="18"/>
          <w:lang w:eastAsia="ar-SA"/>
        </w:rPr>
        <w:t xml:space="preserve"> в соответствии с календарным планом. </w:t>
      </w:r>
    </w:p>
    <w:p w:rsidR="00580BDC" w:rsidRPr="00F1614E" w:rsidRDefault="00580BDC" w:rsidP="00EB31FA">
      <w:pPr>
        <w:pStyle w:val="ConsPlusNormal"/>
        <w:ind w:firstLine="0"/>
        <w:jc w:val="center"/>
        <w:rPr>
          <w:rFonts w:ascii="Book Antiqua" w:hAnsi="Book Antiqua" w:cs="Times New Roman"/>
          <w:sz w:val="18"/>
          <w:szCs w:val="18"/>
        </w:rPr>
      </w:pPr>
      <w:r w:rsidRPr="00F1614E">
        <w:rPr>
          <w:rFonts w:ascii="Book Antiqua" w:hAnsi="Book Antiqua" w:cs="font308"/>
          <w:bCs/>
          <w:sz w:val="18"/>
          <w:szCs w:val="18"/>
        </w:rPr>
        <w:t xml:space="preserve">Календарный план </w:t>
      </w: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F1614E" w:rsidTr="00B644E6">
        <w:trPr>
          <w:trHeight w:val="419"/>
        </w:trPr>
        <w:tc>
          <w:tcPr>
            <w:tcW w:w="480" w:type="dxa"/>
          </w:tcPr>
          <w:p w:rsidR="00580BDC" w:rsidRPr="00F1614E" w:rsidRDefault="00580BDC" w:rsidP="00D01A9D">
            <w:pPr>
              <w:pStyle w:val="ConsPlusNormal"/>
              <w:ind w:firstLine="0"/>
              <w:jc w:val="center"/>
              <w:rPr>
                <w:rFonts w:ascii="Book Antiqua" w:hAnsi="Book Antiqua" w:cs="Times New Roman"/>
                <w:sz w:val="18"/>
                <w:szCs w:val="18"/>
              </w:rPr>
            </w:pPr>
            <w:r w:rsidRPr="00F1614E">
              <w:rPr>
                <w:rFonts w:ascii="Book Antiqua" w:hAnsi="Book Antiqua" w:cs="Times New Roman"/>
                <w:sz w:val="18"/>
                <w:szCs w:val="18"/>
              </w:rPr>
              <w:t>N п/п</w:t>
            </w:r>
          </w:p>
        </w:tc>
        <w:tc>
          <w:tcPr>
            <w:tcW w:w="8062" w:type="dxa"/>
          </w:tcPr>
          <w:p w:rsidR="00580BDC" w:rsidRPr="00F1614E" w:rsidRDefault="00580BDC" w:rsidP="00D01A9D">
            <w:pPr>
              <w:pStyle w:val="ConsPlusNormal"/>
              <w:ind w:firstLine="0"/>
              <w:jc w:val="center"/>
              <w:rPr>
                <w:rFonts w:ascii="Book Antiqua" w:hAnsi="Book Antiqua" w:cs="Times New Roman"/>
                <w:sz w:val="18"/>
                <w:szCs w:val="18"/>
              </w:rPr>
            </w:pPr>
            <w:r w:rsidRPr="00F1614E">
              <w:rPr>
                <w:rFonts w:ascii="Book Antiqua" w:hAnsi="Book Antiqua" w:cs="Times New Roman"/>
                <w:sz w:val="18"/>
                <w:szCs w:val="18"/>
              </w:rPr>
              <w:t>Наименование Товара</w:t>
            </w:r>
          </w:p>
        </w:tc>
        <w:tc>
          <w:tcPr>
            <w:tcW w:w="5061" w:type="dxa"/>
          </w:tcPr>
          <w:p w:rsidR="00580BDC" w:rsidRPr="00F1614E" w:rsidRDefault="00580BDC" w:rsidP="00DD5329">
            <w:pPr>
              <w:pStyle w:val="ConsPlusNormal"/>
              <w:ind w:firstLine="0"/>
              <w:jc w:val="center"/>
              <w:rPr>
                <w:rFonts w:ascii="Book Antiqua" w:hAnsi="Book Antiqua" w:cs="Times New Roman"/>
                <w:sz w:val="18"/>
                <w:szCs w:val="18"/>
              </w:rPr>
            </w:pPr>
            <w:r w:rsidRPr="00F1614E">
              <w:rPr>
                <w:rFonts w:ascii="Book Antiqua" w:hAnsi="Book Antiqua" w:cs="Times New Roman"/>
                <w:sz w:val="18"/>
                <w:szCs w:val="18"/>
              </w:rPr>
              <w:t xml:space="preserve">Периоды (этапы) поставки </w:t>
            </w:r>
            <w:r w:rsidR="00DD5329">
              <w:rPr>
                <w:rFonts w:ascii="Book Antiqua" w:hAnsi="Book Antiqua" w:cs="Times New Roman"/>
                <w:sz w:val="18"/>
                <w:szCs w:val="18"/>
              </w:rPr>
              <w:t>на 2024 год</w:t>
            </w:r>
            <w:r w:rsidR="00010C75" w:rsidRPr="00F1614E">
              <w:rPr>
                <w:rFonts w:ascii="Book Antiqua" w:hAnsi="Book Antiqua" w:cs="Times New Roman"/>
                <w:sz w:val="18"/>
                <w:szCs w:val="18"/>
              </w:rPr>
              <w:t>*</w:t>
            </w:r>
          </w:p>
        </w:tc>
        <w:tc>
          <w:tcPr>
            <w:tcW w:w="1649" w:type="dxa"/>
          </w:tcPr>
          <w:p w:rsidR="00580BDC" w:rsidRPr="00F1614E" w:rsidRDefault="00580BDC" w:rsidP="00D01A9D">
            <w:pPr>
              <w:pStyle w:val="ConsPlusNormal"/>
              <w:ind w:firstLine="0"/>
              <w:jc w:val="center"/>
              <w:rPr>
                <w:rFonts w:ascii="Book Antiqua" w:hAnsi="Book Antiqua" w:cs="Times New Roman"/>
                <w:sz w:val="18"/>
                <w:szCs w:val="18"/>
              </w:rPr>
            </w:pPr>
            <w:r w:rsidRPr="00F1614E">
              <w:rPr>
                <w:rFonts w:ascii="Book Antiqua" w:hAnsi="Book Antiqua" w:cs="Times New Roman"/>
                <w:sz w:val="18"/>
                <w:szCs w:val="18"/>
              </w:rPr>
              <w:t>Количество</w:t>
            </w:r>
          </w:p>
          <w:p w:rsidR="00580BDC" w:rsidRPr="00F1614E" w:rsidRDefault="00580BDC" w:rsidP="00D01A9D">
            <w:pPr>
              <w:pStyle w:val="ConsPlusNormal"/>
              <w:ind w:firstLine="0"/>
              <w:jc w:val="center"/>
              <w:rPr>
                <w:rFonts w:ascii="Book Antiqua" w:hAnsi="Book Antiqua" w:cs="Times New Roman"/>
                <w:sz w:val="18"/>
                <w:szCs w:val="18"/>
              </w:rPr>
            </w:pPr>
            <w:r w:rsidRPr="00F1614E">
              <w:rPr>
                <w:rFonts w:ascii="Book Antiqua" w:hAnsi="Book Antiqua" w:cs="Times New Roman"/>
                <w:sz w:val="18"/>
                <w:szCs w:val="18"/>
              </w:rPr>
              <w:t>(шт.)</w:t>
            </w:r>
          </w:p>
        </w:tc>
        <w:bookmarkStart w:id="0" w:name="P750"/>
        <w:bookmarkEnd w:id="0"/>
      </w:tr>
      <w:tr w:rsidR="000D5722" w:rsidRPr="00F1614E" w:rsidTr="0044782B">
        <w:trPr>
          <w:trHeight w:val="441"/>
        </w:trPr>
        <w:tc>
          <w:tcPr>
            <w:tcW w:w="480" w:type="dxa"/>
          </w:tcPr>
          <w:p w:rsidR="000D5722" w:rsidRPr="00F1614E" w:rsidRDefault="000D5722" w:rsidP="000D5722">
            <w:pPr>
              <w:rPr>
                <w:rFonts w:ascii="Book Antiqua" w:hAnsi="Book Antiqua" w:cs="Times New Roman"/>
                <w:sz w:val="18"/>
                <w:szCs w:val="18"/>
              </w:rPr>
            </w:pPr>
            <w:r w:rsidRPr="00F1614E">
              <w:rPr>
                <w:rFonts w:ascii="Book Antiqua" w:hAnsi="Book Antiqua" w:cs="Times New Roman"/>
                <w:sz w:val="18"/>
                <w:szCs w:val="18"/>
              </w:rPr>
              <w:t>1</w:t>
            </w:r>
          </w:p>
        </w:tc>
        <w:tc>
          <w:tcPr>
            <w:tcW w:w="8062" w:type="dxa"/>
          </w:tcPr>
          <w:p w:rsidR="000D5722" w:rsidRPr="00F1614E" w:rsidRDefault="00F1614E" w:rsidP="000A44B1">
            <w:pPr>
              <w:widowControl w:val="0"/>
              <w:spacing w:after="0" w:line="240" w:lineRule="auto"/>
              <w:jc w:val="center"/>
              <w:rPr>
                <w:rFonts w:ascii="Book Antiqua" w:eastAsia="Calibri" w:hAnsi="Book Antiqua" w:cs="Times New Roman"/>
                <w:color w:val="000000" w:themeColor="text1"/>
                <w:sz w:val="18"/>
                <w:szCs w:val="18"/>
              </w:rPr>
            </w:pPr>
            <w:r w:rsidRPr="00F1614E">
              <w:rPr>
                <w:rFonts w:ascii="Book Antiqua" w:hAnsi="Book Antiqua" w:cs="Times New Roman"/>
                <w:b/>
                <w:bCs/>
                <w:sz w:val="18"/>
                <w:szCs w:val="18"/>
              </w:rPr>
              <w:t>Кресло-стул с санитарным оснащением с дополнительной фиксацией (поддержкой) головы и тела, в том числе, для больных ДЦП</w:t>
            </w:r>
          </w:p>
        </w:tc>
        <w:tc>
          <w:tcPr>
            <w:tcW w:w="5061" w:type="dxa"/>
          </w:tcPr>
          <w:p w:rsidR="000D5722" w:rsidRPr="00F1614E" w:rsidRDefault="00DD5329" w:rsidP="000D5722">
            <w:pPr>
              <w:jc w:val="center"/>
              <w:rPr>
                <w:rFonts w:ascii="Book Antiqua" w:hAnsi="Book Antiqua" w:cs="Times New Roman"/>
                <w:sz w:val="18"/>
                <w:szCs w:val="18"/>
              </w:rPr>
            </w:pPr>
            <w:r>
              <w:rPr>
                <w:rFonts w:ascii="Book Antiqua" w:hAnsi="Book Antiqua" w:cs="Times New Roman"/>
                <w:sz w:val="18"/>
                <w:szCs w:val="18"/>
              </w:rPr>
              <w:t>В течение 5(пяти) рабочих дней с даты заключения контракта</w:t>
            </w:r>
          </w:p>
        </w:tc>
        <w:tc>
          <w:tcPr>
            <w:tcW w:w="1649" w:type="dxa"/>
          </w:tcPr>
          <w:p w:rsidR="000D5722" w:rsidRPr="00F1614E" w:rsidRDefault="00F1614E" w:rsidP="000D5722">
            <w:pPr>
              <w:suppressAutoHyphens/>
              <w:autoSpaceDE w:val="0"/>
              <w:autoSpaceDN w:val="0"/>
              <w:spacing w:after="0" w:line="240" w:lineRule="auto"/>
              <w:ind w:right="132"/>
              <w:jc w:val="center"/>
              <w:rPr>
                <w:rFonts w:ascii="Book Antiqua" w:eastAsia="Times New Roman" w:hAnsi="Book Antiqua" w:cs="Times New Roman"/>
                <w:bCs/>
                <w:sz w:val="18"/>
                <w:szCs w:val="18"/>
                <w:lang w:eastAsia="ru-RU"/>
              </w:rPr>
            </w:pPr>
            <w:r w:rsidRPr="00F1614E">
              <w:rPr>
                <w:rFonts w:ascii="Book Antiqua" w:eastAsia="Times New Roman" w:hAnsi="Book Antiqua" w:cs="Times New Roman"/>
                <w:bCs/>
                <w:sz w:val="18"/>
                <w:szCs w:val="18"/>
                <w:lang w:eastAsia="ru-RU"/>
              </w:rPr>
              <w:t>14</w:t>
            </w:r>
          </w:p>
        </w:tc>
      </w:tr>
      <w:tr w:rsidR="00010C75" w:rsidRPr="00F1614E" w:rsidTr="00EB31FA">
        <w:trPr>
          <w:trHeight w:val="221"/>
        </w:trPr>
        <w:tc>
          <w:tcPr>
            <w:tcW w:w="13603" w:type="dxa"/>
            <w:gridSpan w:val="3"/>
          </w:tcPr>
          <w:p w:rsidR="00010C75" w:rsidRPr="00F1614E" w:rsidRDefault="00010C75" w:rsidP="00010C75">
            <w:pPr>
              <w:jc w:val="right"/>
              <w:rPr>
                <w:rFonts w:ascii="Book Antiqua" w:hAnsi="Book Antiqua" w:cs="Times New Roman"/>
                <w:sz w:val="18"/>
                <w:szCs w:val="18"/>
              </w:rPr>
            </w:pPr>
            <w:r w:rsidRPr="00F1614E">
              <w:rPr>
                <w:rFonts w:ascii="Book Antiqua" w:hAnsi="Book Antiqua" w:cs="Times New Roman"/>
                <w:sz w:val="18"/>
                <w:szCs w:val="18"/>
              </w:rPr>
              <w:t>ИТОГО:</w:t>
            </w:r>
          </w:p>
        </w:tc>
        <w:tc>
          <w:tcPr>
            <w:tcW w:w="1649" w:type="dxa"/>
          </w:tcPr>
          <w:p w:rsidR="00010C75" w:rsidRPr="00F1614E" w:rsidRDefault="00A24732" w:rsidP="00A24732">
            <w:pPr>
              <w:rPr>
                <w:rFonts w:ascii="Book Antiqua" w:hAnsi="Book Antiqua" w:cs="Times New Roman"/>
                <w:sz w:val="18"/>
                <w:szCs w:val="18"/>
              </w:rPr>
            </w:pPr>
            <w:r w:rsidRPr="00F1614E">
              <w:rPr>
                <w:rFonts w:ascii="Book Antiqua" w:hAnsi="Book Antiqua" w:cs="Times New Roman"/>
                <w:sz w:val="18"/>
                <w:szCs w:val="18"/>
              </w:rPr>
              <w:t xml:space="preserve">               </w:t>
            </w:r>
            <w:r w:rsidR="00F1614E" w:rsidRPr="00F1614E">
              <w:rPr>
                <w:rFonts w:ascii="Book Antiqua" w:hAnsi="Book Antiqua" w:cs="Times New Roman"/>
                <w:sz w:val="18"/>
                <w:szCs w:val="18"/>
              </w:rPr>
              <w:t xml:space="preserve"> 14</w:t>
            </w:r>
          </w:p>
        </w:tc>
      </w:tr>
    </w:tbl>
    <w:p w:rsidR="00B644E6" w:rsidRPr="00F1614E" w:rsidRDefault="00AC2205" w:rsidP="00B644E6">
      <w:pPr>
        <w:spacing w:before="100" w:beforeAutospacing="1" w:after="100" w:afterAutospacing="1"/>
        <w:rPr>
          <w:rFonts w:ascii="Book Antiqua" w:hAnsi="Book Antiqua" w:cs="Times New Roman"/>
          <w:color w:val="000000"/>
          <w:sz w:val="18"/>
          <w:szCs w:val="18"/>
          <w:lang w:eastAsia="ru-RU"/>
        </w:rPr>
      </w:pPr>
      <w:r w:rsidRPr="00F1614E">
        <w:rPr>
          <w:rFonts w:ascii="Book Antiqua" w:eastAsia="Arial" w:hAnsi="Book Antiqua" w:cs="Times New Roman"/>
          <w:b/>
          <w:kern w:val="1"/>
          <w:sz w:val="18"/>
          <w:szCs w:val="18"/>
          <w:lang w:eastAsia="ar-SA"/>
        </w:rPr>
        <w:t>Срок поставки Товара:</w:t>
      </w:r>
      <w:r w:rsidRPr="00F1614E">
        <w:rPr>
          <w:rFonts w:ascii="Book Antiqua" w:eastAsia="Arial" w:hAnsi="Book Antiqua" w:cs="Times New Roman"/>
          <w:kern w:val="1"/>
          <w:sz w:val="18"/>
          <w:szCs w:val="18"/>
          <w:lang w:eastAsia="ar-SA"/>
        </w:rPr>
        <w:t xml:space="preserve"> с даты получения от Заказчика</w:t>
      </w:r>
      <w:r w:rsidR="00F34314" w:rsidRPr="00F1614E">
        <w:rPr>
          <w:rFonts w:ascii="Book Antiqua" w:eastAsia="Arial" w:hAnsi="Book Antiqua" w:cs="Times New Roman"/>
          <w:kern w:val="1"/>
          <w:sz w:val="18"/>
          <w:szCs w:val="18"/>
          <w:lang w:eastAsia="ar-SA"/>
        </w:rPr>
        <w:t xml:space="preserve"> реестра получателей Товара до «</w:t>
      </w:r>
      <w:r w:rsidR="00197C4A" w:rsidRPr="00F1614E">
        <w:rPr>
          <w:rFonts w:ascii="Book Antiqua" w:eastAsia="Arial" w:hAnsi="Book Antiqua" w:cs="Times New Roman"/>
          <w:kern w:val="1"/>
          <w:sz w:val="18"/>
          <w:szCs w:val="18"/>
          <w:lang w:eastAsia="ar-SA"/>
        </w:rPr>
        <w:t>15</w:t>
      </w:r>
      <w:r w:rsidR="00F34314" w:rsidRPr="00F1614E">
        <w:rPr>
          <w:rFonts w:ascii="Book Antiqua" w:eastAsia="Arial" w:hAnsi="Book Antiqua" w:cs="Times New Roman"/>
          <w:kern w:val="1"/>
          <w:sz w:val="18"/>
          <w:szCs w:val="18"/>
          <w:lang w:eastAsia="ar-SA"/>
        </w:rPr>
        <w:t>»</w:t>
      </w:r>
      <w:r w:rsidRPr="00F1614E">
        <w:rPr>
          <w:rFonts w:ascii="Book Antiqua" w:eastAsia="Arial" w:hAnsi="Book Antiqua" w:cs="Times New Roman"/>
          <w:kern w:val="1"/>
          <w:sz w:val="18"/>
          <w:szCs w:val="18"/>
          <w:lang w:eastAsia="ar-SA"/>
        </w:rPr>
        <w:t xml:space="preserve"> </w:t>
      </w:r>
      <w:r w:rsidR="00197C4A" w:rsidRPr="00F1614E">
        <w:rPr>
          <w:rFonts w:ascii="Book Antiqua" w:eastAsia="Arial" w:hAnsi="Book Antiqua" w:cs="Times New Roman"/>
          <w:kern w:val="1"/>
          <w:sz w:val="18"/>
          <w:szCs w:val="18"/>
          <w:lang w:eastAsia="ar-SA"/>
        </w:rPr>
        <w:t>августа</w:t>
      </w:r>
      <w:r w:rsidR="00B644E6" w:rsidRPr="00F1614E">
        <w:rPr>
          <w:rFonts w:ascii="Book Antiqua" w:eastAsia="Arial" w:hAnsi="Book Antiqua" w:cs="Times New Roman"/>
          <w:kern w:val="1"/>
          <w:sz w:val="18"/>
          <w:szCs w:val="18"/>
          <w:lang w:eastAsia="ar-SA"/>
        </w:rPr>
        <w:t xml:space="preserve"> </w:t>
      </w:r>
      <w:r w:rsidRPr="00F1614E">
        <w:rPr>
          <w:rFonts w:ascii="Book Antiqua" w:eastAsia="Arial" w:hAnsi="Book Antiqua" w:cs="Times New Roman"/>
          <w:kern w:val="1"/>
          <w:sz w:val="18"/>
          <w:szCs w:val="18"/>
          <w:lang w:eastAsia="ar-SA"/>
        </w:rPr>
        <w:t>202</w:t>
      </w:r>
      <w:r w:rsidR="00197C4A" w:rsidRPr="00F1614E">
        <w:rPr>
          <w:rFonts w:ascii="Book Antiqua" w:eastAsia="Arial" w:hAnsi="Book Antiqua" w:cs="Times New Roman"/>
          <w:kern w:val="1"/>
          <w:sz w:val="18"/>
          <w:szCs w:val="18"/>
          <w:lang w:eastAsia="ar-SA"/>
        </w:rPr>
        <w:t>4</w:t>
      </w:r>
      <w:r w:rsidR="00B644E6" w:rsidRPr="00F1614E">
        <w:rPr>
          <w:rFonts w:ascii="Book Antiqua" w:eastAsia="Arial" w:hAnsi="Book Antiqua" w:cs="Times New Roman"/>
          <w:kern w:val="1"/>
          <w:sz w:val="18"/>
          <w:szCs w:val="18"/>
          <w:lang w:eastAsia="ar-SA"/>
        </w:rPr>
        <w:t>г</w:t>
      </w:r>
      <w:r w:rsidRPr="00F1614E">
        <w:rPr>
          <w:rFonts w:ascii="Book Antiqua" w:eastAsia="Arial" w:hAnsi="Book Antiqua" w:cs="Times New Roman"/>
          <w:kern w:val="1"/>
          <w:sz w:val="18"/>
          <w:szCs w:val="18"/>
          <w:lang w:eastAsia="ar-SA"/>
        </w:rPr>
        <w:t>.</w:t>
      </w:r>
      <w:r w:rsidR="00B644E6" w:rsidRPr="00F1614E">
        <w:rPr>
          <w:rFonts w:ascii="Book Antiqua" w:eastAsia="Arial" w:hAnsi="Book Antiqua" w:cs="Times New Roman"/>
          <w:kern w:val="1"/>
          <w:sz w:val="18"/>
          <w:szCs w:val="18"/>
          <w:lang w:eastAsia="ar-SA"/>
        </w:rPr>
        <w:t xml:space="preserve"> </w:t>
      </w:r>
      <w:r w:rsidR="00B644E6" w:rsidRPr="00F1614E">
        <w:rPr>
          <w:rFonts w:ascii="Book Antiqua" w:hAnsi="Book Antiqua" w:cs="Times New Roman"/>
          <w:color w:val="000000"/>
          <w:sz w:val="18"/>
          <w:szCs w:val="18"/>
          <w:lang w:eastAsia="ru-RU"/>
        </w:rPr>
        <w:t>Срок действия контракта до</w:t>
      </w:r>
      <w:r w:rsidR="00197C4A" w:rsidRPr="00F1614E">
        <w:rPr>
          <w:rFonts w:ascii="Book Antiqua" w:hAnsi="Book Antiqua" w:cs="Times New Roman"/>
          <w:color w:val="000000"/>
          <w:sz w:val="18"/>
          <w:szCs w:val="18"/>
          <w:lang w:eastAsia="ru-RU"/>
        </w:rPr>
        <w:t xml:space="preserve"> «30» сентября 2024</w:t>
      </w:r>
      <w:r w:rsidR="00B644E6" w:rsidRPr="00F1614E">
        <w:rPr>
          <w:rFonts w:ascii="Book Antiqua" w:hAnsi="Book Antiqua" w:cs="Times New Roman"/>
          <w:color w:val="000000"/>
          <w:sz w:val="18"/>
          <w:szCs w:val="18"/>
          <w:lang w:eastAsia="ru-RU"/>
        </w:rPr>
        <w:t>г.</w:t>
      </w:r>
    </w:p>
    <w:p w:rsidR="00AC2205" w:rsidRPr="00F1614E" w:rsidRDefault="003E1025" w:rsidP="00AC2205">
      <w:pPr>
        <w:widowControl w:val="0"/>
        <w:suppressAutoHyphens/>
        <w:autoSpaceDE w:val="0"/>
        <w:spacing w:after="0" w:line="240" w:lineRule="auto"/>
        <w:ind w:firstLine="540"/>
        <w:jc w:val="both"/>
        <w:rPr>
          <w:rFonts w:ascii="Book Antiqua" w:eastAsia="Arial" w:hAnsi="Book Antiqua" w:cs="Times New Roman"/>
          <w:kern w:val="1"/>
          <w:sz w:val="18"/>
          <w:szCs w:val="18"/>
          <w:lang w:eastAsia="ar-SA"/>
        </w:rPr>
      </w:pPr>
      <w:r w:rsidRPr="00F1614E">
        <w:rPr>
          <w:rFonts w:ascii="Book Antiqua" w:eastAsia="Arial" w:hAnsi="Book Antiqua" w:cs="Times New Roman"/>
          <w:kern w:val="1"/>
          <w:sz w:val="18"/>
          <w:szCs w:val="18"/>
          <w:lang w:eastAsia="ar-SA"/>
        </w:rPr>
        <w:t>Поставка Товара Получателю</w:t>
      </w:r>
      <w:r w:rsidR="00AC2205" w:rsidRPr="00F1614E">
        <w:rPr>
          <w:rFonts w:ascii="Book Antiqua" w:eastAsia="Arial" w:hAnsi="Book Antiqua" w:cs="Times New Roman"/>
          <w:kern w:val="1"/>
          <w:sz w:val="18"/>
          <w:szCs w:val="18"/>
          <w:lang w:eastAsia="ar-SA"/>
        </w:rPr>
        <w:t xml:space="preserve"> не превыша</w:t>
      </w:r>
      <w:r w:rsidRPr="00F1614E">
        <w:rPr>
          <w:rFonts w:ascii="Book Antiqua" w:eastAsia="Arial" w:hAnsi="Book Antiqua" w:cs="Times New Roman"/>
          <w:kern w:val="1"/>
          <w:sz w:val="18"/>
          <w:szCs w:val="18"/>
          <w:lang w:eastAsia="ar-SA"/>
        </w:rPr>
        <w:t>е</w:t>
      </w:r>
      <w:r w:rsidR="00AC2205" w:rsidRPr="00F1614E">
        <w:rPr>
          <w:rFonts w:ascii="Book Antiqua" w:eastAsia="Arial" w:hAnsi="Book Antiqua" w:cs="Times New Roman"/>
          <w:kern w:val="1"/>
          <w:sz w:val="18"/>
          <w:szCs w:val="18"/>
          <w:lang w:eastAsia="ar-SA"/>
        </w:rPr>
        <w:t xml:space="preserve">т </w:t>
      </w:r>
      <w:r w:rsidR="0073335B" w:rsidRPr="00F1614E">
        <w:rPr>
          <w:rFonts w:ascii="Book Antiqua" w:eastAsia="Arial" w:hAnsi="Book Antiqua" w:cs="Times New Roman"/>
          <w:kern w:val="1"/>
          <w:sz w:val="18"/>
          <w:szCs w:val="18"/>
          <w:lang w:eastAsia="ar-SA"/>
        </w:rPr>
        <w:t>3</w:t>
      </w:r>
      <w:r w:rsidR="008D03C9" w:rsidRPr="00F1614E">
        <w:rPr>
          <w:rFonts w:ascii="Book Antiqua" w:eastAsia="Arial" w:hAnsi="Book Antiqua" w:cs="Times New Roman"/>
          <w:kern w:val="1"/>
          <w:sz w:val="18"/>
          <w:szCs w:val="18"/>
          <w:lang w:eastAsia="ar-SA"/>
        </w:rPr>
        <w:t>0</w:t>
      </w:r>
      <w:r w:rsidR="00AC2205" w:rsidRPr="00F1614E">
        <w:rPr>
          <w:rFonts w:ascii="Book Antiqua" w:eastAsia="Arial" w:hAnsi="Book Antiqua" w:cs="Times New Roman"/>
          <w:kern w:val="1"/>
          <w:sz w:val="18"/>
          <w:szCs w:val="18"/>
          <w:lang w:eastAsia="ar-SA"/>
        </w:rPr>
        <w:t xml:space="preserve"> календарных дней, а в отношении Получателей из числа инвалидов, нуждающихся в оказании паллиативной медицинской пом</w:t>
      </w:r>
      <w:r w:rsidR="00333346" w:rsidRPr="00F1614E">
        <w:rPr>
          <w:rFonts w:ascii="Book Antiqua" w:eastAsia="Arial" w:hAnsi="Book Antiqua" w:cs="Times New Roman"/>
          <w:kern w:val="1"/>
          <w:sz w:val="18"/>
          <w:szCs w:val="18"/>
          <w:lang w:eastAsia="ar-SA"/>
        </w:rPr>
        <w:t xml:space="preserve">ощи, 7 календарных дней со дня получения </w:t>
      </w:r>
      <w:r w:rsidR="00AC2205" w:rsidRPr="00F1614E">
        <w:rPr>
          <w:rFonts w:ascii="Book Antiqua" w:eastAsia="Arial" w:hAnsi="Book Antiqua" w:cs="Times New Roman"/>
          <w:kern w:val="1"/>
          <w:sz w:val="18"/>
          <w:szCs w:val="18"/>
          <w:lang w:eastAsia="ar-SA"/>
        </w:rPr>
        <w:t>Поставщиком реестра получателей Товара.</w:t>
      </w:r>
    </w:p>
    <w:p w:rsidR="00AC2205" w:rsidRPr="00F1614E" w:rsidRDefault="00AC2205" w:rsidP="00AC2205">
      <w:pPr>
        <w:widowControl w:val="0"/>
        <w:suppressAutoHyphens/>
        <w:autoSpaceDE w:val="0"/>
        <w:spacing w:after="0" w:line="240" w:lineRule="auto"/>
        <w:ind w:firstLine="540"/>
        <w:jc w:val="both"/>
        <w:rPr>
          <w:rFonts w:ascii="Book Antiqua" w:eastAsia="Arial" w:hAnsi="Book Antiqua" w:cs="Times New Roman"/>
          <w:kern w:val="1"/>
          <w:sz w:val="18"/>
          <w:szCs w:val="18"/>
          <w:lang w:eastAsia="ar-SA"/>
        </w:rPr>
      </w:pPr>
      <w:r w:rsidRPr="00F1614E">
        <w:rPr>
          <w:rFonts w:ascii="Book Antiqua" w:eastAsia="Arial" w:hAnsi="Book Antiqua" w:cs="Times New Roman"/>
          <w:b/>
          <w:kern w:val="1"/>
          <w:sz w:val="18"/>
          <w:szCs w:val="18"/>
          <w:lang w:eastAsia="ar-SA"/>
        </w:rPr>
        <w:t xml:space="preserve">Место выдачи Товара получателям: </w:t>
      </w:r>
      <w:r w:rsidRPr="00F1614E">
        <w:rPr>
          <w:rFonts w:ascii="Book Antiqua" w:eastAsia="Arial" w:hAnsi="Book Antiqua" w:cs="Times New Roman"/>
          <w:kern w:val="1"/>
          <w:sz w:val="18"/>
          <w:szCs w:val="18"/>
          <w:lang w:eastAsia="ar-SA"/>
        </w:rPr>
        <w:t>Вологодская область. По выбору получателя: по месту жительства получателя либо в пункте выдачи Товара.</w:t>
      </w:r>
    </w:p>
    <w:p w:rsidR="00010C75" w:rsidRDefault="00010C75" w:rsidP="00EB31FA">
      <w:pPr>
        <w:widowControl w:val="0"/>
        <w:suppressAutoHyphens/>
        <w:autoSpaceDE w:val="0"/>
        <w:spacing w:after="0" w:line="240" w:lineRule="auto"/>
        <w:ind w:firstLine="540"/>
        <w:jc w:val="both"/>
        <w:rPr>
          <w:rFonts w:ascii="Book Antiqua" w:eastAsia="Arial" w:hAnsi="Book Antiqua" w:cs="Times New Roman"/>
          <w:kern w:val="1"/>
          <w:sz w:val="18"/>
          <w:szCs w:val="18"/>
          <w:lang w:eastAsia="ar-SA"/>
        </w:rPr>
      </w:pPr>
      <w:bookmarkStart w:id="1" w:name="_GoBack"/>
      <w:bookmarkEnd w:id="1"/>
    </w:p>
    <w:p w:rsidR="00F1614E" w:rsidRDefault="00F1614E" w:rsidP="00EB31FA">
      <w:pPr>
        <w:widowControl w:val="0"/>
        <w:suppressAutoHyphens/>
        <w:autoSpaceDE w:val="0"/>
        <w:spacing w:after="0" w:line="240" w:lineRule="auto"/>
        <w:ind w:firstLine="540"/>
        <w:jc w:val="both"/>
        <w:rPr>
          <w:rFonts w:ascii="Book Antiqua" w:eastAsia="Arial" w:hAnsi="Book Antiqua" w:cs="Times New Roman"/>
          <w:kern w:val="1"/>
          <w:sz w:val="18"/>
          <w:szCs w:val="18"/>
          <w:lang w:eastAsia="ar-SA"/>
        </w:rPr>
      </w:pPr>
    </w:p>
    <w:p w:rsidR="00F1614E" w:rsidRDefault="00F1614E" w:rsidP="001F50AF">
      <w:pPr>
        <w:widowControl w:val="0"/>
        <w:suppressAutoHyphens/>
        <w:autoSpaceDE w:val="0"/>
        <w:spacing w:after="0" w:line="240" w:lineRule="auto"/>
        <w:jc w:val="both"/>
        <w:rPr>
          <w:rFonts w:ascii="Book Antiqua" w:eastAsia="Arial" w:hAnsi="Book Antiqua" w:cs="Times New Roman"/>
          <w:kern w:val="1"/>
          <w:sz w:val="18"/>
          <w:szCs w:val="18"/>
          <w:lang w:eastAsia="ar-SA"/>
        </w:rPr>
      </w:pPr>
    </w:p>
    <w:p w:rsidR="00010C75" w:rsidRPr="00F1614E" w:rsidRDefault="00010C75" w:rsidP="00010C75">
      <w:pPr>
        <w:pStyle w:val="ConsPlusNormal"/>
        <w:ind w:firstLine="0"/>
        <w:jc w:val="both"/>
        <w:rPr>
          <w:rFonts w:ascii="Book Antiqua" w:hAnsi="Book Antiqua"/>
          <w:i/>
          <w:sz w:val="18"/>
          <w:szCs w:val="18"/>
        </w:rPr>
      </w:pPr>
      <w:r w:rsidRPr="00F1614E">
        <w:rPr>
          <w:rFonts w:ascii="Book Antiqua" w:hAnsi="Book Antiqua"/>
          <w:sz w:val="18"/>
          <w:szCs w:val="18"/>
        </w:rPr>
        <w:t>*</w:t>
      </w:r>
      <w:r w:rsidRPr="00F1614E">
        <w:rPr>
          <w:rFonts w:ascii="Book Antiqua" w:hAnsi="Book Antiqua" w:cs="Times New Roman"/>
          <w:i/>
          <w:sz w:val="18"/>
          <w:szCs w:val="18"/>
        </w:rPr>
        <w:t>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заключения Контракта), количество и стоимость Товара.</w:t>
      </w:r>
    </w:p>
    <w:sectPr w:rsidR="00010C75" w:rsidRPr="00F1614E"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font308">
    <w:charset w:val="CC"/>
    <w:family w:val="auto"/>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550478">
          <w:rPr>
            <w:rFonts w:ascii="Times New Roman" w:hAnsi="Times New Roman" w:cs="Times New Roman"/>
            <w:noProof/>
            <w:sz w:val="16"/>
            <w:szCs w:val="16"/>
          </w:rPr>
          <w:t>2</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B26604" w:rsidRPr="00580BDC" w:rsidRDefault="00D80935">
      <w:pPr>
        <w:pStyle w:val="aa"/>
        <w:jc w:val="both"/>
        <w:rPr>
          <w:rFonts w:ascii="Times New Roman" w:eastAsia="Calibri" w:hAnsi="Times New Roman" w:cs="Times New Roman"/>
          <w:b/>
          <w:i/>
          <w:color w:val="000000" w:themeColor="text1"/>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B22CEA">
        <w:rPr>
          <w:rFonts w:ascii="Times New Roman" w:hAnsi="Times New Roman" w:cs="Times New Roman"/>
          <w:i/>
          <w:sz w:val="16"/>
          <w:szCs w:val="16"/>
        </w:rPr>
        <w:t>т 30 декабря 2005 г. № 2347-р».</w:t>
      </w: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690D6A7D"/>
    <w:multiLevelType w:val="hybridMultilevel"/>
    <w:tmpl w:val="348C3D6A"/>
    <w:lvl w:ilvl="0" w:tplc="65F26A30">
      <w:start w:val="6"/>
      <w:numFmt w:val="decimal"/>
      <w:lvlText w:val="%1."/>
      <w:lvlJc w:val="left"/>
      <w:pPr>
        <w:ind w:left="421" w:hanging="360"/>
      </w:pPr>
      <w:rPr>
        <w:rFonts w:hint="default"/>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10C75"/>
    <w:rsid w:val="00013C5B"/>
    <w:rsid w:val="00080770"/>
    <w:rsid w:val="000A44B1"/>
    <w:rsid w:val="000A703E"/>
    <w:rsid w:val="000D5722"/>
    <w:rsid w:val="000E106A"/>
    <w:rsid w:val="000F3563"/>
    <w:rsid w:val="001029B3"/>
    <w:rsid w:val="001232D8"/>
    <w:rsid w:val="001373E0"/>
    <w:rsid w:val="00155D89"/>
    <w:rsid w:val="001716D5"/>
    <w:rsid w:val="00172868"/>
    <w:rsid w:val="00176B31"/>
    <w:rsid w:val="00197C4A"/>
    <w:rsid w:val="001F50AF"/>
    <w:rsid w:val="00207280"/>
    <w:rsid w:val="002136FA"/>
    <w:rsid w:val="00235C94"/>
    <w:rsid w:val="002714DF"/>
    <w:rsid w:val="00274900"/>
    <w:rsid w:val="002C7D77"/>
    <w:rsid w:val="002E1A16"/>
    <w:rsid w:val="00305459"/>
    <w:rsid w:val="00333346"/>
    <w:rsid w:val="003441D7"/>
    <w:rsid w:val="00347B49"/>
    <w:rsid w:val="003B057B"/>
    <w:rsid w:val="003B1D73"/>
    <w:rsid w:val="003B3FBD"/>
    <w:rsid w:val="003E1025"/>
    <w:rsid w:val="003F7119"/>
    <w:rsid w:val="004004D4"/>
    <w:rsid w:val="0044782B"/>
    <w:rsid w:val="00510355"/>
    <w:rsid w:val="00511130"/>
    <w:rsid w:val="00522FB7"/>
    <w:rsid w:val="00550478"/>
    <w:rsid w:val="005522FA"/>
    <w:rsid w:val="00561EDB"/>
    <w:rsid w:val="005675C7"/>
    <w:rsid w:val="00580BDC"/>
    <w:rsid w:val="0059612B"/>
    <w:rsid w:val="005A20CF"/>
    <w:rsid w:val="005A78E0"/>
    <w:rsid w:val="005C60CD"/>
    <w:rsid w:val="0060551D"/>
    <w:rsid w:val="00620898"/>
    <w:rsid w:val="00636F97"/>
    <w:rsid w:val="00651637"/>
    <w:rsid w:val="00676B24"/>
    <w:rsid w:val="00676E8E"/>
    <w:rsid w:val="0068595D"/>
    <w:rsid w:val="006A3BD2"/>
    <w:rsid w:val="006A7CD4"/>
    <w:rsid w:val="006B07B4"/>
    <w:rsid w:val="006B13CE"/>
    <w:rsid w:val="006F68B5"/>
    <w:rsid w:val="00707919"/>
    <w:rsid w:val="0073335B"/>
    <w:rsid w:val="00753695"/>
    <w:rsid w:val="007845B6"/>
    <w:rsid w:val="0079479E"/>
    <w:rsid w:val="007A17CA"/>
    <w:rsid w:val="007E68B9"/>
    <w:rsid w:val="00820A0B"/>
    <w:rsid w:val="008901F4"/>
    <w:rsid w:val="0089305E"/>
    <w:rsid w:val="008C71AA"/>
    <w:rsid w:val="008D03C9"/>
    <w:rsid w:val="0095389A"/>
    <w:rsid w:val="00A227A1"/>
    <w:rsid w:val="00A24732"/>
    <w:rsid w:val="00A728EF"/>
    <w:rsid w:val="00A91E43"/>
    <w:rsid w:val="00A95235"/>
    <w:rsid w:val="00AA2D89"/>
    <w:rsid w:val="00AC1332"/>
    <w:rsid w:val="00AC2205"/>
    <w:rsid w:val="00AC262A"/>
    <w:rsid w:val="00AD6B3C"/>
    <w:rsid w:val="00AF445A"/>
    <w:rsid w:val="00B00AA9"/>
    <w:rsid w:val="00B22CEA"/>
    <w:rsid w:val="00B26604"/>
    <w:rsid w:val="00B40FF0"/>
    <w:rsid w:val="00B644E6"/>
    <w:rsid w:val="00B95919"/>
    <w:rsid w:val="00B9635E"/>
    <w:rsid w:val="00BC210E"/>
    <w:rsid w:val="00BC21F3"/>
    <w:rsid w:val="00BC657E"/>
    <w:rsid w:val="00BE1C0A"/>
    <w:rsid w:val="00BE3083"/>
    <w:rsid w:val="00BE310F"/>
    <w:rsid w:val="00C17017"/>
    <w:rsid w:val="00C3077A"/>
    <w:rsid w:val="00C7575A"/>
    <w:rsid w:val="00CA5008"/>
    <w:rsid w:val="00CA5D63"/>
    <w:rsid w:val="00CA690C"/>
    <w:rsid w:val="00CE66E3"/>
    <w:rsid w:val="00D33468"/>
    <w:rsid w:val="00D76E2C"/>
    <w:rsid w:val="00D80935"/>
    <w:rsid w:val="00DC1077"/>
    <w:rsid w:val="00DD5329"/>
    <w:rsid w:val="00E20B8F"/>
    <w:rsid w:val="00E34BB4"/>
    <w:rsid w:val="00E618DE"/>
    <w:rsid w:val="00EB31FA"/>
    <w:rsid w:val="00EB6847"/>
    <w:rsid w:val="00F03CC1"/>
    <w:rsid w:val="00F07F41"/>
    <w:rsid w:val="00F143E8"/>
    <w:rsid w:val="00F14559"/>
    <w:rsid w:val="00F1614E"/>
    <w:rsid w:val="00F34314"/>
    <w:rsid w:val="00F42851"/>
    <w:rsid w:val="00F86428"/>
    <w:rsid w:val="00F9238A"/>
    <w:rsid w:val="00F93C42"/>
    <w:rsid w:val="00FB3623"/>
    <w:rsid w:val="00FB6CBA"/>
    <w:rsid w:val="00FB6DB8"/>
    <w:rsid w:val="00FC42A8"/>
    <w:rsid w:val="00FC73D1"/>
    <w:rsid w:val="00FD2645"/>
    <w:rsid w:val="00FF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1">
    <w:name w:val="heading 1"/>
    <w:basedOn w:val="a"/>
    <w:next w:val="a"/>
    <w:link w:val="10"/>
    <w:uiPriority w:val="9"/>
    <w:qFormat/>
    <w:rsid w:val="00F03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10">
    <w:name w:val="Заголовок 1 Знак"/>
    <w:basedOn w:val="a0"/>
    <w:link w:val="1"/>
    <w:uiPriority w:val="9"/>
    <w:rsid w:val="00F03CC1"/>
    <w:rPr>
      <w:rFonts w:asciiTheme="majorHAnsi" w:eastAsiaTheme="majorEastAsia" w:hAnsiTheme="majorHAnsi" w:cstheme="majorBidi"/>
      <w:color w:val="2E74B5" w:themeColor="accent1" w:themeShade="BF"/>
      <w:sz w:val="32"/>
      <w:szCs w:val="32"/>
    </w:rPr>
  </w:style>
  <w:style w:type="paragraph" w:styleId="af4">
    <w:name w:val="Normal (Web)"/>
    <w:basedOn w:val="a"/>
    <w:uiPriority w:val="99"/>
    <w:rsid w:val="00B40FF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5">
    <w:name w:val="Заголовок"/>
    <w:basedOn w:val="a"/>
    <w:next w:val="af6"/>
    <w:rsid w:val="00B40FF0"/>
    <w:pPr>
      <w:keepNext/>
      <w:suppressAutoHyphens/>
      <w:spacing w:before="240" w:after="120" w:line="240" w:lineRule="auto"/>
    </w:pPr>
    <w:rPr>
      <w:rFonts w:ascii="Arial" w:eastAsia="MS Mincho" w:hAnsi="Arial" w:cs="Tahoma"/>
      <w:sz w:val="28"/>
      <w:szCs w:val="28"/>
      <w:lang w:eastAsia="ar-SA"/>
    </w:rPr>
  </w:style>
  <w:style w:type="paragraph" w:styleId="af6">
    <w:name w:val="Body Text"/>
    <w:basedOn w:val="a"/>
    <w:link w:val="af7"/>
    <w:uiPriority w:val="99"/>
    <w:semiHidden/>
    <w:unhideWhenUsed/>
    <w:rsid w:val="00B40FF0"/>
    <w:pPr>
      <w:spacing w:after="120"/>
    </w:pPr>
  </w:style>
  <w:style w:type="character" w:customStyle="1" w:styleId="af7">
    <w:name w:val="Основной текст Знак"/>
    <w:basedOn w:val="a0"/>
    <w:link w:val="af6"/>
    <w:uiPriority w:val="99"/>
    <w:semiHidden/>
    <w:rsid w:val="00B4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85285">
      <w:bodyDiv w:val="1"/>
      <w:marLeft w:val="0"/>
      <w:marRight w:val="0"/>
      <w:marTop w:val="0"/>
      <w:marBottom w:val="0"/>
      <w:divBdr>
        <w:top w:val="none" w:sz="0" w:space="0" w:color="auto"/>
        <w:left w:val="none" w:sz="0" w:space="0" w:color="auto"/>
        <w:bottom w:val="none" w:sz="0" w:space="0" w:color="auto"/>
        <w:right w:val="none" w:sz="0" w:space="0" w:color="auto"/>
      </w:divBdr>
    </w:div>
    <w:div w:id="16372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CC0C-BB8F-4708-AB4A-3161D936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Шитарёва Ирина Владимировна</cp:lastModifiedBy>
  <cp:revision>6</cp:revision>
  <cp:lastPrinted>2023-10-25T08:37:00Z</cp:lastPrinted>
  <dcterms:created xsi:type="dcterms:W3CDTF">2023-11-02T08:07:00Z</dcterms:created>
  <dcterms:modified xsi:type="dcterms:W3CDTF">2023-11-07T12:41:00Z</dcterms:modified>
</cp:coreProperties>
</file>