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7" w:rsidRDefault="00A07837" w:rsidP="00A07837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A07837" w:rsidRDefault="00A07837" w:rsidP="00A07837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Извещению</w:t>
      </w:r>
    </w:p>
    <w:p w:rsidR="00A07837" w:rsidRDefault="00A07837" w:rsidP="00A07837">
      <w:pPr>
        <w:pStyle w:val="Standard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A07837" w:rsidRDefault="00A07837" w:rsidP="00A07837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A07837" w:rsidRDefault="00A07837" w:rsidP="00A07837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A07837" w:rsidRDefault="00A07837" w:rsidP="00A07837">
      <w:pPr>
        <w:pStyle w:val="Standard"/>
        <w:autoSpaceDE w:val="0"/>
        <w:ind w:firstLine="708"/>
        <w:jc w:val="center"/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2023 году.</w:t>
      </w:r>
    </w:p>
    <w:p w:rsidR="00A07837" w:rsidRDefault="00A07837" w:rsidP="00A07837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</w:p>
    <w:p w:rsidR="00A07837" w:rsidRDefault="00A07837" w:rsidP="00A07837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A07837" w:rsidRDefault="00A07837" w:rsidP="00A07837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 xml:space="preserve">открытый конкурс </w:t>
      </w:r>
      <w:r>
        <w:rPr>
          <w:rFonts w:eastAsia="Times New Roman CYR" w:cs="Times New Roman"/>
          <w:sz w:val="20"/>
          <w:szCs w:val="20"/>
        </w:rPr>
        <w:t>в электронной форме.</w:t>
      </w:r>
    </w:p>
    <w:p w:rsidR="00A07837" w:rsidRDefault="00A07837" w:rsidP="00A07837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 xml:space="preserve">в 2023 году. </w:t>
      </w:r>
    </w:p>
    <w:p w:rsidR="00A07837" w:rsidRDefault="00A07837" w:rsidP="00A07837">
      <w:pPr>
        <w:pStyle w:val="Standard"/>
        <w:autoSpaceDE w:val="0"/>
        <w:ind w:left="36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eastAsia="Times New Roman CYR" w:cs="Times New Roman"/>
          <w:b/>
          <w:bCs/>
          <w:sz w:val="20"/>
          <w:szCs w:val="20"/>
        </w:rPr>
        <w:t>Протезы нижних конечностей для купания.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4995"/>
        <w:gridCol w:w="689"/>
        <w:gridCol w:w="1275"/>
        <w:gridCol w:w="1276"/>
      </w:tblGrid>
      <w:tr w:rsidR="00A07837" w:rsidTr="00A0783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Кол-во,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Сумма, руб.</w:t>
            </w:r>
          </w:p>
        </w:tc>
      </w:tr>
      <w:tr w:rsidR="00A07837" w:rsidTr="00A07837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Тип протеза: модульный;</w:t>
            </w:r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Косметическая облицовка: отсутствует;</w:t>
            </w:r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Приемная гильза: индивидуальная, изготовленная по слепку с культи инвалида;</w:t>
            </w:r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приемных гильз: примерочная – 1 шт., постоянная – 1шт.;</w:t>
            </w:r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Крепление протеза: с водостойким резиновым наколенником;</w:t>
            </w:r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Регулировочно-соединительные устройства: водостойкие, на нагрузку до 125 </w:t>
            </w:r>
            <w:proofErr w:type="gramStart"/>
            <w:r>
              <w:rPr>
                <w:rFonts w:cs="Times New Roman"/>
                <w:sz w:val="18"/>
                <w:szCs w:val="18"/>
              </w:rPr>
              <w:t>кг.;</w:t>
            </w:r>
            <w:proofErr w:type="gramEnd"/>
          </w:p>
          <w:p w:rsidR="00A07837" w:rsidRDefault="00A07837" w:rsidP="00532046">
            <w:pPr>
              <w:pStyle w:val="Textbody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Стопа: водостойкая с повышенной безопасностью в фазе опоры;</w:t>
            </w:r>
          </w:p>
          <w:p w:rsidR="00A07837" w:rsidRDefault="00A07837" w:rsidP="00532046">
            <w:pPr>
              <w:pStyle w:val="Textbody"/>
              <w:spacing w:after="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Назначение протеза: специальный</w:t>
            </w:r>
          </w:p>
          <w:p w:rsidR="00A07837" w:rsidRDefault="00A07837" w:rsidP="00532046">
            <w:pPr>
              <w:pStyle w:val="Textbody"/>
            </w:pPr>
            <w:r>
              <w:rPr>
                <w:rFonts w:cs="Times New Roman"/>
                <w:sz w:val="18"/>
              </w:rPr>
              <w:t xml:space="preserve">Должен соответствовать требованиям: ГОСТ Р 51632-2021 (разд. 4,5), ГОСТ ИСО 22523-2007, ГОСТ </w:t>
            </w:r>
            <w:r>
              <w:rPr>
                <w:rFonts w:cs="Times New Roman"/>
                <w:sz w:val="18"/>
                <w:lang w:val="en-US"/>
              </w:rPr>
              <w:t>ISO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10993-1-2011, ГОСТ </w:t>
            </w:r>
            <w:r>
              <w:rPr>
                <w:rFonts w:cs="Times New Roman"/>
                <w:sz w:val="18"/>
                <w:lang w:val="en-US"/>
              </w:rPr>
              <w:t>ISO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10993-5-2011, ГОСТ </w:t>
            </w:r>
            <w:r>
              <w:rPr>
                <w:rFonts w:cs="Times New Roman"/>
                <w:sz w:val="18"/>
                <w:lang w:val="en-US"/>
              </w:rPr>
              <w:t>ISO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10993-10-2011, ГОСТ </w:t>
            </w:r>
            <w:r>
              <w:rPr>
                <w:rFonts w:cs="Times New Roman"/>
                <w:sz w:val="18"/>
                <w:lang w:val="en-US"/>
              </w:rPr>
              <w:t>ISO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</w:rPr>
              <w:t>10993-11-2011, ГОСТ Р 52770-2007. Срок гарантии протеза — 12 месяцев.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208 884,22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5 222 105,50</w:t>
            </w:r>
          </w:p>
        </w:tc>
      </w:tr>
      <w:tr w:rsidR="00A07837" w:rsidTr="00A07837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Textbody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бедра для купания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Протез бедра для купания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отсутствует;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примерочная – 1 шт., постоянная – 1шт.;</w:t>
            </w:r>
          </w:p>
          <w:p w:rsidR="00A07837" w:rsidRDefault="00A07837" w:rsidP="00532046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полимерным чехлом с использованием водостойкого замка/мембраны или системы крепления по типу «K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Регулировочно-соединительные устройства: водостойкие, на нагрузку до 125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кг.;</w:t>
            </w:r>
            <w:proofErr w:type="gramEnd"/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Коленный модуль: водостойкий моноцентрический гидравлический коленный шарнир с фиксатором (замком) с независимым регулированием фаз сгибания-разгибания, уровень активности К2-К3;</w:t>
            </w:r>
          </w:p>
          <w:p w:rsidR="00A07837" w:rsidRDefault="00A07837" w:rsidP="00532046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водостойкая с повышенной безопасностью в фазе опоры;</w:t>
            </w:r>
          </w:p>
          <w:p w:rsidR="00A07837" w:rsidRDefault="00A07837" w:rsidP="00532046">
            <w:pPr>
              <w:pStyle w:val="Textbody"/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специальный</w:t>
            </w:r>
          </w:p>
          <w:p w:rsidR="00A07837" w:rsidRDefault="00A07837" w:rsidP="00532046">
            <w:pPr>
              <w:pStyle w:val="Textbody"/>
              <w:spacing w:after="0"/>
            </w:pPr>
            <w:r>
              <w:rPr>
                <w:rFonts w:cs="Times New Roman"/>
                <w:sz w:val="18"/>
                <w:szCs w:val="18"/>
              </w:rPr>
              <w:t xml:space="preserve"> Должен соответствовать требованиям: ГОСТ Р 51632-2021 (разд. 4,5), ГОСТ ИСО 22523-2007,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10993-1-2011,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10993-5-2011,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10993-10-2011,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10993-11-2011, ГОСТ Р 52770-2007.  Срок гарантии протеза — 12 месяцев.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495 064,83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7 425 972,45</w:t>
            </w:r>
          </w:p>
        </w:tc>
      </w:tr>
      <w:tr w:rsidR="00A07837" w:rsidTr="00A07837">
        <w:trPr>
          <w:trHeight w:val="287"/>
        </w:trPr>
        <w:tc>
          <w:tcPr>
            <w:tcW w:w="6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37" w:rsidRDefault="00A07837" w:rsidP="00532046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12 648 077,95</w:t>
            </w:r>
          </w:p>
        </w:tc>
      </w:tr>
    </w:tbl>
    <w:p w:rsidR="00A07837" w:rsidRDefault="00A07837" w:rsidP="00A07837">
      <w:pPr>
        <w:pStyle w:val="Standard"/>
        <w:ind w:firstLine="709"/>
        <w:rPr>
          <w:rFonts w:eastAsia="Times New Roman CYR" w:cs="Times New Roman"/>
          <w:b/>
          <w:bCs/>
          <w:sz w:val="20"/>
          <w:szCs w:val="20"/>
        </w:rPr>
      </w:pPr>
    </w:p>
    <w:p w:rsidR="00A07837" w:rsidRDefault="00A07837" w:rsidP="00A07837">
      <w:pPr>
        <w:pStyle w:val="Standard"/>
        <w:numPr>
          <w:ilvl w:val="0"/>
          <w:numId w:val="2"/>
        </w:numPr>
      </w:pPr>
      <w:r>
        <w:rPr>
          <w:rFonts w:cs="Times New Roman"/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"/>
          <w:sz w:val="20"/>
          <w:szCs w:val="20"/>
        </w:rPr>
        <w:t>: федеральный бюджет.</w:t>
      </w:r>
    </w:p>
    <w:p w:rsidR="00A07837" w:rsidRDefault="00A07837" w:rsidP="00A07837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12 648 077 </w:t>
      </w:r>
      <w:r>
        <w:rPr>
          <w:rFonts w:eastAsia="Times New Roman CYR" w:cs="Times New Roman"/>
          <w:sz w:val="20"/>
          <w:szCs w:val="20"/>
        </w:rPr>
        <w:t>рублей</w:t>
      </w:r>
      <w:r>
        <w:rPr>
          <w:rFonts w:eastAsia="Times New Roman CYR" w:cs="Times New Roman"/>
          <w:b/>
          <w:sz w:val="20"/>
          <w:szCs w:val="20"/>
        </w:rPr>
        <w:t xml:space="preserve"> 95</w:t>
      </w:r>
      <w:r>
        <w:rPr>
          <w:rFonts w:eastAsia="Times New Roman CYR" w:cs="Times New Roman"/>
          <w:sz w:val="20"/>
          <w:szCs w:val="20"/>
        </w:rPr>
        <w:t xml:space="preserve"> копеек</w:t>
      </w:r>
      <w:r>
        <w:rPr>
          <w:rFonts w:eastAsia="Times New Roman CYR" w:cs="Times New Roman"/>
          <w:b/>
          <w:bCs/>
          <w:sz w:val="20"/>
          <w:szCs w:val="20"/>
        </w:rPr>
        <w:t>.</w:t>
      </w:r>
    </w:p>
    <w:p w:rsidR="00A07837" w:rsidRDefault="00A07837" w:rsidP="00A07837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 xml:space="preserve">начальная (максимальная) цена контракта </w:t>
      </w:r>
      <w:r>
        <w:rPr>
          <w:rFonts w:eastAsia="Times New Roman CYR" w:cs="Times New Roman"/>
          <w:color w:val="000000"/>
          <w:sz w:val="20"/>
          <w:szCs w:val="20"/>
        </w:rPr>
        <w:lastRenderedPageBreak/>
        <w:t>сформирована методом сопоставимых рыночных цен (анализа рынка).</w:t>
      </w:r>
    </w:p>
    <w:p w:rsidR="00A07837" w:rsidRDefault="00A07837" w:rsidP="00A07837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протезов нижних конечностей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A07837" w:rsidRDefault="00A07837" w:rsidP="00A07837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«15» сентября 2023 года.</w:t>
      </w:r>
    </w:p>
    <w:p w:rsidR="00A07837" w:rsidRDefault="00A07837" w:rsidP="00A07837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A07837" w:rsidRDefault="00A07837" w:rsidP="00A07837">
      <w:pPr>
        <w:pStyle w:val="a3"/>
        <w:widowControl/>
        <w:numPr>
          <w:ilvl w:val="0"/>
          <w:numId w:val="2"/>
        </w:numPr>
        <w:tabs>
          <w:tab w:val="left" w:pos="709"/>
          <w:tab w:val="left" w:pos="12960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 w:rsidR="00F803C0">
        <w:rPr>
          <w:rFonts w:eastAsia="Times New Roman CYR" w:cs="Times New Roman"/>
          <w:color w:val="000000"/>
          <w:sz w:val="20"/>
          <w:szCs w:val="20"/>
          <w:lang w:eastAsia="ar-SA" w:bidi="ar-SA"/>
        </w:rPr>
        <w:t>5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>% от начальной (максимальной) цены контракта.</w:t>
      </w:r>
    </w:p>
    <w:p w:rsidR="00A07837" w:rsidRDefault="00A07837" w:rsidP="00A07837">
      <w:pPr>
        <w:pStyle w:val="a3"/>
        <w:widowControl/>
        <w:numPr>
          <w:ilvl w:val="0"/>
          <w:numId w:val="2"/>
        </w:numPr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 w:rsidR="00F803C0"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</w:t>
      </w:r>
      <w:bookmarkStart w:id="0" w:name="_GoBack"/>
      <w:bookmarkEnd w:id="0"/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>% от начальной (максимальной) цены контракта</w:t>
      </w:r>
    </w:p>
    <w:p w:rsidR="00A07837" w:rsidRDefault="00A07837" w:rsidP="00A07837">
      <w:pPr>
        <w:pStyle w:val="a3"/>
        <w:numPr>
          <w:ilvl w:val="0"/>
          <w:numId w:val="2"/>
        </w:numPr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A07837" w:rsidRDefault="00A07837" w:rsidP="00A07837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A07837" w:rsidRDefault="00A07837" w:rsidP="00A07837">
      <w:pPr>
        <w:pStyle w:val="a3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A07837" w:rsidRDefault="00A07837" w:rsidP="00A07837">
      <w:pPr>
        <w:pStyle w:val="a3"/>
        <w:rPr>
          <w:rFonts w:eastAsia="Times New Roman CYR" w:cs="Times New Roman"/>
          <w:sz w:val="20"/>
          <w:szCs w:val="20"/>
        </w:rPr>
      </w:pPr>
    </w:p>
    <w:p w:rsidR="00B9282E" w:rsidRDefault="00F803C0"/>
    <w:sectPr w:rsidR="00B9282E" w:rsidSect="00A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0518"/>
    <w:multiLevelType w:val="multilevel"/>
    <w:tmpl w:val="42E6FA2C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63980459"/>
    <w:multiLevelType w:val="multilevel"/>
    <w:tmpl w:val="DD20B7E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A7"/>
    <w:rsid w:val="000B42B5"/>
    <w:rsid w:val="002A3AA7"/>
    <w:rsid w:val="0074413A"/>
    <w:rsid w:val="00A07837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19F8-E904-44E3-B818-60B9321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78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78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7837"/>
    <w:pPr>
      <w:spacing w:after="120"/>
    </w:pPr>
  </w:style>
  <w:style w:type="paragraph" w:styleId="a3">
    <w:name w:val="List Paragraph"/>
    <w:basedOn w:val="a"/>
    <w:rsid w:val="00A07837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2022-10-10T08:44:00Z</dcterms:created>
  <dcterms:modified xsi:type="dcterms:W3CDTF">2022-10-10T08:49:00Z</dcterms:modified>
</cp:coreProperties>
</file>