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882B70" w:rsidRDefault="0074543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2B7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882B7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882B70" w:rsidRDefault="0074543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882B7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882B70" w:rsidRDefault="00FF32B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882B70" w:rsidRDefault="00745434" w:rsidP="00914F68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882B70" w:rsidRDefault="00614BD6" w:rsidP="00914F68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2B7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882B70" w:rsidRDefault="00644ED0" w:rsidP="00914F68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882B70" w:rsidRDefault="00644ED0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882B70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882B70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</w:t>
      </w:r>
      <w:r w:rsidR="00C04D35" w:rsidRPr="00882B70">
        <w:rPr>
          <w:rFonts w:ascii="Times New Roman" w:hAnsi="Times New Roman" w:cs="Times New Roman"/>
          <w:sz w:val="20"/>
          <w:szCs w:val="20"/>
        </w:rPr>
        <w:t>.</w:t>
      </w:r>
    </w:p>
    <w:p w:rsidR="000172B0" w:rsidRPr="00882B70" w:rsidRDefault="000172B0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14F68" w:rsidRPr="00882B70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882B70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882B70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882B70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882B70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882B70" w:rsidRDefault="00743B6E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14F68" w:rsidRPr="00882B70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Калоприемник для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кишечной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открытого типа, многокомпонентный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882B70" w:rsidRDefault="00914F68" w:rsidP="009570BA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</w:t>
            </w:r>
            <w:r w:rsidR="009570BA"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ретизировать данный показатель)</w:t>
            </w:r>
            <w:r w:rsidR="00F35EBC"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сменяемого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при фланце: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ли 45 мм. (размер (диаметр) фланца);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Не менее 12 мм - 35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е более 10 мм -</w:t>
            </w:r>
            <w:r w:rsidR="009570BA"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40 мм. (диапазон вырезаемого отверстия);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ли 57 мм. (размер (диаметр) фланца);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Не менее 12 мм - 45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е более 10 мм -52 мм. (диапазон вырезаемого отверстия);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ли 70 мм. (размер (диаметр) фланца);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Не менее 12 мм -55 мм. не более 10 мм-65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отверстия).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882B70" w:rsidRDefault="00F35EBC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40 мм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50 мм., 60 мм. или 45 мм., 57 мм., 70 мм..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должен конкретизировать данный показатель)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16 500</w:t>
            </w:r>
          </w:p>
        </w:tc>
      </w:tr>
      <w:tr w:rsidR="00914F68" w:rsidRPr="00882B70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Мешок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="00407F12"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двухкомпонентного калоприемника</w:t>
            </w:r>
            <w:r w:rsidR="00407F12" w:rsidRPr="0088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</w:t>
            </w:r>
            <w:r w:rsidR="00407F12"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анный показатель)</w:t>
            </w:r>
            <w:r w:rsidR="00F35EBC"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407F12"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сменяемого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, многослойного, не пропускающего запах материала (пленки), с односторонним или двусторонним мягким покрытием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с дренажным отверстием (портом), с зажимом или застежкой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 xml:space="preserve">С фильтром или без фильтра </w:t>
            </w:r>
            <w:r w:rsidRPr="00882B7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882B70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0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</w:tbl>
    <w:p w:rsidR="00003601" w:rsidRPr="00882B70" w:rsidRDefault="00003601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882B70" w:rsidRDefault="00BD74D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882B70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882B70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2B7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882B70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882B70">
        <w:rPr>
          <w:rFonts w:ascii="Times New Roman" w:hAnsi="Times New Roman" w:cs="Times New Roman"/>
          <w:sz w:val="20"/>
          <w:szCs w:val="20"/>
        </w:rPr>
        <w:t>я</w:t>
      </w:r>
      <w:r w:rsidRPr="00882B70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882B70">
        <w:rPr>
          <w:rFonts w:ascii="Times New Roman" w:hAnsi="Times New Roman" w:cs="Times New Roman"/>
          <w:sz w:val="20"/>
          <w:szCs w:val="20"/>
        </w:rPr>
        <w:t>ого</w:t>
      </w:r>
      <w:r w:rsidRPr="00882B70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882B70">
        <w:rPr>
          <w:rFonts w:ascii="Times New Roman" w:hAnsi="Times New Roman" w:cs="Times New Roman"/>
          <w:sz w:val="20"/>
          <w:szCs w:val="20"/>
        </w:rPr>
        <w:t>а</w:t>
      </w:r>
      <w:r w:rsidRPr="00882B70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882B70">
        <w:rPr>
          <w:rFonts w:ascii="Times New Roman" w:hAnsi="Times New Roman" w:cs="Times New Roman"/>
          <w:sz w:val="20"/>
          <w:szCs w:val="20"/>
        </w:rPr>
        <w:t>ой</w:t>
      </w:r>
      <w:r w:rsidRPr="00882B7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882B70">
        <w:rPr>
          <w:rFonts w:ascii="Times New Roman" w:hAnsi="Times New Roman" w:cs="Times New Roman"/>
          <w:sz w:val="20"/>
          <w:szCs w:val="20"/>
        </w:rPr>
        <w:t>ой</w:t>
      </w:r>
      <w:r w:rsidRPr="00882B70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882B70">
        <w:rPr>
          <w:rFonts w:ascii="Times New Roman" w:hAnsi="Times New Roman" w:cs="Times New Roman"/>
          <w:sz w:val="20"/>
          <w:szCs w:val="20"/>
        </w:rPr>
        <w:t>а</w:t>
      </w:r>
      <w:r w:rsidRPr="00882B70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882B70" w:rsidRDefault="00003601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882B70" w:rsidRDefault="00003601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882B70" w:rsidRDefault="00003601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882B70" w:rsidRDefault="00773614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882B70">
        <w:rPr>
          <w:rFonts w:ascii="Times New Roman" w:hAnsi="Times New Roman" w:cs="Times New Roman"/>
          <w:sz w:val="20"/>
          <w:szCs w:val="20"/>
        </w:rPr>
        <w:t xml:space="preserve"> в </w:t>
      </w:r>
      <w:r w:rsidR="00B32D62" w:rsidRPr="00882B70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соответствии действующими требованиями: </w:t>
      </w:r>
      <w:r w:rsidRPr="00882B7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882B7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82B70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882B70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882B7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882B70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882B7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882B7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882B70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882B70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882B70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D21EB1" w:rsidRPr="00882B7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D21EB1" w:rsidRPr="00882B7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21EB1" w:rsidRPr="00882B70">
        <w:rPr>
          <w:rFonts w:ascii="Times New Roman" w:hAnsi="Times New Roman" w:cs="Times New Roman"/>
          <w:sz w:val="20"/>
          <w:szCs w:val="20"/>
        </w:rPr>
        <w:t xml:space="preserve"> 58237-2018 Национальный стандарт Российской Федерации. Средства ухода за </w:t>
      </w:r>
      <w:proofErr w:type="gramStart"/>
      <w:r w:rsidR="00D21EB1" w:rsidRPr="00882B70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D21EB1" w:rsidRPr="00882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1EB1" w:rsidRPr="00882B70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D21EB1" w:rsidRPr="00882B70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D21EB1" w:rsidRPr="00882B70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D21EB1" w:rsidRPr="00882B70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испытаний,</w:t>
      </w:r>
      <w:r w:rsidR="00A621A2" w:rsidRPr="00882B70">
        <w:rPr>
          <w:rFonts w:ascii="Times New Roman" w:hAnsi="Times New Roman" w:cs="Times New Roman"/>
          <w:sz w:val="20"/>
          <w:szCs w:val="20"/>
        </w:rPr>
        <w:t xml:space="preserve"> </w:t>
      </w:r>
      <w:r w:rsidR="00EB7951" w:rsidRPr="00882B7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882B70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882B70">
        <w:rPr>
          <w:rFonts w:ascii="Times New Roman" w:hAnsi="Times New Roman" w:cs="Times New Roman"/>
          <w:sz w:val="20"/>
          <w:szCs w:val="20"/>
        </w:rPr>
        <w:t>10993-1-202</w:t>
      </w:r>
      <w:r w:rsidRPr="00882B70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882B70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882B70">
        <w:rPr>
          <w:rFonts w:ascii="Times New Roman" w:hAnsi="Times New Roman" w:cs="Times New Roman"/>
          <w:sz w:val="20"/>
          <w:szCs w:val="20"/>
        </w:rPr>
        <w:t>,</w:t>
      </w:r>
      <w:r w:rsidR="00F01AA9" w:rsidRPr="00882B70">
        <w:rPr>
          <w:rFonts w:ascii="Times New Roman" w:hAnsi="Times New Roman" w:cs="Times New Roman"/>
          <w:sz w:val="20"/>
          <w:szCs w:val="20"/>
        </w:rPr>
        <w:t xml:space="preserve"> </w:t>
      </w:r>
      <w:r w:rsidRPr="00882B7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882B70">
        <w:rPr>
          <w:rFonts w:ascii="Times New Roman" w:hAnsi="Times New Roman" w:cs="Times New Roman"/>
          <w:sz w:val="20"/>
          <w:szCs w:val="20"/>
        </w:rPr>
        <w:t xml:space="preserve">ISO </w:t>
      </w:r>
      <w:r w:rsidRPr="00882B70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882B70">
        <w:rPr>
          <w:rFonts w:ascii="Times New Roman" w:hAnsi="Times New Roman" w:cs="Times New Roman"/>
          <w:sz w:val="20"/>
          <w:szCs w:val="20"/>
        </w:rPr>
        <w:t>tro,</w:t>
      </w:r>
      <w:r w:rsidRPr="00882B70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882B70">
        <w:rPr>
          <w:rFonts w:ascii="Times New Roman" w:hAnsi="Times New Roman" w:cs="Times New Roman"/>
          <w:sz w:val="20"/>
          <w:szCs w:val="20"/>
        </w:rPr>
        <w:t xml:space="preserve">ISO </w:t>
      </w:r>
      <w:r w:rsidRPr="00882B70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882B70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882B70">
        <w:rPr>
          <w:rFonts w:ascii="Times New Roman" w:hAnsi="Times New Roman" w:cs="Times New Roman"/>
          <w:sz w:val="20"/>
          <w:szCs w:val="20"/>
        </w:rPr>
        <w:t>.</w:t>
      </w:r>
    </w:p>
    <w:p w:rsidR="00271A4E" w:rsidRPr="00882B70" w:rsidRDefault="00271A4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882B70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882B70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882B70" w:rsidRDefault="00003601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882B70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882B70">
        <w:rPr>
          <w:rFonts w:ascii="Times New Roman" w:hAnsi="Times New Roman" w:cs="Times New Roman"/>
          <w:sz w:val="20"/>
          <w:szCs w:val="20"/>
        </w:rPr>
        <w:t>.</w:t>
      </w:r>
    </w:p>
    <w:p w:rsidR="00017B4A" w:rsidRPr="00882B70" w:rsidRDefault="00017B4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882B70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882B70">
        <w:rPr>
          <w:rFonts w:ascii="Times New Roman" w:hAnsi="Times New Roman" w:cs="Times New Roman"/>
          <w:sz w:val="20"/>
          <w:szCs w:val="20"/>
        </w:rPr>
        <w:t>.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882B70" w:rsidRDefault="00F37FAB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882B70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882B70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882B70">
        <w:rPr>
          <w:rFonts w:ascii="Times New Roman" w:hAnsi="Times New Roman" w:cs="Times New Roman"/>
          <w:sz w:val="20"/>
          <w:szCs w:val="20"/>
        </w:rPr>
        <w:t>ую</w:t>
      </w:r>
      <w:r w:rsidRPr="00882B70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882B70">
        <w:rPr>
          <w:rFonts w:ascii="Times New Roman" w:hAnsi="Times New Roman" w:cs="Times New Roman"/>
          <w:sz w:val="20"/>
          <w:szCs w:val="20"/>
        </w:rPr>
        <w:t>у</w:t>
      </w:r>
      <w:r w:rsidRPr="00882B70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882B70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882B70" w:rsidRDefault="00E972E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882B70" w:rsidRDefault="00E972E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2B70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882B70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882B70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882B70" w:rsidRDefault="001F2946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882B70" w:rsidRDefault="006E664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882B70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882B70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882B70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882B70" w:rsidRDefault="00871906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882B70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882B70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15.04.2023 г. должно быть поставлено 100% общего объема товаров.</w:t>
      </w:r>
    </w:p>
    <w:p w:rsidR="004F5DC5" w:rsidRPr="00882B70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2B70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882B70" w:rsidRDefault="006E664E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882B70" w:rsidRDefault="00777EBD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14F68" w:rsidRDefault="00777EBD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82B70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921C90" w:rsidRPr="00882B70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32.50.13.190-00006904</w:t>
      </w:r>
      <w:bookmarkStart w:id="0" w:name="_GoBack"/>
      <w:bookmarkEnd w:id="0"/>
    </w:p>
    <w:sectPr w:rsidR="00777EBD" w:rsidRPr="0091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DB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80C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E8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2E22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12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2C6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E7FA8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7AD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00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B70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4F6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1C90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0BA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3A9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A2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26B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9DE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909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EB1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A1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5EBC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572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05F4-1A13-4260-AA73-287B3DF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4</cp:revision>
  <cp:lastPrinted>2022-09-27T10:03:00Z</cp:lastPrinted>
  <dcterms:created xsi:type="dcterms:W3CDTF">2022-12-14T10:59:00Z</dcterms:created>
  <dcterms:modified xsi:type="dcterms:W3CDTF">2022-12-16T06:56:00Z</dcterms:modified>
</cp:coreProperties>
</file>