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EF" w:rsidRPr="001035CA" w:rsidRDefault="009A11EF" w:rsidP="009A11EF">
      <w:pPr>
        <w:autoSpaceDE w:val="0"/>
        <w:ind w:firstLine="709"/>
        <w:jc w:val="center"/>
        <w:rPr>
          <w:b/>
          <w:bCs/>
        </w:rPr>
      </w:pPr>
      <w:r w:rsidRPr="001035CA">
        <w:rPr>
          <w:b/>
          <w:bCs/>
        </w:rPr>
        <w:t>Описание объекта закупки</w:t>
      </w:r>
    </w:p>
    <w:p w:rsidR="009A11EF" w:rsidRPr="001035CA" w:rsidRDefault="009A11EF" w:rsidP="009A11EF">
      <w:pPr>
        <w:rPr>
          <w:b/>
        </w:rPr>
      </w:pPr>
      <w:r w:rsidRPr="001035CA">
        <w:rPr>
          <w:b/>
        </w:rPr>
        <w:t>Требования к срокам и месту выполнения работ:</w:t>
      </w:r>
    </w:p>
    <w:p w:rsidR="009A11EF" w:rsidRPr="001035CA" w:rsidRDefault="009A11EF" w:rsidP="009A11EF">
      <w:pPr>
        <w:jc w:val="both"/>
      </w:pPr>
      <w:proofErr w:type="gramStart"/>
      <w:r w:rsidRPr="001035CA">
        <w:rPr>
          <w:b/>
        </w:rPr>
        <w:t>Сроки выполнения работ:</w:t>
      </w:r>
      <w:r w:rsidRPr="001035CA">
        <w:t xml:space="preserve"> </w:t>
      </w:r>
      <w:r w:rsidR="009C37EA" w:rsidRPr="009C37EA">
        <w:t>изготовить и передать Получателю (в случае, если доставка Изделия Получателю будет осуществляться службой доставки (почтовым отправлением) - передать в службу доставки (организацию почтовой связи) результат работ в течение 28 (Двадцати восьми) дней с даты обращения Получателя к Исполнителю с направлением, выданным Заказчиком</w:t>
      </w:r>
      <w:r w:rsidR="000901B6" w:rsidRPr="000901B6">
        <w:t>.</w:t>
      </w:r>
      <w:proofErr w:type="gramEnd"/>
    </w:p>
    <w:p w:rsidR="009A11EF" w:rsidRPr="001035CA" w:rsidRDefault="009A11EF" w:rsidP="009A11EF">
      <w:pPr>
        <w:jc w:val="both"/>
      </w:pPr>
      <w:r w:rsidRPr="001035CA">
        <w:rPr>
          <w:b/>
        </w:rPr>
        <w:t>Срок исполнения контракта:</w:t>
      </w:r>
      <w:r w:rsidRPr="001035CA">
        <w:t xml:space="preserve"> </w:t>
      </w:r>
      <w:r w:rsidR="009C37EA" w:rsidRPr="009C37EA">
        <w:t>контракт считается заключенным в день размещения Контракта, подписанного усиленной электронной подписью лица, имеющего право действовать от имени Заказчика, в единой информационной системе и действует до 30.08.2024 года. Окончание срока действия Контракта не влечет прекращения неисполненных обязатель</w:t>
      </w:r>
      <w:proofErr w:type="gramStart"/>
      <w:r w:rsidR="009C37EA" w:rsidRPr="009C37EA">
        <w:t>ств Ст</w:t>
      </w:r>
      <w:proofErr w:type="gramEnd"/>
      <w:r w:rsidR="009C37EA" w:rsidRPr="009C37EA">
        <w:t>орон по Контракту Исполнителя</w:t>
      </w:r>
      <w:r w:rsidR="009C37EA">
        <w:t>.</w:t>
      </w:r>
    </w:p>
    <w:p w:rsidR="009A11EF" w:rsidRPr="001035CA" w:rsidRDefault="009A11EF" w:rsidP="009A11EF">
      <w:pPr>
        <w:jc w:val="both"/>
        <w:rPr>
          <w:color w:val="000000"/>
          <w:spacing w:val="-4"/>
        </w:rPr>
      </w:pPr>
      <w:proofErr w:type="gramStart"/>
      <w:r w:rsidRPr="001035CA">
        <w:rPr>
          <w:b/>
          <w:bCs/>
          <w:color w:val="000000"/>
          <w:spacing w:val="-4"/>
        </w:rPr>
        <w:t xml:space="preserve">Место выполнения работ: </w:t>
      </w:r>
      <w:r w:rsidR="009C37EA" w:rsidRPr="009C37EA">
        <w:rPr>
          <w:color w:val="000000"/>
          <w:spacing w:val="-4"/>
        </w:rPr>
        <w:t>снятие мерок, выдача результата работы, в случае необходимости протезирование в условиях стационара и другие виды работ, требующие присутствие получателя, производятся в специализированных помещениях г. Архангельска, в соответствии с приказом Минтруда России от 30.07.2015г.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</w:t>
      </w:r>
      <w:proofErr w:type="gramEnd"/>
      <w:r w:rsidR="009C37EA" w:rsidRPr="009C37EA">
        <w:rPr>
          <w:color w:val="000000"/>
          <w:spacing w:val="-4"/>
        </w:rPr>
        <w:t xml:space="preserve"> оказания им при этом необходимой помощи», место выполнения иных работ определяется Исполнителем самостоятельно</w:t>
      </w:r>
      <w:proofErr w:type="gramStart"/>
      <w:r w:rsidR="009C37EA" w:rsidRPr="009C37EA">
        <w:rPr>
          <w:color w:val="000000"/>
          <w:spacing w:val="-4"/>
        </w:rPr>
        <w:t>.</w:t>
      </w:r>
      <w:r w:rsidR="000901B6" w:rsidRPr="000901B6">
        <w:rPr>
          <w:color w:val="000000"/>
          <w:spacing w:val="-4"/>
        </w:rPr>
        <w:t>.</w:t>
      </w:r>
      <w:proofErr w:type="gramEnd"/>
    </w:p>
    <w:p w:rsidR="009A11EF" w:rsidRPr="001035CA" w:rsidRDefault="009A11EF" w:rsidP="009A11EF">
      <w:pPr>
        <w:jc w:val="both"/>
        <w:rPr>
          <w:b/>
          <w:lang w:eastAsia="ru-RU"/>
        </w:rPr>
      </w:pPr>
      <w:r w:rsidRPr="001035CA">
        <w:rPr>
          <w:b/>
          <w:lang w:eastAsia="ru-RU"/>
        </w:rPr>
        <w:t xml:space="preserve">Место и порядок передачи изделия получателю:   </w:t>
      </w:r>
    </w:p>
    <w:p w:rsidR="00F16A75" w:rsidRDefault="00F16A75" w:rsidP="00F16A75">
      <w:pPr>
        <w:jc w:val="both"/>
        <w:rPr>
          <w:lang w:eastAsia="ru-RU"/>
        </w:rPr>
      </w:pPr>
      <w:proofErr w:type="gramStart"/>
      <w:r>
        <w:rPr>
          <w:lang w:eastAsia="ru-RU"/>
        </w:rPr>
        <w:t xml:space="preserve">Изготовить и передать Получателю (в случае, если доставка Изделия Получателю будет осуществляться службой доставки (почтовым отправлением) - передать в службу доставки (организацию почтовой связи) результат работ.  </w:t>
      </w:r>
      <w:proofErr w:type="gramEnd"/>
    </w:p>
    <w:p w:rsidR="00F16A75" w:rsidRDefault="00F16A75" w:rsidP="00F16A75">
      <w:pPr>
        <w:jc w:val="both"/>
        <w:rPr>
          <w:lang w:eastAsia="ru-RU"/>
        </w:rPr>
      </w:pPr>
      <w:r>
        <w:rPr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 подтверждающим факт выполнения Работ, а дата его подписания является датой приемки выполненных Работ Получателем.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F16A75" w:rsidRDefault="00F16A75" w:rsidP="00F16A75">
      <w:pPr>
        <w:jc w:val="both"/>
        <w:rPr>
          <w:lang w:eastAsia="ru-RU"/>
        </w:rPr>
      </w:pPr>
      <w:r>
        <w:rPr>
          <w:lang w:eastAsia="ru-RU"/>
        </w:rPr>
        <w:t>В случае</w:t>
      </w:r>
      <w:proofErr w:type="gramStart"/>
      <w:r>
        <w:rPr>
          <w:lang w:eastAsia="ru-RU"/>
        </w:rPr>
        <w:t>,</w:t>
      </w:r>
      <w:proofErr w:type="gramEnd"/>
      <w:r>
        <w:rPr>
          <w:lang w:eastAsia="ru-RU"/>
        </w:rPr>
        <w:t xml:space="preserve"> если доставка Изделия Получателю осуществлялась службой доставки (почтовым отправлением), исполнитель в течение 5 рабочих дней со дня получения подтверждения факта доставки Изделия Получателю, направляет Заказчику документ/уведомление о вручении, подтверждающее факт доставки Изделия Получателю и подписанный Получателем акт сдачи-приемки Работ.</w:t>
      </w:r>
    </w:p>
    <w:p w:rsidR="00F16A75" w:rsidRDefault="00F16A75" w:rsidP="00F16A75">
      <w:pPr>
        <w:jc w:val="both"/>
        <w:rPr>
          <w:lang w:eastAsia="ru-RU"/>
        </w:rPr>
      </w:pPr>
      <w:r>
        <w:rPr>
          <w:lang w:eastAsia="ru-RU"/>
        </w:rPr>
        <w:t>Обеспечить инструктаж и консультативную помощь Получателю по правильному пользованию изделием.</w:t>
      </w:r>
    </w:p>
    <w:p w:rsidR="009A11EF" w:rsidRPr="001035CA" w:rsidRDefault="00F16A75" w:rsidP="00F16A75">
      <w:pPr>
        <w:jc w:val="both"/>
        <w:rPr>
          <w:lang w:eastAsia="ru-RU"/>
        </w:rPr>
      </w:pPr>
      <w:r>
        <w:rPr>
          <w:lang w:eastAsia="ru-RU"/>
        </w:rPr>
        <w:t>Осуществлять фот</w:t>
      </w:r>
      <w:proofErr w:type="gramStart"/>
      <w:r>
        <w:rPr>
          <w:lang w:eastAsia="ru-RU"/>
        </w:rPr>
        <w:t>о-</w:t>
      </w:r>
      <w:proofErr w:type="gramEnd"/>
      <w:r>
        <w:rPr>
          <w:lang w:eastAsia="ru-RU"/>
        </w:rPr>
        <w:t>/</w:t>
      </w:r>
      <w:proofErr w:type="spellStart"/>
      <w:r>
        <w:rPr>
          <w:lang w:eastAsia="ru-RU"/>
        </w:rPr>
        <w:t>видеофиксацию</w:t>
      </w:r>
      <w:proofErr w:type="spellEnd"/>
      <w:r>
        <w:rPr>
          <w:lang w:eastAsia="ru-RU"/>
        </w:rPr>
        <w:t xml:space="preserve"> факта передачи Изделия Получателю (представителю Получателя) (при его согласии) с последующей передачей фото- /видеоматериалов Заказчику.</w:t>
      </w:r>
    </w:p>
    <w:p w:rsidR="009C37EA" w:rsidRDefault="009C37EA" w:rsidP="009C37EA">
      <w:pPr>
        <w:ind w:right="-142"/>
        <w:jc w:val="both"/>
        <w:rPr>
          <w:spacing w:val="-4"/>
          <w:sz w:val="26"/>
          <w:szCs w:val="26"/>
        </w:rPr>
      </w:pPr>
    </w:p>
    <w:p w:rsidR="009C37EA" w:rsidRPr="00AC3591" w:rsidRDefault="009C37EA" w:rsidP="009C37EA">
      <w:pPr>
        <w:ind w:right="-142"/>
        <w:jc w:val="both"/>
        <w:rPr>
          <w:bCs/>
          <w:sz w:val="26"/>
          <w:szCs w:val="26"/>
        </w:rPr>
      </w:pPr>
      <w:bookmarkStart w:id="0" w:name="_GoBack"/>
      <w:bookmarkEnd w:id="0"/>
      <w:r w:rsidRPr="00AC3591">
        <w:rPr>
          <w:spacing w:val="-4"/>
          <w:sz w:val="26"/>
          <w:szCs w:val="26"/>
        </w:rPr>
        <w:t xml:space="preserve">Работы по изготовлению </w:t>
      </w:r>
      <w:r w:rsidRPr="00306E35">
        <w:rPr>
          <w:spacing w:val="-4"/>
          <w:sz w:val="26"/>
          <w:szCs w:val="26"/>
        </w:rPr>
        <w:t>протезов нижних конечностей</w:t>
      </w:r>
      <w:r w:rsidRPr="00AC3591">
        <w:rPr>
          <w:spacing w:val="-4"/>
          <w:sz w:val="26"/>
          <w:szCs w:val="26"/>
        </w:rPr>
        <w:t>, соответствующ</w:t>
      </w:r>
      <w:r>
        <w:rPr>
          <w:spacing w:val="-4"/>
          <w:sz w:val="26"/>
          <w:szCs w:val="26"/>
        </w:rPr>
        <w:t>их</w:t>
      </w:r>
      <w:r w:rsidRPr="00AC3591">
        <w:rPr>
          <w:spacing w:val="-4"/>
          <w:sz w:val="26"/>
          <w:szCs w:val="26"/>
        </w:rPr>
        <w:t xml:space="preserve"> следующим характеристикам:</w:t>
      </w:r>
    </w:p>
    <w:tbl>
      <w:tblPr>
        <w:tblpPr w:leftFromText="180" w:rightFromText="180" w:vertAnchor="text" w:horzAnchor="margin" w:tblpY="4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992"/>
      </w:tblGrid>
      <w:tr w:rsidR="009C37EA" w:rsidRPr="00F82D84" w:rsidTr="00062326">
        <w:trPr>
          <w:trHeight w:val="696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7EA" w:rsidRPr="00F82D84" w:rsidRDefault="009C37EA" w:rsidP="00062326">
            <w:pPr>
              <w:snapToGrid w:val="0"/>
              <w:jc w:val="center"/>
            </w:pPr>
            <w:r w:rsidRPr="00F82D84">
              <w:t>Наименование изделия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7EA" w:rsidRPr="00F82D84" w:rsidRDefault="009C37EA" w:rsidP="00062326">
            <w:pPr>
              <w:snapToGrid w:val="0"/>
              <w:jc w:val="center"/>
            </w:pPr>
            <w:r w:rsidRPr="00F82D84">
              <w:t>Описание функциональных и технических характеристик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7EA" w:rsidRPr="00F82D84" w:rsidRDefault="009C37EA" w:rsidP="00062326">
            <w:pPr>
              <w:snapToGrid w:val="0"/>
              <w:jc w:val="center"/>
            </w:pPr>
            <w:r w:rsidRPr="00F82D84">
              <w:t>Кол-во,</w:t>
            </w:r>
          </w:p>
          <w:p w:rsidR="009C37EA" w:rsidRPr="00F82D84" w:rsidRDefault="009C37EA" w:rsidP="00062326">
            <w:pPr>
              <w:snapToGrid w:val="0"/>
              <w:jc w:val="center"/>
            </w:pPr>
            <w:r w:rsidRPr="00F82D84">
              <w:t>(шт.)</w:t>
            </w:r>
          </w:p>
        </w:tc>
      </w:tr>
      <w:tr w:rsidR="009C37EA" w:rsidRPr="00F82D84" w:rsidTr="00062326">
        <w:trPr>
          <w:trHeight w:val="785"/>
        </w:trPr>
        <w:tc>
          <w:tcPr>
            <w:tcW w:w="1809" w:type="dxa"/>
            <w:shd w:val="clear" w:color="auto" w:fill="auto"/>
            <w:vAlign w:val="center"/>
          </w:tcPr>
          <w:p w:rsidR="009C37EA" w:rsidRPr="00F82D84" w:rsidRDefault="009C37EA" w:rsidP="00062326">
            <w:pPr>
              <w:autoSpaceDE w:val="0"/>
              <w:jc w:val="center"/>
              <w:rPr>
                <w:kern w:val="2"/>
                <w:lang w:eastAsia="ru-RU"/>
              </w:rPr>
            </w:pPr>
            <w:r w:rsidRPr="00DA5163">
              <w:rPr>
                <w:kern w:val="2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7230" w:type="dxa"/>
            <w:shd w:val="clear" w:color="auto" w:fill="auto"/>
          </w:tcPr>
          <w:p w:rsidR="009C37EA" w:rsidRDefault="009C37EA" w:rsidP="00062326">
            <w:pPr>
              <w:autoSpaceDE w:val="0"/>
              <w:ind w:firstLine="623"/>
              <w:jc w:val="both"/>
            </w:pPr>
            <w:r>
              <w:t xml:space="preserve">Приемная гильза должна быть жесткая. </w:t>
            </w:r>
          </w:p>
          <w:p w:rsidR="009C37EA" w:rsidRDefault="009C37EA" w:rsidP="00062326">
            <w:pPr>
              <w:autoSpaceDE w:val="0"/>
              <w:ind w:firstLine="623"/>
              <w:jc w:val="both"/>
            </w:pPr>
            <w:r>
              <w:t>Стопа должна быть из композиционных материалов (энергосберегающая).</w:t>
            </w:r>
          </w:p>
          <w:p w:rsidR="009C37EA" w:rsidRDefault="009C37EA" w:rsidP="00062326">
            <w:pPr>
              <w:autoSpaceDE w:val="0"/>
              <w:ind w:firstLine="623"/>
              <w:jc w:val="both"/>
            </w:pPr>
            <w:r>
              <w:t>Коленный модуль должен быть с механическим управлением для 1-4 уровня двигательной активности, с поворотным устройством.</w:t>
            </w:r>
          </w:p>
          <w:p w:rsidR="009C37EA" w:rsidRDefault="009C37EA" w:rsidP="00062326">
            <w:pPr>
              <w:autoSpaceDE w:val="0"/>
              <w:ind w:firstLine="623"/>
              <w:jc w:val="both"/>
            </w:pPr>
            <w:r>
              <w:t>Гидравлическая щиколотка должна быть с регулировкой флексий.</w:t>
            </w:r>
          </w:p>
          <w:p w:rsidR="009C37EA" w:rsidRPr="00F82D84" w:rsidRDefault="009C37EA" w:rsidP="00062326">
            <w:pPr>
              <w:autoSpaceDE w:val="0"/>
              <w:ind w:firstLine="623"/>
              <w:jc w:val="both"/>
            </w:pPr>
            <w:r>
              <w:lastRenderedPageBreak/>
              <w:t>Крепление должно быть замком для полимерного чехла, бандажом.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7EA" w:rsidRPr="00F82D84" w:rsidRDefault="009C37EA" w:rsidP="00062326">
            <w:pPr>
              <w:autoSpaceDE w:val="0"/>
              <w:jc w:val="center"/>
              <w:rPr>
                <w:kern w:val="2"/>
                <w:lang w:eastAsia="ru-RU"/>
              </w:rPr>
            </w:pPr>
            <w:r w:rsidRPr="00DA5163">
              <w:rPr>
                <w:kern w:val="2"/>
                <w:lang w:eastAsia="ru-RU"/>
              </w:rPr>
              <w:lastRenderedPageBreak/>
              <w:t>1</w:t>
            </w:r>
          </w:p>
        </w:tc>
      </w:tr>
      <w:tr w:rsidR="009C37EA" w:rsidRPr="00F82D84" w:rsidTr="00062326">
        <w:trPr>
          <w:trHeight w:val="785"/>
        </w:trPr>
        <w:tc>
          <w:tcPr>
            <w:tcW w:w="1809" w:type="dxa"/>
            <w:shd w:val="clear" w:color="auto" w:fill="auto"/>
            <w:vAlign w:val="center"/>
          </w:tcPr>
          <w:p w:rsidR="009C37EA" w:rsidRPr="00DA5163" w:rsidRDefault="009C37EA" w:rsidP="00062326">
            <w:pPr>
              <w:autoSpaceDE w:val="0"/>
              <w:jc w:val="center"/>
              <w:rPr>
                <w:kern w:val="2"/>
                <w:lang w:eastAsia="ru-RU"/>
              </w:rPr>
            </w:pPr>
            <w:r w:rsidRPr="00DA5163">
              <w:rPr>
                <w:kern w:val="2"/>
                <w:lang w:eastAsia="ru-RU"/>
              </w:rPr>
              <w:lastRenderedPageBreak/>
              <w:t>Протез бедра для купания</w:t>
            </w:r>
          </w:p>
        </w:tc>
        <w:tc>
          <w:tcPr>
            <w:tcW w:w="7230" w:type="dxa"/>
            <w:shd w:val="clear" w:color="auto" w:fill="auto"/>
          </w:tcPr>
          <w:p w:rsidR="009C37EA" w:rsidRDefault="009C37EA" w:rsidP="00062326">
            <w:pPr>
              <w:autoSpaceDE w:val="0"/>
              <w:ind w:firstLine="623"/>
              <w:jc w:val="both"/>
            </w:pPr>
            <w:r>
              <w:t xml:space="preserve">Стопа должна быть </w:t>
            </w:r>
            <w:proofErr w:type="spellStart"/>
            <w:r>
              <w:t>бесшарнирная</w:t>
            </w:r>
            <w:proofErr w:type="spellEnd"/>
            <w:r>
              <w:t>, влагозащищенная, с противоскользящим покрытием.</w:t>
            </w:r>
          </w:p>
          <w:p w:rsidR="009C37EA" w:rsidRDefault="009C37EA" w:rsidP="00062326">
            <w:pPr>
              <w:autoSpaceDE w:val="0"/>
              <w:ind w:firstLine="623"/>
              <w:jc w:val="both"/>
            </w:pPr>
            <w:r>
              <w:t>Коленный модуль должен быть с гидравлическим управлением для 2-4 уровня двигательной активности, влагозащищенный.</w:t>
            </w:r>
          </w:p>
          <w:p w:rsidR="009C37EA" w:rsidRDefault="009C37EA" w:rsidP="00062326">
            <w:pPr>
              <w:autoSpaceDE w:val="0"/>
              <w:ind w:firstLine="623"/>
              <w:jc w:val="both"/>
            </w:pPr>
            <w:r>
              <w:t>Крепление должно быть замком полимерного чехла, влагозащищенное.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7EA" w:rsidRPr="00DA5163" w:rsidRDefault="009C37EA" w:rsidP="00062326">
            <w:pPr>
              <w:autoSpaceDE w:val="0"/>
              <w:jc w:val="center"/>
              <w:rPr>
                <w:kern w:val="2"/>
                <w:lang w:eastAsia="ru-RU"/>
              </w:rPr>
            </w:pPr>
            <w:r w:rsidRPr="00DA5163">
              <w:rPr>
                <w:kern w:val="2"/>
                <w:lang w:eastAsia="ru-RU"/>
              </w:rPr>
              <w:t>1</w:t>
            </w:r>
          </w:p>
        </w:tc>
      </w:tr>
      <w:tr w:rsidR="009C37EA" w:rsidRPr="00F82D84" w:rsidTr="00062326">
        <w:trPr>
          <w:trHeight w:val="78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7EA" w:rsidRPr="00DA5163" w:rsidRDefault="009C37EA" w:rsidP="00062326">
            <w:pPr>
              <w:autoSpaceDE w:val="0"/>
              <w:jc w:val="center"/>
              <w:rPr>
                <w:kern w:val="2"/>
                <w:lang w:eastAsia="ru-RU"/>
              </w:rPr>
            </w:pPr>
            <w:r w:rsidRPr="00DA5163">
              <w:rPr>
                <w:kern w:val="2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9C37EA" w:rsidRDefault="009C37EA" w:rsidP="00062326">
            <w:pPr>
              <w:autoSpaceDE w:val="0"/>
              <w:ind w:firstLine="623"/>
              <w:jc w:val="both"/>
            </w:pPr>
            <w:r>
              <w:t>Приемная гильза должна быть изготовлена индивидуально, по слепку из слоистого пластика на основе акриловых смол.</w:t>
            </w:r>
          </w:p>
          <w:p w:rsidR="009C37EA" w:rsidRDefault="009C37EA" w:rsidP="00062326">
            <w:pPr>
              <w:autoSpaceDE w:val="0"/>
              <w:ind w:firstLine="623"/>
              <w:jc w:val="both"/>
            </w:pPr>
            <w:r>
              <w:t>Материал стопы должен быть титан, карбон.</w:t>
            </w:r>
          </w:p>
          <w:p w:rsidR="009C37EA" w:rsidRDefault="009C37EA" w:rsidP="00062326">
            <w:pPr>
              <w:autoSpaceDE w:val="0"/>
              <w:ind w:firstLine="623"/>
              <w:jc w:val="both"/>
            </w:pPr>
            <w:r>
              <w:t>Стопа должна быть с гидравлической щиколоткой.</w:t>
            </w:r>
          </w:p>
          <w:p w:rsidR="009C37EA" w:rsidRDefault="009C37EA" w:rsidP="00062326">
            <w:pPr>
              <w:autoSpaceDE w:val="0"/>
              <w:ind w:firstLine="623"/>
              <w:jc w:val="both"/>
            </w:pPr>
            <w:r>
              <w:t>Крепление протеза должно быть за счет замка для полимерного чехла.</w:t>
            </w:r>
          </w:p>
          <w:p w:rsidR="009C37EA" w:rsidRDefault="009C37EA" w:rsidP="00062326">
            <w:pPr>
              <w:autoSpaceDE w:val="0"/>
              <w:ind w:firstLine="623"/>
              <w:jc w:val="both"/>
            </w:pPr>
            <w:r>
              <w:t>Вкладным элементом должен быть полимерный (силиконовый) чехол.</w:t>
            </w:r>
          </w:p>
          <w:p w:rsidR="009C37EA" w:rsidRDefault="009C37EA" w:rsidP="00062326">
            <w:pPr>
              <w:autoSpaceDE w:val="0"/>
              <w:ind w:firstLine="623"/>
              <w:jc w:val="both"/>
            </w:pPr>
            <w:r>
              <w:t xml:space="preserve">Изделие должно иметь формообразующую часть облицовки из листового поролона. Покрытием облицовки должны быть чулки косметические. </w:t>
            </w:r>
          </w:p>
          <w:p w:rsidR="009C37EA" w:rsidRDefault="009C37EA" w:rsidP="00062326">
            <w:pPr>
              <w:autoSpaceDE w:val="0"/>
              <w:ind w:firstLine="623"/>
              <w:jc w:val="both"/>
            </w:pPr>
            <w: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7EA" w:rsidRPr="00DA5163" w:rsidRDefault="009C37EA" w:rsidP="00062326">
            <w:pPr>
              <w:autoSpaceDE w:val="0"/>
              <w:jc w:val="center"/>
              <w:rPr>
                <w:kern w:val="2"/>
                <w:lang w:eastAsia="ru-RU"/>
              </w:rPr>
            </w:pPr>
            <w:r w:rsidRPr="00DA5163">
              <w:rPr>
                <w:kern w:val="2"/>
                <w:lang w:eastAsia="ru-RU"/>
              </w:rPr>
              <w:t>1</w:t>
            </w:r>
          </w:p>
        </w:tc>
      </w:tr>
    </w:tbl>
    <w:p w:rsidR="009C37EA" w:rsidRDefault="009C37EA" w:rsidP="009C37EA">
      <w:pPr>
        <w:autoSpaceDE w:val="0"/>
        <w:jc w:val="both"/>
        <w:rPr>
          <w:sz w:val="26"/>
          <w:szCs w:val="26"/>
        </w:rPr>
      </w:pPr>
    </w:p>
    <w:p w:rsidR="009C37EA" w:rsidRDefault="009C37EA" w:rsidP="009C37EA">
      <w:pPr>
        <w:autoSpaceDE w:val="0"/>
        <w:jc w:val="both"/>
        <w:rPr>
          <w:sz w:val="26"/>
          <w:szCs w:val="26"/>
        </w:rPr>
      </w:pPr>
    </w:p>
    <w:p w:rsidR="009C37EA" w:rsidRPr="00F82D84" w:rsidRDefault="009C37EA" w:rsidP="009C37EA">
      <w:pPr>
        <w:autoSpaceDE w:val="0"/>
        <w:ind w:firstLine="709"/>
        <w:jc w:val="both"/>
      </w:pPr>
      <w:r w:rsidRPr="00F82D84">
        <w:t>Качество изготавливаем</w:t>
      </w:r>
      <w:r>
        <w:t>ых</w:t>
      </w:r>
      <w:r w:rsidRPr="00F82D84">
        <w:t xml:space="preserve"> </w:t>
      </w:r>
      <w:r>
        <w:t>и</w:t>
      </w:r>
      <w:r w:rsidRPr="00F82D84">
        <w:t>здели</w:t>
      </w:r>
      <w:r>
        <w:t>й</w:t>
      </w:r>
      <w:r w:rsidRPr="00F82D84">
        <w:t xml:space="preserve"> должно соответствовать государственным стандартам (ГОСТ), действующим на территории Российской Федерации, в том числе: </w:t>
      </w:r>
    </w:p>
    <w:p w:rsidR="009C37EA" w:rsidRPr="00F82D84" w:rsidRDefault="009C37EA" w:rsidP="009C37EA">
      <w:pPr>
        <w:widowControl w:val="0"/>
        <w:autoSpaceDE w:val="0"/>
        <w:ind w:firstLine="709"/>
        <w:jc w:val="both"/>
        <w:rPr>
          <w:rFonts w:eastAsia="Arial"/>
        </w:rPr>
      </w:pPr>
      <w:r w:rsidRPr="00F82D84">
        <w:rPr>
          <w:rFonts w:eastAsia="Arial"/>
        </w:rPr>
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:rsidR="009C37EA" w:rsidRPr="00F82D84" w:rsidRDefault="009C37EA" w:rsidP="009C37E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82D84">
        <w:rPr>
          <w:lang w:eastAsia="ru-RU"/>
        </w:rPr>
        <w:t xml:space="preserve">-ГОСТ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82D84">
        <w:rPr>
          <w:lang w:eastAsia="ru-RU"/>
        </w:rPr>
        <w:t>цитотоксичность</w:t>
      </w:r>
      <w:proofErr w:type="spellEnd"/>
      <w:r w:rsidRPr="00F82D84">
        <w:rPr>
          <w:lang w:eastAsia="ru-RU"/>
        </w:rPr>
        <w:t xml:space="preserve">: методы </w:t>
      </w:r>
      <w:proofErr w:type="spellStart"/>
      <w:r w:rsidRPr="00F82D84">
        <w:rPr>
          <w:lang w:eastAsia="ru-RU"/>
        </w:rPr>
        <w:t>in</w:t>
      </w:r>
      <w:proofErr w:type="spellEnd"/>
      <w:r w:rsidRPr="00F82D84">
        <w:rPr>
          <w:lang w:eastAsia="ru-RU"/>
        </w:rPr>
        <w:t xml:space="preserve"> </w:t>
      </w:r>
      <w:proofErr w:type="spellStart"/>
      <w:r w:rsidRPr="00F82D84">
        <w:rPr>
          <w:lang w:eastAsia="ru-RU"/>
        </w:rPr>
        <w:t>vitro</w:t>
      </w:r>
      <w:proofErr w:type="spellEnd"/>
      <w:r w:rsidRPr="00F82D84">
        <w:rPr>
          <w:lang w:eastAsia="ru-RU"/>
        </w:rPr>
        <w:t>»;</w:t>
      </w:r>
    </w:p>
    <w:p w:rsidR="009C37EA" w:rsidRPr="00F82D84" w:rsidRDefault="009C37EA" w:rsidP="009C37E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F82D84">
        <w:rPr>
          <w:lang w:eastAsia="ru-RU"/>
        </w:rPr>
        <w:t xml:space="preserve">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</w:r>
    </w:p>
    <w:p w:rsidR="009C37EA" w:rsidRPr="00F82D84" w:rsidRDefault="009C37EA" w:rsidP="009C37E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82D84">
        <w:rPr>
          <w:kern w:val="2"/>
        </w:rPr>
        <w:t xml:space="preserve">-ГОСТ </w:t>
      </w:r>
      <w:proofErr w:type="gramStart"/>
      <w:r w:rsidRPr="00F82D84">
        <w:rPr>
          <w:kern w:val="2"/>
        </w:rPr>
        <w:t>Р</w:t>
      </w:r>
      <w:proofErr w:type="gramEnd"/>
      <w:r w:rsidRPr="00F82D84">
        <w:rPr>
          <w:kern w:val="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9C37EA" w:rsidRDefault="009C37EA" w:rsidP="009C37EA">
      <w:pPr>
        <w:snapToGrid w:val="0"/>
        <w:ind w:firstLine="709"/>
        <w:jc w:val="both"/>
      </w:pPr>
      <w:r w:rsidRPr="00F82D84">
        <w:t xml:space="preserve">-ГОСТ </w:t>
      </w:r>
      <w:proofErr w:type="gramStart"/>
      <w:r w:rsidRPr="00F82D84">
        <w:t>Р</w:t>
      </w:r>
      <w:proofErr w:type="gramEnd"/>
      <w:r w:rsidRPr="00F82D84">
        <w:t xml:space="preserve"> ИСО 22523-2007 «Протезы конечностей и </w:t>
      </w:r>
      <w:proofErr w:type="spellStart"/>
      <w:r w:rsidRPr="00F82D84">
        <w:t>ортезы</w:t>
      </w:r>
      <w:proofErr w:type="spellEnd"/>
      <w:r w:rsidRPr="00F82D84">
        <w:t xml:space="preserve"> наружные.</w:t>
      </w:r>
      <w:r>
        <w:t xml:space="preserve"> Требования и методы испытаний»;</w:t>
      </w:r>
    </w:p>
    <w:p w:rsidR="009C37EA" w:rsidRDefault="009C37EA" w:rsidP="009C37EA">
      <w:pPr>
        <w:snapToGrid w:val="0"/>
        <w:ind w:firstLine="709"/>
        <w:jc w:val="both"/>
      </w:pPr>
      <w:r w:rsidRPr="00685B4E">
        <w:t xml:space="preserve">-ГОСТ </w:t>
      </w:r>
      <w:proofErr w:type="gramStart"/>
      <w:r w:rsidRPr="00685B4E">
        <w:t>Р</w:t>
      </w:r>
      <w:proofErr w:type="gramEnd"/>
      <w:r w:rsidRPr="00685B4E">
        <w:t xml:space="preserve"> 59542-2021 «Национальный стандарт Российской Федерации. Реабилитационные мероприятия. Услуги по обучению пользованию протезом нижней конечности».</w:t>
      </w:r>
    </w:p>
    <w:p w:rsidR="009C37EA" w:rsidRDefault="009C37EA" w:rsidP="009C37EA">
      <w:pPr>
        <w:snapToGrid w:val="0"/>
        <w:ind w:firstLine="709"/>
        <w:jc w:val="both"/>
      </w:pPr>
    </w:p>
    <w:p w:rsidR="009C37EA" w:rsidRDefault="009C37EA" w:rsidP="009C37EA">
      <w:pPr>
        <w:snapToGrid w:val="0"/>
        <w:ind w:firstLine="709"/>
        <w:jc w:val="both"/>
      </w:pPr>
      <w:r w:rsidRPr="00F82D84">
        <w:t xml:space="preserve">Гарантийный срок </w:t>
      </w:r>
      <w:r>
        <w:t xml:space="preserve">для </w:t>
      </w:r>
      <w:r w:rsidRPr="00DA5163">
        <w:t>протеза бедра модульного, в том чис</w:t>
      </w:r>
      <w:r>
        <w:t xml:space="preserve">ле при врожденном недоразвитии, </w:t>
      </w:r>
      <w:r w:rsidRPr="00DA5163">
        <w:t>протеза голени модульного, в том числе при недоразвитии</w:t>
      </w:r>
      <w:r>
        <w:t>, составляет 24 (Двадцать четыре</w:t>
      </w:r>
      <w:r w:rsidRPr="00F82D84">
        <w:t>) месяц</w:t>
      </w:r>
      <w:r>
        <w:t>а</w:t>
      </w:r>
      <w:r w:rsidRPr="00F82D84">
        <w:t xml:space="preserve"> со дня подписания Получателем Акта сдачи-приемки Работ Получателем.</w:t>
      </w:r>
    </w:p>
    <w:p w:rsidR="009C37EA" w:rsidRDefault="009C37EA" w:rsidP="009C37EA">
      <w:pPr>
        <w:snapToGrid w:val="0"/>
        <w:ind w:firstLine="709"/>
        <w:jc w:val="both"/>
      </w:pPr>
      <w:r w:rsidRPr="00F82D84">
        <w:t xml:space="preserve">Гарантийный срок </w:t>
      </w:r>
      <w:r>
        <w:t xml:space="preserve">для </w:t>
      </w:r>
      <w:r w:rsidRPr="00DA5163">
        <w:t xml:space="preserve">протеза бедра для купания </w:t>
      </w:r>
      <w:r>
        <w:t>составляет 36 (Тридцать шесть</w:t>
      </w:r>
      <w:r w:rsidRPr="00F82D84">
        <w:t>) месяц</w:t>
      </w:r>
      <w:r>
        <w:t>ев</w:t>
      </w:r>
      <w:r w:rsidRPr="00F82D84">
        <w:t xml:space="preserve"> со дня подписания Получателем Акта сдачи-приемки Работ Получателем.</w:t>
      </w:r>
    </w:p>
    <w:p w:rsidR="009C37EA" w:rsidRDefault="009C37EA" w:rsidP="009C37EA">
      <w:pPr>
        <w:autoSpaceDE w:val="0"/>
        <w:ind w:firstLine="709"/>
        <w:jc w:val="both"/>
      </w:pPr>
      <w:r w:rsidRPr="00F82D84">
        <w:t xml:space="preserve">Срок службы </w:t>
      </w:r>
      <w:r>
        <w:t xml:space="preserve">для </w:t>
      </w:r>
      <w:r w:rsidRPr="00DA5163">
        <w:t>протеза бедра модульного, в том чис</w:t>
      </w:r>
      <w:r>
        <w:t xml:space="preserve">ле при врожденном недоразвитии, </w:t>
      </w:r>
      <w:r w:rsidRPr="00DA5163">
        <w:t>протеза голени модульного, в том числе при недоразвитии</w:t>
      </w:r>
      <w:r>
        <w:t>, составляет 24 (Двадцать четыре</w:t>
      </w:r>
      <w:r w:rsidRPr="00F82D84">
        <w:t>) месяц</w:t>
      </w:r>
      <w:r>
        <w:t>а</w:t>
      </w:r>
      <w:r w:rsidRPr="00F82D84">
        <w:t xml:space="preserve"> со дня подписания Получателем Акта сдачи-приемки Работ Получателем.</w:t>
      </w:r>
    </w:p>
    <w:p w:rsidR="009C37EA" w:rsidRDefault="009C37EA" w:rsidP="009C37EA">
      <w:pPr>
        <w:autoSpaceDE w:val="0"/>
        <w:ind w:firstLine="709"/>
        <w:jc w:val="both"/>
      </w:pPr>
      <w:r w:rsidRPr="00F82D84">
        <w:lastRenderedPageBreak/>
        <w:t xml:space="preserve">Срок службы </w:t>
      </w:r>
      <w:r>
        <w:t xml:space="preserve">для </w:t>
      </w:r>
      <w:r w:rsidRPr="00DA5163">
        <w:t xml:space="preserve">протеза бедра для купания </w:t>
      </w:r>
      <w:r>
        <w:t>составляет 36 (Тридцать шесть</w:t>
      </w:r>
      <w:r w:rsidRPr="00F82D84">
        <w:t>) месяц</w:t>
      </w:r>
      <w:r>
        <w:t>ев</w:t>
      </w:r>
      <w:r w:rsidRPr="00F82D84">
        <w:t xml:space="preserve"> со дня подписания Получателем Акта сдачи-приемки Работ Получателем.</w:t>
      </w:r>
    </w:p>
    <w:p w:rsidR="000901B6" w:rsidRDefault="000901B6" w:rsidP="000901B6">
      <w:pPr>
        <w:widowControl w:val="0"/>
        <w:suppressAutoHyphens w:val="0"/>
        <w:ind w:firstLine="709"/>
        <w:jc w:val="both"/>
        <w:rPr>
          <w:bCs/>
          <w:sz w:val="25"/>
          <w:szCs w:val="25"/>
        </w:rPr>
      </w:pPr>
    </w:p>
    <w:sectPr w:rsidR="0009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0901B6"/>
    <w:rsid w:val="001E3865"/>
    <w:rsid w:val="002962DF"/>
    <w:rsid w:val="003D1501"/>
    <w:rsid w:val="006A4B12"/>
    <w:rsid w:val="009A11EF"/>
    <w:rsid w:val="009C0A1A"/>
    <w:rsid w:val="009C37EA"/>
    <w:rsid w:val="00C174F9"/>
    <w:rsid w:val="00C50C7F"/>
    <w:rsid w:val="00C86DF3"/>
    <w:rsid w:val="00F16A75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Амосов Александр Сергеевич</cp:lastModifiedBy>
  <cp:revision>4</cp:revision>
  <dcterms:created xsi:type="dcterms:W3CDTF">2024-02-09T11:56:00Z</dcterms:created>
  <dcterms:modified xsi:type="dcterms:W3CDTF">2024-02-12T07:28:00Z</dcterms:modified>
</cp:coreProperties>
</file>