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6" w:rsidRDefault="00E261C6" w:rsidP="00B81E67">
      <w:pPr>
        <w:autoSpaceDE w:val="0"/>
        <w:adjustRightInd w:val="0"/>
        <w:ind w:left="-426" w:firstLine="709"/>
        <w:jc w:val="center"/>
        <w:rPr>
          <w:rFonts w:eastAsia="Times New Roman" w:cs="Times New Roman"/>
          <w:b/>
          <w:caps/>
          <w:kern w:val="0"/>
        </w:rPr>
      </w:pPr>
      <w:r>
        <w:rPr>
          <w:rFonts w:eastAsia="Times New Roman" w:cs="Times New Roman"/>
          <w:b/>
          <w:caps/>
        </w:rPr>
        <w:t>Описание объекта закупки</w:t>
      </w:r>
    </w:p>
    <w:p w:rsidR="00E261C6" w:rsidRDefault="00E261C6" w:rsidP="00B81E67">
      <w:pPr>
        <w:ind w:right="639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Наименование и описание объекта открытого конкурса в электронной форме:</w:t>
      </w:r>
    </w:p>
    <w:p w:rsidR="00026E53" w:rsidRPr="00026E53" w:rsidRDefault="003D12F2" w:rsidP="00026E5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i/>
          <w:kern w:val="0"/>
          <w:lang w:eastAsia="en-US"/>
        </w:rPr>
      </w:pPr>
      <w:r w:rsidRPr="003D12F2">
        <w:rPr>
          <w:rFonts w:eastAsia="Times New Roman" w:cs="Times New Roman"/>
          <w:b/>
          <w:bCs/>
          <w:i/>
          <w:kern w:val="0"/>
          <w:lang w:eastAsia="en-US"/>
        </w:rPr>
        <w:t xml:space="preserve">№ </w:t>
      </w:r>
      <w:r w:rsidR="00560A55" w:rsidRPr="00560A55">
        <w:rPr>
          <w:rFonts w:eastAsia="Times New Roman" w:cs="Times New Roman"/>
          <w:b/>
          <w:bCs/>
          <w:i/>
          <w:kern w:val="0"/>
          <w:lang w:eastAsia="en-US"/>
        </w:rPr>
        <w:t>092. Выполнение работ по обеспечению инвалида протезом верхней конечности в 2022 году</w:t>
      </w:r>
      <w:r w:rsidRPr="003D12F2">
        <w:rPr>
          <w:rFonts w:eastAsia="Times New Roman" w:cs="Times New Roman"/>
          <w:b/>
          <w:bCs/>
          <w:i/>
          <w:kern w:val="0"/>
          <w:lang w:eastAsia="en-US"/>
        </w:rPr>
        <w:t>.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72"/>
        <w:gridCol w:w="6945"/>
        <w:gridCol w:w="964"/>
      </w:tblGrid>
      <w:tr w:rsidR="00026E53" w:rsidRPr="00026E53" w:rsidTr="00FC31AF">
        <w:trPr>
          <w:trHeight w:val="7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snapToGrid w:val="0"/>
              <w:jc w:val="center"/>
              <w:rPr>
                <w:b/>
              </w:rPr>
            </w:pPr>
            <w:r w:rsidRPr="00026E53">
              <w:rPr>
                <w:b/>
              </w:rPr>
              <w:t>№</w:t>
            </w:r>
          </w:p>
          <w:p w:rsidR="00026E53" w:rsidRPr="00026E53" w:rsidRDefault="00026E53" w:rsidP="00026E53">
            <w:pPr>
              <w:jc w:val="center"/>
              <w:rPr>
                <w:b/>
              </w:rPr>
            </w:pPr>
            <w:r w:rsidRPr="00026E53">
              <w:rPr>
                <w:b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jc w:val="center"/>
              <w:rPr>
                <w:b/>
              </w:rPr>
            </w:pPr>
            <w:r w:rsidRPr="00026E53">
              <w:rPr>
                <w:b/>
              </w:rPr>
              <w:t>Наименование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snapToGrid w:val="0"/>
              <w:jc w:val="center"/>
              <w:rPr>
                <w:b/>
              </w:rPr>
            </w:pPr>
            <w:r w:rsidRPr="00026E53">
              <w:rPr>
                <w:b/>
              </w:rPr>
              <w:t>Описание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snapToGrid w:val="0"/>
              <w:jc w:val="center"/>
              <w:rPr>
                <w:b/>
              </w:rPr>
            </w:pPr>
            <w:r w:rsidRPr="00026E53">
              <w:rPr>
                <w:b/>
              </w:rPr>
              <w:t>Объем (шт.)</w:t>
            </w:r>
          </w:p>
        </w:tc>
      </w:tr>
      <w:tr w:rsidR="00026E53" w:rsidRPr="00026E53" w:rsidTr="00FC31AF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026E53" w:rsidP="00026E53">
            <w:pPr>
              <w:snapToGrid w:val="0"/>
              <w:jc w:val="center"/>
              <w:rPr>
                <w:bCs/>
              </w:rPr>
            </w:pPr>
            <w:r w:rsidRPr="00026E53">
              <w:rPr>
                <w:bCs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F2" w:rsidRDefault="00560A55" w:rsidP="00595DB2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  <w:r w:rsidRPr="00560A55">
              <w:t>Протез предплечья с микропроцессорным управлением</w:t>
            </w:r>
          </w:p>
          <w:p w:rsidR="00560A55" w:rsidRPr="003D12F2" w:rsidRDefault="00560A55" w:rsidP="00595DB2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kern w:val="0"/>
              </w:rPr>
            </w:pPr>
            <w:r w:rsidRPr="00560A55">
              <w:rPr>
                <w:kern w:val="0"/>
              </w:rPr>
              <w:t>8.04.02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55" w:rsidRPr="00560A55" w:rsidRDefault="00560A55" w:rsidP="00560A55">
            <w:pPr>
              <w:snapToGrid w:val="0"/>
              <w:jc w:val="both"/>
              <w:rPr>
                <w:sz w:val="20"/>
                <w:szCs w:val="20"/>
              </w:rPr>
            </w:pPr>
            <w:r w:rsidRPr="00560A55">
              <w:rPr>
                <w:sz w:val="20"/>
                <w:szCs w:val="20"/>
              </w:rPr>
              <w:t xml:space="preserve">Протез предплечья с внешним источником энергии. </w:t>
            </w:r>
          </w:p>
          <w:p w:rsidR="00560A55" w:rsidRPr="00560A55" w:rsidRDefault="00560A55" w:rsidP="00560A55">
            <w:pPr>
              <w:snapToGrid w:val="0"/>
              <w:jc w:val="both"/>
              <w:rPr>
                <w:sz w:val="20"/>
                <w:szCs w:val="20"/>
              </w:rPr>
            </w:pPr>
            <w:r w:rsidRPr="00560A55">
              <w:rPr>
                <w:sz w:val="20"/>
                <w:szCs w:val="20"/>
              </w:rPr>
              <w:t xml:space="preserve">Протез предплечья детский с микропроцессорным управлением включает индивидуальное изготовление примерочной культеприемной гильзы из термопласта, постоянной приемной гильзы из силикона медицинского назначения, и несущей гильзы из слоистого пластика на основе акриловых смол. </w:t>
            </w:r>
          </w:p>
          <w:p w:rsidR="00560A55" w:rsidRPr="00560A55" w:rsidRDefault="00560A55" w:rsidP="00560A55">
            <w:pPr>
              <w:snapToGrid w:val="0"/>
              <w:jc w:val="both"/>
              <w:rPr>
                <w:sz w:val="20"/>
                <w:szCs w:val="20"/>
              </w:rPr>
            </w:pPr>
            <w:r w:rsidRPr="00560A55">
              <w:rPr>
                <w:sz w:val="20"/>
                <w:szCs w:val="20"/>
              </w:rPr>
              <w:t xml:space="preserve">Несущая гильза плеча и предплечья соединяются локтевыми шинами с шарниром, обеспечивающим фиксацию в 7 положениях сгибания. Фиксация замка осуществляется тяговым креплением. Кабеля электродов, кабель соединения с аккумулятором и аккумулятор располагаются внутри несущей гильзы и затем соединяются с коаксиальным штекером электрокисти. Посредством миниатюрной передачи компактный мощный электродвигатель приводит в движение средний и указательный, а также большой пальцы. В качестве источника энергии служит заряжаемый литиево-ионный аккумулятор. Протез комплектуется косметической оболочкой из ПВХ или силикона. </w:t>
            </w:r>
          </w:p>
          <w:p w:rsidR="00560A55" w:rsidRPr="00560A55" w:rsidRDefault="00560A55" w:rsidP="00560A55">
            <w:pPr>
              <w:snapToGrid w:val="0"/>
              <w:jc w:val="both"/>
              <w:rPr>
                <w:sz w:val="20"/>
                <w:szCs w:val="20"/>
              </w:rPr>
            </w:pPr>
            <w:r w:rsidRPr="00560A55">
              <w:rPr>
                <w:sz w:val="20"/>
                <w:szCs w:val="20"/>
              </w:rPr>
              <w:t xml:space="preserve">Технические характеристики электрокисти: рабочее напряжение – 4,8/7,4 В, рабочая температура 0-70*С, ширина раскрытия до 28-58 мм., максимальное усилия схвата, приблизительно 8-35Н, средняя скорость 110 мм/с, вес (с системным каркасом руки) 86-130 г. Технические характеристики литиево-ионного аккумулятора: емкость 900 мАч, время до полной зарядки приблизительно 3,5 часа, номинальное напряжение (среднее) 4,8/7,4 В. Технические характеристики электрода: рабочее напряжение: Uв 4,8-7,2В, диапазон частот 90-450 Гц, температура окружающей среды -15-60 *С, габариты Д*Ш*В*18*9,5мм., вес 4,5 г. </w:t>
            </w:r>
          </w:p>
          <w:p w:rsidR="00560A55" w:rsidRPr="00560A55" w:rsidRDefault="00560A55" w:rsidP="00560A55">
            <w:pPr>
              <w:snapToGrid w:val="0"/>
              <w:jc w:val="both"/>
              <w:rPr>
                <w:sz w:val="20"/>
                <w:szCs w:val="20"/>
              </w:rPr>
            </w:pPr>
            <w:r w:rsidRPr="00560A55">
              <w:rPr>
                <w:sz w:val="20"/>
                <w:szCs w:val="20"/>
              </w:rPr>
              <w:t xml:space="preserve">Косметическая оболочка из ПВХ кроме физиологического внешнего вида имеют требуемую долговечность. </w:t>
            </w:r>
          </w:p>
          <w:p w:rsidR="00560A55" w:rsidRPr="00560A55" w:rsidRDefault="00560A55" w:rsidP="00560A55">
            <w:pPr>
              <w:snapToGrid w:val="0"/>
              <w:jc w:val="both"/>
              <w:rPr>
                <w:sz w:val="20"/>
                <w:szCs w:val="20"/>
              </w:rPr>
            </w:pPr>
            <w:r w:rsidRPr="00560A55">
              <w:rPr>
                <w:sz w:val="20"/>
                <w:szCs w:val="20"/>
              </w:rPr>
              <w:t xml:space="preserve">Гильза предплечья состоит из приемной гильзы, изготовленной по слепку с культи инвалида из высококонсистентного силикона медицинского назначения, и несущей гильзы, изготовленной по индивидуальной модели из слоистого пластика на основе акриловых смол. </w:t>
            </w:r>
          </w:p>
          <w:p w:rsidR="00026E53" w:rsidRPr="00026E53" w:rsidRDefault="00560A55" w:rsidP="00560A55">
            <w:pPr>
              <w:snapToGrid w:val="0"/>
              <w:jc w:val="both"/>
              <w:rPr>
                <w:sz w:val="20"/>
                <w:szCs w:val="20"/>
              </w:rPr>
            </w:pPr>
            <w:r w:rsidRPr="00560A55">
              <w:rPr>
                <w:sz w:val="20"/>
                <w:szCs w:val="20"/>
              </w:rPr>
              <w:t>Данный вид протеза предназначен детям-инвалидам в возрасте старше 1 года при одностороннем или двустороннем врожденном или ампутационном дефекте предплечья для самообслуживания и формирования полноценной схемы тела ребенка.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595DB2" w:rsidP="00026E53">
            <w:pPr>
              <w:snapToGrid w:val="0"/>
              <w:jc w:val="center"/>
            </w:pPr>
            <w:r>
              <w:t>1</w:t>
            </w:r>
          </w:p>
        </w:tc>
      </w:tr>
      <w:tr w:rsidR="00026E53" w:rsidRPr="00026E53" w:rsidTr="00FC31AF">
        <w:trPr>
          <w:trHeight w:val="30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snapToGrid w:val="0"/>
              <w:jc w:val="center"/>
              <w:rPr>
                <w:rFonts w:cs="Times New Roman"/>
                <w:b/>
              </w:rPr>
            </w:pPr>
            <w:r w:rsidRPr="00026E53">
              <w:rPr>
                <w:rFonts w:cs="Times New Roman"/>
                <w:b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3D12F2" w:rsidP="00026E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60A55" w:rsidRPr="00FB7A17" w:rsidRDefault="00560A55" w:rsidP="00560A55">
      <w:pPr>
        <w:tabs>
          <w:tab w:val="left" w:pos="360"/>
          <w:tab w:val="left" w:pos="1080"/>
        </w:tabs>
        <w:spacing w:after="120"/>
        <w:ind w:firstLine="709"/>
        <w:jc w:val="both"/>
        <w:rPr>
          <w:rFonts w:eastAsia="Times New Roman" w:cs="Times New Roman"/>
          <w:i/>
          <w:kern w:val="0"/>
        </w:rPr>
      </w:pPr>
      <w:r>
        <w:rPr>
          <w:sz w:val="22"/>
          <w:szCs w:val="22"/>
        </w:rPr>
        <w:t xml:space="preserve">   </w:t>
      </w:r>
      <w:r w:rsidRPr="00FB7A17">
        <w:rPr>
          <w:rFonts w:eastAsia="Times New Roman" w:cs="Times New Roman"/>
          <w:i/>
          <w:kern w:val="0"/>
        </w:rPr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  <w:r w:rsidR="00FB7A17" w:rsidRPr="00FB7A17">
        <w:rPr>
          <w:i/>
        </w:rPr>
        <w:t xml:space="preserve"> </w:t>
      </w:r>
      <w:r w:rsidR="00FB7A17" w:rsidRPr="00FB7A17">
        <w:rPr>
          <w:rFonts w:eastAsia="Times New Roman" w:cs="Times New Roman"/>
          <w:i/>
          <w:kern w:val="0"/>
        </w:rPr>
        <w:t>Использование при описании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изготовляемого изделия, потребностями инвалида.</w:t>
      </w:r>
    </w:p>
    <w:p w:rsidR="00B0270A" w:rsidRPr="00946A6C" w:rsidRDefault="00B0270A" w:rsidP="00B0270A">
      <w:pPr>
        <w:tabs>
          <w:tab w:val="left" w:pos="360"/>
          <w:tab w:val="left" w:pos="1080"/>
        </w:tabs>
        <w:ind w:firstLine="720"/>
        <w:jc w:val="both"/>
      </w:pPr>
      <w:r w:rsidRPr="00946A6C">
        <w:rPr>
          <w:rStyle w:val="label"/>
          <w:b/>
          <w:color w:val="000000"/>
        </w:rPr>
        <w:t>Порядок   выполнения работ</w:t>
      </w:r>
      <w:r>
        <w:rPr>
          <w:rStyle w:val="label"/>
          <w:b/>
          <w:color w:val="000000"/>
        </w:rPr>
        <w:t xml:space="preserve">. </w:t>
      </w:r>
      <w:r w:rsidRPr="00946A6C">
        <w:t xml:space="preserve">Работы по обеспечению инвалидов протезами верхних конечностей – предусматривают индивидуальное изготовление, обучение пользованию и выдачу технического средства реабилитации. </w:t>
      </w:r>
    </w:p>
    <w:p w:rsidR="00B0270A" w:rsidRPr="00946A6C" w:rsidRDefault="00B0270A" w:rsidP="00B0270A">
      <w:pPr>
        <w:spacing w:line="100" w:lineRule="atLeast"/>
        <w:ind w:firstLine="540"/>
        <w:jc w:val="both"/>
      </w:pPr>
      <w:r w:rsidRPr="00946A6C">
        <w:tab/>
        <w:t xml:space="preserve">Протезы должны изготавливаться с учетом анатомических дефектов верхних конечностей,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B0270A" w:rsidRPr="00946A6C" w:rsidRDefault="00B0270A" w:rsidP="00B0270A">
      <w:pPr>
        <w:spacing w:line="100" w:lineRule="atLeast"/>
        <w:ind w:firstLine="540"/>
        <w:jc w:val="both"/>
      </w:pPr>
      <w:r w:rsidRPr="00946A6C">
        <w:tab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B0270A" w:rsidRPr="001343B7" w:rsidRDefault="00B0270A" w:rsidP="00B0270A">
      <w:pPr>
        <w:spacing w:line="100" w:lineRule="atLeast"/>
        <w:ind w:firstLine="540"/>
        <w:jc w:val="both"/>
      </w:pPr>
      <w:r w:rsidRPr="00946A6C">
        <w:tab/>
        <w:t xml:space="preserve">Материалы, применяемые при изготовлении протезов и контактирующие с телом человека не должны вызывать у него токсических и аллергических реакций кожных тканей в соответствии с требованиями Государственных стандартов Российской Федерации ГОСТ </w:t>
      </w:r>
      <w:r w:rsidRPr="00946A6C">
        <w:rPr>
          <w:lang w:val="en-US"/>
        </w:rPr>
        <w:t>ISO</w:t>
      </w:r>
      <w:r w:rsidRPr="00946A6C">
        <w:t xml:space="preserve"> 10993-1-2021, ГОСТ </w:t>
      </w:r>
      <w:r w:rsidRPr="00946A6C">
        <w:rPr>
          <w:lang w:val="en-US"/>
        </w:rPr>
        <w:lastRenderedPageBreak/>
        <w:t>ISO</w:t>
      </w:r>
      <w:r w:rsidRPr="00946A6C">
        <w:t xml:space="preserve"> 10993-5-2011, ГОСТ </w:t>
      </w:r>
      <w:r w:rsidRPr="00946A6C">
        <w:rPr>
          <w:lang w:val="en-US"/>
        </w:rPr>
        <w:t>ISO</w:t>
      </w:r>
      <w:r w:rsidRPr="00946A6C">
        <w:t xml:space="preserve"> 10993-10-2011, ГОСТ Р 52770-2016 и должны быть разрешены к применению Министерством здравоохранения РФ</w:t>
      </w:r>
      <w:r w:rsidR="001343B7">
        <w:t>.</w:t>
      </w:r>
    </w:p>
    <w:p w:rsidR="00B0270A" w:rsidRPr="00946A6C" w:rsidRDefault="00B0270A" w:rsidP="00B0270A">
      <w:pPr>
        <w:spacing w:line="100" w:lineRule="atLeast"/>
        <w:ind w:firstLine="540"/>
        <w:jc w:val="both"/>
      </w:pPr>
      <w:r w:rsidRPr="00946A6C">
        <w:t xml:space="preserve">Внутренние полости приемных гильз должны быть устойчивы к санитарно-гигиенической обработке. </w:t>
      </w:r>
    </w:p>
    <w:p w:rsidR="00B0270A" w:rsidRPr="00946A6C" w:rsidRDefault="00B0270A" w:rsidP="00B0270A">
      <w:pPr>
        <w:spacing w:line="100" w:lineRule="atLeast"/>
        <w:ind w:firstLine="540"/>
        <w:jc w:val="both"/>
      </w:pPr>
      <w:r w:rsidRPr="00946A6C">
        <w:t xml:space="preserve">Металлические протезы должны быть изготовлены из коррозийно-стойких материалов или защищены от коррозии специальными покрытиями. </w:t>
      </w:r>
    </w:p>
    <w:p w:rsidR="00B0270A" w:rsidRPr="00946A6C" w:rsidRDefault="00B0270A" w:rsidP="00B0270A">
      <w:pPr>
        <w:spacing w:line="100" w:lineRule="atLeast"/>
        <w:ind w:firstLine="540"/>
        <w:jc w:val="both"/>
        <w:rPr>
          <w:b/>
        </w:rPr>
      </w:pPr>
      <w:r w:rsidRPr="00946A6C">
        <w:t xml:space="preserve">Протезы верхних конечностей должны быть классифицированы в соответствии с требованиями Государственного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терминология.», Государственного стандарта Российской Федерации ГОСТ Р 51819-2017 «Протезирование и ортезирование верхних и нижних конечностей», изготовлены в соответствии с ГОСТ Р 56138-2021 </w:t>
      </w:r>
      <w:r w:rsidRPr="00946A6C">
        <w:rPr>
          <w:color w:val="000000"/>
        </w:rPr>
        <w:t xml:space="preserve"> Протезы верхних конечностей.</w:t>
      </w:r>
    </w:p>
    <w:p w:rsidR="00B0270A" w:rsidRPr="00946A6C" w:rsidRDefault="00B0270A" w:rsidP="00B0270A">
      <w:pPr>
        <w:spacing w:line="100" w:lineRule="atLeast"/>
        <w:ind w:firstLine="709"/>
        <w:jc w:val="both"/>
      </w:pPr>
      <w:r w:rsidRPr="00946A6C">
        <w:rPr>
          <w:b/>
        </w:rPr>
        <w:t>Технические требования.</w:t>
      </w:r>
      <w:r w:rsidRPr="00946A6C">
        <w:t xml:space="preserve"> С учетом уровня ампутации и модулирования, применяемого в протезировании:   </w:t>
      </w:r>
    </w:p>
    <w:p w:rsidR="00B0270A" w:rsidRPr="00946A6C" w:rsidRDefault="00B0270A" w:rsidP="00B0270A">
      <w:pPr>
        <w:spacing w:line="100" w:lineRule="atLeast"/>
        <w:ind w:firstLine="709"/>
        <w:jc w:val="both"/>
      </w:pPr>
      <w:r w:rsidRPr="00946A6C">
        <w:t>- приемная гильза протеза верхней конечности</w:t>
      </w:r>
      <w:r w:rsidRPr="00946A6C">
        <w:rPr>
          <w:b/>
        </w:rPr>
        <w:t xml:space="preserve"> </w:t>
      </w:r>
      <w:r w:rsidRPr="00946A6C">
        <w:t>должна быть изготовлена по индивидуальным параметрам инвалида и предназначается для размещения в нем культи или пораженной конечности, обеспечивая взаимодействие инвалида с протезом верхней конечности;</w:t>
      </w:r>
    </w:p>
    <w:p w:rsidR="00B0270A" w:rsidRPr="00946A6C" w:rsidRDefault="00B0270A" w:rsidP="00B0270A">
      <w:pPr>
        <w:spacing w:line="100" w:lineRule="atLeast"/>
        <w:ind w:firstLine="709"/>
        <w:jc w:val="both"/>
      </w:pPr>
      <w:r w:rsidRPr="00946A6C">
        <w:t>- функциональный узел протеза верхней конечности должен выполнять заданную функцию и иметь конструктивно-технологическую завершенность;</w:t>
      </w:r>
    </w:p>
    <w:p w:rsidR="00B0270A" w:rsidRPr="00946A6C" w:rsidRDefault="00B0270A" w:rsidP="00B0270A">
      <w:pPr>
        <w:spacing w:line="100" w:lineRule="atLeast"/>
        <w:ind w:firstLine="709"/>
        <w:jc w:val="both"/>
      </w:pPr>
      <w:r w:rsidRPr="00946A6C">
        <w:t xml:space="preserve">         - косметический протез верхней конечности должен восполнять форму и внешний вид отсутствующей ее части.</w:t>
      </w:r>
    </w:p>
    <w:p w:rsidR="00B0270A" w:rsidRPr="00946A6C" w:rsidRDefault="00B0270A" w:rsidP="00B0270A">
      <w:pPr>
        <w:spacing w:line="100" w:lineRule="atLeast"/>
        <w:ind w:firstLine="420"/>
        <w:jc w:val="both"/>
      </w:pPr>
      <w:r w:rsidRPr="00946A6C">
        <w:tab/>
        <w:t>Работы по обеспечению инвалида протезом верхней конечности следует считать эффективно исполненными, если у инвалида восстановлена косметическая или двигательная функции верхней конечности.  Работы по обеспечению инвалидов протезами должны быть выполнены с надлежащим качеством и в установленные сроки. При выдаче готового протеза верхней конечности должны осуществляться предварительное обучение инвалида пользованию протезом.</w:t>
      </w:r>
    </w:p>
    <w:p w:rsidR="00B0270A" w:rsidRDefault="00B0270A" w:rsidP="00B0270A">
      <w:pPr>
        <w:tabs>
          <w:tab w:val="left" w:pos="360"/>
          <w:tab w:val="left" w:pos="1080"/>
        </w:tabs>
        <w:ind w:firstLine="720"/>
        <w:jc w:val="both"/>
      </w:pPr>
      <w:r w:rsidRPr="00946A6C"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B0270A" w:rsidRPr="00495F10" w:rsidRDefault="00B0270A" w:rsidP="00B0270A">
      <w:pPr>
        <w:autoSpaceDE w:val="0"/>
        <w:jc w:val="center"/>
      </w:pPr>
      <w:r w:rsidRPr="00495F10">
        <w:rPr>
          <w:b/>
        </w:rPr>
        <w:t xml:space="preserve">Требования к сроку и (или) объему предоставления гарантий качества </w:t>
      </w:r>
      <w:r w:rsidRPr="00495F10">
        <w:rPr>
          <w:b/>
          <w:bCs/>
        </w:rPr>
        <w:t>выполнения работ:</w:t>
      </w:r>
    </w:p>
    <w:p w:rsidR="00B0270A" w:rsidRPr="00495F10" w:rsidRDefault="00B0270A" w:rsidP="00B0270A">
      <w:pPr>
        <w:autoSpaceDE w:val="0"/>
        <w:ind w:firstLine="709"/>
        <w:jc w:val="both"/>
      </w:pPr>
      <w:bookmarkStart w:id="0" w:name="_GoBack"/>
      <w:r w:rsidRPr="0099478A">
        <w:rPr>
          <w:b/>
        </w:rPr>
        <w:t>Гарантийный срок</w:t>
      </w:r>
      <w:r w:rsidRPr="00495F10">
        <w:t xml:space="preserve"> с момента подписания Акта сдачи – приемки работ составляет:</w:t>
      </w:r>
    </w:p>
    <w:p w:rsidR="00B0270A" w:rsidRPr="00495F10" w:rsidRDefault="00B0270A" w:rsidP="00B0270A">
      <w:pPr>
        <w:autoSpaceDE w:val="0"/>
        <w:ind w:firstLine="709"/>
        <w:jc w:val="both"/>
      </w:pPr>
      <w:r w:rsidRPr="00495F10">
        <w:t xml:space="preserve">Протез </w:t>
      </w:r>
      <w:r>
        <w:t>предплечья</w:t>
      </w:r>
      <w:r w:rsidRPr="00495F10">
        <w:t xml:space="preserve"> с микропроцессорным управлением – </w:t>
      </w:r>
      <w:r w:rsidRPr="0099478A">
        <w:rPr>
          <w:b/>
        </w:rPr>
        <w:t>12 месяцев</w:t>
      </w:r>
      <w:r w:rsidRPr="00495F10">
        <w:t>.</w:t>
      </w:r>
    </w:p>
    <w:p w:rsidR="00B0270A" w:rsidRPr="00495F10" w:rsidRDefault="00B0270A" w:rsidP="00B0270A">
      <w:pPr>
        <w:autoSpaceDE w:val="0"/>
        <w:ind w:firstLine="709"/>
        <w:jc w:val="both"/>
      </w:pPr>
      <w:r w:rsidRPr="00495F10"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B0270A" w:rsidRPr="00495F10" w:rsidRDefault="00B0270A" w:rsidP="00B0270A">
      <w:pPr>
        <w:autoSpaceDE w:val="0"/>
        <w:ind w:firstLine="709"/>
        <w:jc w:val="both"/>
      </w:pPr>
      <w:r w:rsidRPr="00495F10">
        <w:t xml:space="preserve"> В период гарантийного срока Исполнитель производит ремонт или замену за счет собственных средств.</w:t>
      </w:r>
    </w:p>
    <w:p w:rsidR="00B0270A" w:rsidRPr="00495F10" w:rsidRDefault="00B0270A" w:rsidP="00B0270A">
      <w:pPr>
        <w:autoSpaceDE w:val="0"/>
        <w:ind w:firstLine="709"/>
        <w:jc w:val="both"/>
      </w:pPr>
      <w:r w:rsidRPr="00495F10">
        <w:t>Срок пользования протезом устанавливается в соответствии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</w:t>
      </w:r>
      <w:r>
        <w:t>ортопедическими изделиями</w:t>
      </w:r>
      <w:r w:rsidRPr="00495F10">
        <w:t>».</w:t>
      </w:r>
    </w:p>
    <w:p w:rsidR="00B0270A" w:rsidRPr="007931E9" w:rsidRDefault="00B0270A" w:rsidP="00B0270A">
      <w:pPr>
        <w:autoSpaceDE w:val="0"/>
        <w:ind w:firstLine="709"/>
        <w:jc w:val="both"/>
      </w:pPr>
      <w:r w:rsidRPr="00495F10">
        <w:t>Срок дополнительной гарантии качества Изделия не превышает срока службы Изделия.</w:t>
      </w:r>
    </w:p>
    <w:bookmarkEnd w:id="0"/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</w:p>
    <w:p w:rsidR="00026E53" w:rsidRPr="00026E53" w:rsidRDefault="00026E53" w:rsidP="00026E53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x-none"/>
        </w:rPr>
      </w:pPr>
      <w:r w:rsidRPr="00026E53">
        <w:rPr>
          <w:rFonts w:eastAsia="Times New Roman" w:cs="Times New Roman"/>
          <w:b/>
          <w:kern w:val="0"/>
          <w:lang w:val="x-none" w:eastAsia="x-none"/>
        </w:rPr>
        <w:t xml:space="preserve">Место </w:t>
      </w:r>
      <w:r w:rsidRPr="00026E53">
        <w:rPr>
          <w:rFonts w:eastAsia="Times New Roman" w:cs="Times New Roman"/>
          <w:b/>
          <w:kern w:val="0"/>
          <w:lang w:eastAsia="x-none"/>
        </w:rPr>
        <w:t>выполнения работ</w:t>
      </w:r>
      <w:r w:rsidRPr="00026E53">
        <w:rPr>
          <w:rFonts w:eastAsia="Times New Roman" w:cs="Times New Roman"/>
          <w:b/>
          <w:kern w:val="0"/>
          <w:lang w:val="x-none" w:eastAsia="x-none"/>
        </w:rPr>
        <w:t xml:space="preserve">: </w:t>
      </w:r>
      <w:r w:rsidR="00FC31AF" w:rsidRPr="00FC31AF">
        <w:rPr>
          <w:rFonts w:eastAsia="Times New Roman" w:cs="Times New Roman"/>
          <w:kern w:val="0"/>
          <w:lang w:val="x-none" w:eastAsia="x-none"/>
        </w:rPr>
        <w:t>Российская Федерация, при невозможности инвалида прибыть к месту изготовления изделий, все предварительные работы по определению индивидуальных размеров для инвалида должны осуществляться по месту жительства инвалида, а также, при невозможности, выдача изготовленного изделия должна осуществляться по месту жительства инвалида</w:t>
      </w:r>
      <w:r w:rsidRPr="00026E53">
        <w:rPr>
          <w:rFonts w:eastAsia="Times New Roman" w:cs="Times New Roman"/>
          <w:kern w:val="0"/>
          <w:lang w:val="x-none" w:eastAsia="x-none"/>
        </w:rPr>
        <w:t>.</w:t>
      </w:r>
      <w:r w:rsidRPr="00026E53">
        <w:rPr>
          <w:rFonts w:eastAsia="Times New Roman" w:cs="Times New Roman"/>
          <w:kern w:val="0"/>
          <w:lang w:eastAsia="x-none"/>
        </w:rPr>
        <w:t xml:space="preserve"> </w:t>
      </w:r>
    </w:p>
    <w:p w:rsidR="00026E53" w:rsidRPr="00026E53" w:rsidRDefault="00FC31AF" w:rsidP="00FC31AF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  <w:r>
        <w:rPr>
          <w:b/>
        </w:rPr>
        <w:t xml:space="preserve">Срок исполнения контракта: </w:t>
      </w:r>
      <w:r w:rsidRPr="00E31EDD">
        <w:t xml:space="preserve">с момента заключения Контракта до 25.12.2022 г. Сроки </w:t>
      </w:r>
      <w:r w:rsidRPr="00E31EDD">
        <w:rPr>
          <w:bCs/>
        </w:rPr>
        <w:t>выполнения работ</w:t>
      </w:r>
      <w:r>
        <w:t>:</w:t>
      </w:r>
      <w:r w:rsidRPr="00E31EDD">
        <w:t xml:space="preserve"> н</w:t>
      </w:r>
      <w:r w:rsidRPr="00A511FB">
        <w:t xml:space="preserve">е более </w:t>
      </w:r>
      <w:r w:rsidRPr="007C5B7E">
        <w:t>60</w:t>
      </w:r>
      <w:r w:rsidRPr="00A511FB">
        <w:t xml:space="preserve"> календарных дней со дня обращения инвалида (при наличии направлений Заказчика). Работы должны быть выполнены в полном объеме до 25 декабря 2022 года.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</w:p>
    <w:p w:rsidR="00182928" w:rsidRPr="00BB786E" w:rsidRDefault="00026E53" w:rsidP="00BB786E">
      <w:pPr>
        <w:tabs>
          <w:tab w:val="left" w:pos="1020"/>
        </w:tabs>
        <w:jc w:val="both"/>
        <w:rPr>
          <w:sz w:val="22"/>
          <w:szCs w:val="22"/>
        </w:rPr>
      </w:pPr>
      <w:r w:rsidRPr="00026E53">
        <w:rPr>
          <w:rFonts w:eastAsia="Times New Roman" w:cs="Times New Roman"/>
          <w:kern w:val="0"/>
        </w:rPr>
        <w:t xml:space="preserve"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</w:t>
      </w:r>
      <w:r w:rsidRPr="00026E53">
        <w:rPr>
          <w:rFonts w:eastAsia="Times New Roman" w:cs="Times New Roman"/>
          <w:kern w:val="0"/>
        </w:rPr>
        <w:lastRenderedPageBreak/>
        <w:t>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</w:t>
      </w:r>
    </w:p>
    <w:sectPr w:rsidR="00182928" w:rsidRPr="00BB786E" w:rsidSect="00B0270A">
      <w:headerReference w:type="default" r:id="rId7"/>
      <w:pgSz w:w="11905" w:h="16837"/>
      <w:pgMar w:top="709" w:right="760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CF" w:rsidRDefault="00AD1BCF">
      <w:r>
        <w:separator/>
      </w:r>
    </w:p>
  </w:endnote>
  <w:endnote w:type="continuationSeparator" w:id="0">
    <w:p w:rsidR="00AD1BCF" w:rsidRDefault="00AD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CF" w:rsidRDefault="00AD1BCF">
      <w:r>
        <w:separator/>
      </w:r>
    </w:p>
  </w:footnote>
  <w:footnote w:type="continuationSeparator" w:id="0">
    <w:p w:rsidR="00AD1BCF" w:rsidRDefault="00AD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83" w:rsidRDefault="000F5983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9525" b="9525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F5983" w:rsidRDefault="000F5983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99478A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" filled="f" stroked="f">
              <v:path arrowok="t"/>
              <v:textbox style="mso-fit-shape-to-text:t" inset="0,0,0,0">
                <w:txbxContent>
                  <w:p w:rsidR="000F5983" w:rsidRDefault="000F5983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99478A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EC"/>
    <w:rsid w:val="00014DA0"/>
    <w:rsid w:val="00014FC5"/>
    <w:rsid w:val="00026E53"/>
    <w:rsid w:val="0004040B"/>
    <w:rsid w:val="00043878"/>
    <w:rsid w:val="00047057"/>
    <w:rsid w:val="00055BA4"/>
    <w:rsid w:val="00061A33"/>
    <w:rsid w:val="00062321"/>
    <w:rsid w:val="00071A7E"/>
    <w:rsid w:val="00075F93"/>
    <w:rsid w:val="000822CE"/>
    <w:rsid w:val="00082715"/>
    <w:rsid w:val="00082EDB"/>
    <w:rsid w:val="000A17A9"/>
    <w:rsid w:val="000A19EE"/>
    <w:rsid w:val="000A350C"/>
    <w:rsid w:val="000A4FFD"/>
    <w:rsid w:val="000A7335"/>
    <w:rsid w:val="000F0F39"/>
    <w:rsid w:val="000F5467"/>
    <w:rsid w:val="000F5983"/>
    <w:rsid w:val="0011063F"/>
    <w:rsid w:val="001235F4"/>
    <w:rsid w:val="00124256"/>
    <w:rsid w:val="001343B7"/>
    <w:rsid w:val="00152F5F"/>
    <w:rsid w:val="00152FE1"/>
    <w:rsid w:val="0016677C"/>
    <w:rsid w:val="001735E7"/>
    <w:rsid w:val="001745B4"/>
    <w:rsid w:val="00182928"/>
    <w:rsid w:val="00182E3C"/>
    <w:rsid w:val="00184361"/>
    <w:rsid w:val="00186D62"/>
    <w:rsid w:val="00187C91"/>
    <w:rsid w:val="001917CF"/>
    <w:rsid w:val="0019351D"/>
    <w:rsid w:val="0019739A"/>
    <w:rsid w:val="001A426C"/>
    <w:rsid w:val="001A47A9"/>
    <w:rsid w:val="001A7EA2"/>
    <w:rsid w:val="001B01E4"/>
    <w:rsid w:val="001B09DF"/>
    <w:rsid w:val="001B63D4"/>
    <w:rsid w:val="001C4083"/>
    <w:rsid w:val="001D358F"/>
    <w:rsid w:val="001D727D"/>
    <w:rsid w:val="001E3FCA"/>
    <w:rsid w:val="001E4466"/>
    <w:rsid w:val="002036BB"/>
    <w:rsid w:val="00212F69"/>
    <w:rsid w:val="002151AD"/>
    <w:rsid w:val="0022102E"/>
    <w:rsid w:val="00222176"/>
    <w:rsid w:val="0022243F"/>
    <w:rsid w:val="00225564"/>
    <w:rsid w:val="0023083F"/>
    <w:rsid w:val="00240509"/>
    <w:rsid w:val="002461A9"/>
    <w:rsid w:val="00250DCF"/>
    <w:rsid w:val="002552B9"/>
    <w:rsid w:val="00261A23"/>
    <w:rsid w:val="00286C24"/>
    <w:rsid w:val="002878AC"/>
    <w:rsid w:val="0029681A"/>
    <w:rsid w:val="00296BE9"/>
    <w:rsid w:val="00297291"/>
    <w:rsid w:val="00297E3D"/>
    <w:rsid w:val="002A0E09"/>
    <w:rsid w:val="002A4C70"/>
    <w:rsid w:val="002B6B8C"/>
    <w:rsid w:val="002B6CA4"/>
    <w:rsid w:val="002C0EAF"/>
    <w:rsid w:val="002C1CF1"/>
    <w:rsid w:val="002D6708"/>
    <w:rsid w:val="002E032C"/>
    <w:rsid w:val="002F4C0A"/>
    <w:rsid w:val="00304342"/>
    <w:rsid w:val="003049C1"/>
    <w:rsid w:val="00330F9F"/>
    <w:rsid w:val="003426D7"/>
    <w:rsid w:val="00342A3B"/>
    <w:rsid w:val="00356BA3"/>
    <w:rsid w:val="003613F1"/>
    <w:rsid w:val="00361B5E"/>
    <w:rsid w:val="00367F3B"/>
    <w:rsid w:val="00376927"/>
    <w:rsid w:val="003769D4"/>
    <w:rsid w:val="0037735A"/>
    <w:rsid w:val="00386BC0"/>
    <w:rsid w:val="00390C7E"/>
    <w:rsid w:val="00393859"/>
    <w:rsid w:val="003A00FA"/>
    <w:rsid w:val="003B456C"/>
    <w:rsid w:val="003C031A"/>
    <w:rsid w:val="003C0BA0"/>
    <w:rsid w:val="003C3552"/>
    <w:rsid w:val="003D12F2"/>
    <w:rsid w:val="003D5B77"/>
    <w:rsid w:val="003D6F1C"/>
    <w:rsid w:val="003E5899"/>
    <w:rsid w:val="003F64E0"/>
    <w:rsid w:val="00402CB3"/>
    <w:rsid w:val="00404901"/>
    <w:rsid w:val="004054ED"/>
    <w:rsid w:val="00412624"/>
    <w:rsid w:val="004131B9"/>
    <w:rsid w:val="004175DE"/>
    <w:rsid w:val="0042534F"/>
    <w:rsid w:val="00426272"/>
    <w:rsid w:val="00426EDC"/>
    <w:rsid w:val="004279B2"/>
    <w:rsid w:val="00431FFE"/>
    <w:rsid w:val="004362B3"/>
    <w:rsid w:val="00440B28"/>
    <w:rsid w:val="00447C1E"/>
    <w:rsid w:val="0045171C"/>
    <w:rsid w:val="00453DF6"/>
    <w:rsid w:val="00457690"/>
    <w:rsid w:val="00462B34"/>
    <w:rsid w:val="00471DB2"/>
    <w:rsid w:val="00473E1E"/>
    <w:rsid w:val="0048020D"/>
    <w:rsid w:val="00480679"/>
    <w:rsid w:val="0049013D"/>
    <w:rsid w:val="004B2534"/>
    <w:rsid w:val="004B439A"/>
    <w:rsid w:val="004B7641"/>
    <w:rsid w:val="004C0A81"/>
    <w:rsid w:val="004C4857"/>
    <w:rsid w:val="004D19F9"/>
    <w:rsid w:val="004F2F24"/>
    <w:rsid w:val="005040C9"/>
    <w:rsid w:val="00504679"/>
    <w:rsid w:val="005070C0"/>
    <w:rsid w:val="005323C1"/>
    <w:rsid w:val="00534912"/>
    <w:rsid w:val="0054197A"/>
    <w:rsid w:val="005468D1"/>
    <w:rsid w:val="00550ABC"/>
    <w:rsid w:val="005527B9"/>
    <w:rsid w:val="00554975"/>
    <w:rsid w:val="00556CA8"/>
    <w:rsid w:val="00557156"/>
    <w:rsid w:val="00557A5E"/>
    <w:rsid w:val="00560A55"/>
    <w:rsid w:val="0056401D"/>
    <w:rsid w:val="005662F1"/>
    <w:rsid w:val="00570841"/>
    <w:rsid w:val="005754D6"/>
    <w:rsid w:val="00576AF6"/>
    <w:rsid w:val="005804C5"/>
    <w:rsid w:val="00582269"/>
    <w:rsid w:val="00590619"/>
    <w:rsid w:val="005915B3"/>
    <w:rsid w:val="00591661"/>
    <w:rsid w:val="00595A33"/>
    <w:rsid w:val="00595DB2"/>
    <w:rsid w:val="005A111A"/>
    <w:rsid w:val="005B1654"/>
    <w:rsid w:val="005E17B2"/>
    <w:rsid w:val="005F1BF2"/>
    <w:rsid w:val="0060222D"/>
    <w:rsid w:val="00606D39"/>
    <w:rsid w:val="00606F2B"/>
    <w:rsid w:val="0061149C"/>
    <w:rsid w:val="00641856"/>
    <w:rsid w:val="006463EC"/>
    <w:rsid w:val="00646B0D"/>
    <w:rsid w:val="0064715A"/>
    <w:rsid w:val="006537A5"/>
    <w:rsid w:val="006663DF"/>
    <w:rsid w:val="006740FF"/>
    <w:rsid w:val="00676708"/>
    <w:rsid w:val="006844FC"/>
    <w:rsid w:val="006908E5"/>
    <w:rsid w:val="00690E96"/>
    <w:rsid w:val="0069404F"/>
    <w:rsid w:val="006A1B8F"/>
    <w:rsid w:val="006B6927"/>
    <w:rsid w:val="006B7331"/>
    <w:rsid w:val="006C0AA8"/>
    <w:rsid w:val="006C7270"/>
    <w:rsid w:val="006D5299"/>
    <w:rsid w:val="006F1126"/>
    <w:rsid w:val="006F2B66"/>
    <w:rsid w:val="006F2C0F"/>
    <w:rsid w:val="006F52EA"/>
    <w:rsid w:val="00700578"/>
    <w:rsid w:val="00723607"/>
    <w:rsid w:val="00724386"/>
    <w:rsid w:val="00724B35"/>
    <w:rsid w:val="00724CA3"/>
    <w:rsid w:val="00730363"/>
    <w:rsid w:val="0073167A"/>
    <w:rsid w:val="00731CC1"/>
    <w:rsid w:val="00732D7A"/>
    <w:rsid w:val="00734DC1"/>
    <w:rsid w:val="00743901"/>
    <w:rsid w:val="00743D52"/>
    <w:rsid w:val="0077011C"/>
    <w:rsid w:val="00785C7B"/>
    <w:rsid w:val="00791821"/>
    <w:rsid w:val="007969C0"/>
    <w:rsid w:val="007A0D99"/>
    <w:rsid w:val="007C2927"/>
    <w:rsid w:val="007E1212"/>
    <w:rsid w:val="007F162A"/>
    <w:rsid w:val="00810D06"/>
    <w:rsid w:val="00814C53"/>
    <w:rsid w:val="00816058"/>
    <w:rsid w:val="008435C7"/>
    <w:rsid w:val="00844C13"/>
    <w:rsid w:val="008518C5"/>
    <w:rsid w:val="008531D5"/>
    <w:rsid w:val="008545AF"/>
    <w:rsid w:val="00857E22"/>
    <w:rsid w:val="008629A5"/>
    <w:rsid w:val="00867CF7"/>
    <w:rsid w:val="008723D0"/>
    <w:rsid w:val="0087360A"/>
    <w:rsid w:val="008762F1"/>
    <w:rsid w:val="00881C88"/>
    <w:rsid w:val="008837A0"/>
    <w:rsid w:val="00884EFF"/>
    <w:rsid w:val="00885406"/>
    <w:rsid w:val="0088726B"/>
    <w:rsid w:val="00897FE6"/>
    <w:rsid w:val="008A0582"/>
    <w:rsid w:val="008A0CB8"/>
    <w:rsid w:val="008C3F6E"/>
    <w:rsid w:val="008D2069"/>
    <w:rsid w:val="008E3D97"/>
    <w:rsid w:val="008E4D7B"/>
    <w:rsid w:val="008F1DEF"/>
    <w:rsid w:val="00903BFA"/>
    <w:rsid w:val="0091250C"/>
    <w:rsid w:val="00915FC7"/>
    <w:rsid w:val="00916AB5"/>
    <w:rsid w:val="00917F39"/>
    <w:rsid w:val="009257D0"/>
    <w:rsid w:val="00933106"/>
    <w:rsid w:val="00942581"/>
    <w:rsid w:val="00950B37"/>
    <w:rsid w:val="00955BDA"/>
    <w:rsid w:val="00957FB9"/>
    <w:rsid w:val="00960BE4"/>
    <w:rsid w:val="00963398"/>
    <w:rsid w:val="0097110F"/>
    <w:rsid w:val="009801F1"/>
    <w:rsid w:val="00980C31"/>
    <w:rsid w:val="009811E9"/>
    <w:rsid w:val="00986EE9"/>
    <w:rsid w:val="0099478A"/>
    <w:rsid w:val="00994FCD"/>
    <w:rsid w:val="00996C40"/>
    <w:rsid w:val="009A25C1"/>
    <w:rsid w:val="009B6FD0"/>
    <w:rsid w:val="009B7010"/>
    <w:rsid w:val="009C05B4"/>
    <w:rsid w:val="009C2F5B"/>
    <w:rsid w:val="009C35F4"/>
    <w:rsid w:val="009C5966"/>
    <w:rsid w:val="009E6EF6"/>
    <w:rsid w:val="009E6F92"/>
    <w:rsid w:val="009F447F"/>
    <w:rsid w:val="009F5153"/>
    <w:rsid w:val="00A0019C"/>
    <w:rsid w:val="00A018C9"/>
    <w:rsid w:val="00A32DB4"/>
    <w:rsid w:val="00A3367B"/>
    <w:rsid w:val="00A42C64"/>
    <w:rsid w:val="00A4407C"/>
    <w:rsid w:val="00A53294"/>
    <w:rsid w:val="00A550E8"/>
    <w:rsid w:val="00A70BB6"/>
    <w:rsid w:val="00A764FA"/>
    <w:rsid w:val="00A86297"/>
    <w:rsid w:val="00A87880"/>
    <w:rsid w:val="00A96C33"/>
    <w:rsid w:val="00AA2714"/>
    <w:rsid w:val="00AA46D9"/>
    <w:rsid w:val="00AC061B"/>
    <w:rsid w:val="00AD10F6"/>
    <w:rsid w:val="00AD1BCF"/>
    <w:rsid w:val="00AD470C"/>
    <w:rsid w:val="00AE2BA6"/>
    <w:rsid w:val="00AF67D0"/>
    <w:rsid w:val="00AF7D7E"/>
    <w:rsid w:val="00B013AA"/>
    <w:rsid w:val="00B0270A"/>
    <w:rsid w:val="00B02C0F"/>
    <w:rsid w:val="00B124E1"/>
    <w:rsid w:val="00B31552"/>
    <w:rsid w:val="00B332A3"/>
    <w:rsid w:val="00B356CE"/>
    <w:rsid w:val="00B41633"/>
    <w:rsid w:val="00B46BD3"/>
    <w:rsid w:val="00B534C6"/>
    <w:rsid w:val="00B6013A"/>
    <w:rsid w:val="00B67EAF"/>
    <w:rsid w:val="00B712BF"/>
    <w:rsid w:val="00B76864"/>
    <w:rsid w:val="00B81E67"/>
    <w:rsid w:val="00BA471E"/>
    <w:rsid w:val="00BA6987"/>
    <w:rsid w:val="00BA71AD"/>
    <w:rsid w:val="00BB4CF3"/>
    <w:rsid w:val="00BB786E"/>
    <w:rsid w:val="00BC28F2"/>
    <w:rsid w:val="00BD307F"/>
    <w:rsid w:val="00BD636C"/>
    <w:rsid w:val="00BE75AC"/>
    <w:rsid w:val="00BF254F"/>
    <w:rsid w:val="00BF31C2"/>
    <w:rsid w:val="00BF73A0"/>
    <w:rsid w:val="00BF75DB"/>
    <w:rsid w:val="00C04766"/>
    <w:rsid w:val="00C14357"/>
    <w:rsid w:val="00C151F4"/>
    <w:rsid w:val="00C2310E"/>
    <w:rsid w:val="00C31936"/>
    <w:rsid w:val="00C40A8E"/>
    <w:rsid w:val="00C445A4"/>
    <w:rsid w:val="00C44EED"/>
    <w:rsid w:val="00C456F1"/>
    <w:rsid w:val="00C528D5"/>
    <w:rsid w:val="00C76F2B"/>
    <w:rsid w:val="00C82DE7"/>
    <w:rsid w:val="00C83B93"/>
    <w:rsid w:val="00C94B95"/>
    <w:rsid w:val="00CA1F8E"/>
    <w:rsid w:val="00CA2CFC"/>
    <w:rsid w:val="00CB49F5"/>
    <w:rsid w:val="00CB6914"/>
    <w:rsid w:val="00CC0441"/>
    <w:rsid w:val="00CC0B30"/>
    <w:rsid w:val="00CC5828"/>
    <w:rsid w:val="00CD27B4"/>
    <w:rsid w:val="00CD5016"/>
    <w:rsid w:val="00CD7D12"/>
    <w:rsid w:val="00CE49BA"/>
    <w:rsid w:val="00CE6C48"/>
    <w:rsid w:val="00CF4C06"/>
    <w:rsid w:val="00CF4CF9"/>
    <w:rsid w:val="00D03334"/>
    <w:rsid w:val="00D06ABC"/>
    <w:rsid w:val="00D1223B"/>
    <w:rsid w:val="00D12CA7"/>
    <w:rsid w:val="00D13BFB"/>
    <w:rsid w:val="00D14DDB"/>
    <w:rsid w:val="00D162F2"/>
    <w:rsid w:val="00D167D0"/>
    <w:rsid w:val="00D17C3F"/>
    <w:rsid w:val="00D2718E"/>
    <w:rsid w:val="00D31E8D"/>
    <w:rsid w:val="00D335D7"/>
    <w:rsid w:val="00D36F9D"/>
    <w:rsid w:val="00D509F4"/>
    <w:rsid w:val="00D57E9C"/>
    <w:rsid w:val="00D62807"/>
    <w:rsid w:val="00D7034F"/>
    <w:rsid w:val="00D7048A"/>
    <w:rsid w:val="00D71AB7"/>
    <w:rsid w:val="00D90105"/>
    <w:rsid w:val="00DA059A"/>
    <w:rsid w:val="00DC1E8F"/>
    <w:rsid w:val="00DC3F07"/>
    <w:rsid w:val="00DE3CB6"/>
    <w:rsid w:val="00DE3D7E"/>
    <w:rsid w:val="00DE6D03"/>
    <w:rsid w:val="00DE7D0C"/>
    <w:rsid w:val="00E0173B"/>
    <w:rsid w:val="00E01B48"/>
    <w:rsid w:val="00E05F3E"/>
    <w:rsid w:val="00E2399F"/>
    <w:rsid w:val="00E260AA"/>
    <w:rsid w:val="00E261C6"/>
    <w:rsid w:val="00E262D7"/>
    <w:rsid w:val="00E30D77"/>
    <w:rsid w:val="00E4128F"/>
    <w:rsid w:val="00E445B7"/>
    <w:rsid w:val="00E447DF"/>
    <w:rsid w:val="00E5380F"/>
    <w:rsid w:val="00E5427A"/>
    <w:rsid w:val="00E74AA8"/>
    <w:rsid w:val="00E76995"/>
    <w:rsid w:val="00E8045B"/>
    <w:rsid w:val="00E823C6"/>
    <w:rsid w:val="00E83FFC"/>
    <w:rsid w:val="00E8664C"/>
    <w:rsid w:val="00E86782"/>
    <w:rsid w:val="00E922CA"/>
    <w:rsid w:val="00E97234"/>
    <w:rsid w:val="00EB130F"/>
    <w:rsid w:val="00EC19C5"/>
    <w:rsid w:val="00EC52C0"/>
    <w:rsid w:val="00EC5A6A"/>
    <w:rsid w:val="00EC6D11"/>
    <w:rsid w:val="00EE01F3"/>
    <w:rsid w:val="00EE19FA"/>
    <w:rsid w:val="00EE3E09"/>
    <w:rsid w:val="00EE4F5A"/>
    <w:rsid w:val="00EF4B75"/>
    <w:rsid w:val="00F05DB4"/>
    <w:rsid w:val="00F109E9"/>
    <w:rsid w:val="00F13C17"/>
    <w:rsid w:val="00F15AB9"/>
    <w:rsid w:val="00F20776"/>
    <w:rsid w:val="00F20C33"/>
    <w:rsid w:val="00F309E0"/>
    <w:rsid w:val="00F34262"/>
    <w:rsid w:val="00F4422A"/>
    <w:rsid w:val="00F447FC"/>
    <w:rsid w:val="00F44A5F"/>
    <w:rsid w:val="00F606D5"/>
    <w:rsid w:val="00F66F92"/>
    <w:rsid w:val="00F7649C"/>
    <w:rsid w:val="00F76D1F"/>
    <w:rsid w:val="00F81971"/>
    <w:rsid w:val="00F83F6D"/>
    <w:rsid w:val="00F969A5"/>
    <w:rsid w:val="00F97EC0"/>
    <w:rsid w:val="00FA3440"/>
    <w:rsid w:val="00FB7092"/>
    <w:rsid w:val="00FB7A17"/>
    <w:rsid w:val="00FC2166"/>
    <w:rsid w:val="00FC2A5D"/>
    <w:rsid w:val="00FC31AF"/>
    <w:rsid w:val="00FC5EBC"/>
    <w:rsid w:val="00FC7BDF"/>
    <w:rsid w:val="00FD3A32"/>
    <w:rsid w:val="00FD573A"/>
    <w:rsid w:val="00FD6004"/>
    <w:rsid w:val="00FE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A999E-4124-4153-82B2-DE017A9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E261C6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3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Title"/>
    <w:basedOn w:val="Standard"/>
    <w:next w:val="Textbody"/>
    <w:link w:val="a4"/>
    <w:rsid w:val="006463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6463EC"/>
    <w:rPr>
      <w:rFonts w:ascii="Arial" w:eastAsia="MS Mincho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6463EC"/>
    <w:rPr>
      <w:sz w:val="28"/>
    </w:rPr>
  </w:style>
  <w:style w:type="paragraph" w:styleId="a5">
    <w:name w:val="header"/>
    <w:basedOn w:val="Standard"/>
    <w:link w:val="a6"/>
    <w:rsid w:val="006463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aaieiaie11">
    <w:name w:val="caaieiaie 11"/>
    <w:basedOn w:val="Standard"/>
    <w:next w:val="Standard"/>
    <w:rsid w:val="006463EC"/>
    <w:pPr>
      <w:keepNext/>
      <w:overflowPunct w:val="0"/>
      <w:autoSpaceDE w:val="0"/>
      <w:jc w:val="center"/>
    </w:pPr>
    <w:rPr>
      <w:sz w:val="24"/>
      <w:szCs w:val="24"/>
    </w:rPr>
  </w:style>
  <w:style w:type="paragraph" w:styleId="a7">
    <w:name w:val="footer"/>
    <w:basedOn w:val="Standard"/>
    <w:link w:val="a8"/>
    <w:rsid w:val="006463EC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9">
    <w:name w:val="page number"/>
    <w:basedOn w:val="a0"/>
    <w:rsid w:val="006463EC"/>
  </w:style>
  <w:style w:type="table" w:styleId="aa">
    <w:name w:val="Table Grid"/>
    <w:basedOn w:val="a1"/>
    <w:uiPriority w:val="59"/>
    <w:rsid w:val="008E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05B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5B4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d">
    <w:name w:val="footnote text"/>
    <w:basedOn w:val="a"/>
    <w:link w:val="ae"/>
    <w:rsid w:val="001735E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1735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rsid w:val="001735E7"/>
    <w:rPr>
      <w:vertAlign w:val="superscript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E261C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ng-binding">
    <w:name w:val="ng-binding"/>
    <w:basedOn w:val="a0"/>
    <w:rsid w:val="00E261C6"/>
  </w:style>
  <w:style w:type="character" w:customStyle="1" w:styleId="label">
    <w:name w:val="label"/>
    <w:rsid w:val="00B0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BEA3-5D61-426D-A3E8-88717EEE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GAGLOSHVILI</dc:creator>
  <cp:lastModifiedBy>Бикоева Белла Батразовна</cp:lastModifiedBy>
  <cp:revision>23</cp:revision>
  <cp:lastPrinted>2021-03-03T12:40:00Z</cp:lastPrinted>
  <dcterms:created xsi:type="dcterms:W3CDTF">2021-08-30T12:37:00Z</dcterms:created>
  <dcterms:modified xsi:type="dcterms:W3CDTF">2022-08-08T07:14:00Z</dcterms:modified>
</cp:coreProperties>
</file>