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D599C" w14:textId="77777777" w:rsidR="00B02568" w:rsidRPr="00B02568" w:rsidRDefault="00B02568" w:rsidP="00B02568">
      <w:pPr>
        <w:widowControl w:val="0"/>
        <w:suppressAutoHyphens/>
        <w:autoSpaceDN w:val="0"/>
        <w:jc w:val="right"/>
        <w:textAlignment w:val="baseline"/>
        <w:rPr>
          <w:rFonts w:eastAsia="Lucida Sans Unicode"/>
          <w:kern w:val="3"/>
          <w:sz w:val="22"/>
          <w:szCs w:val="22"/>
          <w:lang w:eastAsia="zh-CN"/>
        </w:rPr>
      </w:pPr>
      <w:r w:rsidRPr="00B02568">
        <w:rPr>
          <w:rFonts w:eastAsia="Lucida Sans Unicode"/>
          <w:kern w:val="3"/>
          <w:sz w:val="22"/>
          <w:szCs w:val="22"/>
          <w:lang w:eastAsia="zh-CN"/>
        </w:rPr>
        <w:t>Приложение №1</w:t>
      </w:r>
    </w:p>
    <w:p w14:paraId="13A3ACA9" w14:textId="77777777" w:rsidR="00B02568" w:rsidRPr="00B02568" w:rsidRDefault="00B02568" w:rsidP="00B02568">
      <w:pPr>
        <w:widowControl w:val="0"/>
        <w:suppressAutoHyphens/>
        <w:autoSpaceDN w:val="0"/>
        <w:jc w:val="right"/>
        <w:textAlignment w:val="baseline"/>
        <w:rPr>
          <w:rFonts w:eastAsia="Lucida Sans Unicode"/>
          <w:kern w:val="3"/>
          <w:sz w:val="22"/>
          <w:szCs w:val="22"/>
          <w:lang w:eastAsia="zh-CN"/>
        </w:rPr>
      </w:pPr>
      <w:r w:rsidRPr="00B02568">
        <w:rPr>
          <w:rFonts w:eastAsia="Lucida Sans Unicode"/>
          <w:kern w:val="3"/>
          <w:sz w:val="22"/>
          <w:szCs w:val="22"/>
          <w:lang w:eastAsia="zh-CN"/>
        </w:rPr>
        <w:t>к извещению о проведении</w:t>
      </w:r>
    </w:p>
    <w:p w14:paraId="092393F5" w14:textId="77777777" w:rsidR="00B02568" w:rsidRPr="00B02568" w:rsidRDefault="00B02568" w:rsidP="00B02568">
      <w:pPr>
        <w:widowControl w:val="0"/>
        <w:suppressAutoHyphens/>
        <w:autoSpaceDN w:val="0"/>
        <w:jc w:val="right"/>
        <w:textAlignment w:val="baseline"/>
        <w:rPr>
          <w:rFonts w:eastAsia="Lucida Sans Unicode"/>
          <w:kern w:val="3"/>
          <w:sz w:val="22"/>
          <w:szCs w:val="22"/>
          <w:lang w:eastAsia="zh-CN"/>
        </w:rPr>
      </w:pPr>
      <w:r w:rsidRPr="00B02568">
        <w:rPr>
          <w:rFonts w:eastAsia="Lucida Sans Unicode"/>
          <w:kern w:val="3"/>
          <w:sz w:val="22"/>
          <w:szCs w:val="22"/>
          <w:lang w:eastAsia="zh-CN"/>
        </w:rPr>
        <w:t xml:space="preserve">открытого аукциона </w:t>
      </w:r>
    </w:p>
    <w:p w14:paraId="34EFD933" w14:textId="77777777" w:rsidR="00B02568" w:rsidRPr="00B02568" w:rsidRDefault="00B02568" w:rsidP="00B02568">
      <w:pPr>
        <w:widowControl w:val="0"/>
        <w:suppressAutoHyphens/>
        <w:autoSpaceDN w:val="0"/>
        <w:jc w:val="right"/>
        <w:textAlignment w:val="baseline"/>
        <w:rPr>
          <w:rFonts w:eastAsia="Lucida Sans Unicode"/>
          <w:kern w:val="3"/>
          <w:sz w:val="22"/>
          <w:szCs w:val="22"/>
          <w:lang w:eastAsia="zh-CN"/>
        </w:rPr>
      </w:pPr>
      <w:r w:rsidRPr="00B02568">
        <w:rPr>
          <w:rFonts w:eastAsia="Lucida Sans Unicode"/>
          <w:kern w:val="3"/>
          <w:sz w:val="22"/>
          <w:szCs w:val="22"/>
          <w:lang w:eastAsia="zh-CN"/>
        </w:rPr>
        <w:t xml:space="preserve">в электронной форме                                                                                                                                                        </w:t>
      </w:r>
    </w:p>
    <w:p w14:paraId="706C4008" w14:textId="77777777" w:rsidR="00B02568" w:rsidRPr="00B02568" w:rsidRDefault="00B02568" w:rsidP="00B02568">
      <w:pPr>
        <w:widowControl w:val="0"/>
        <w:suppressAutoHyphens/>
        <w:autoSpaceDN w:val="0"/>
        <w:jc w:val="center"/>
        <w:textAlignment w:val="baseline"/>
        <w:rPr>
          <w:rFonts w:eastAsia="Lucida Sans Unicode"/>
          <w:b/>
          <w:kern w:val="3"/>
          <w:lang w:eastAsia="zh-CN"/>
        </w:rPr>
      </w:pPr>
    </w:p>
    <w:p w14:paraId="03E17031" w14:textId="77777777" w:rsidR="00B02568" w:rsidRPr="00B02568" w:rsidRDefault="00B02568" w:rsidP="00B02568">
      <w:pPr>
        <w:widowControl w:val="0"/>
        <w:suppressAutoHyphens/>
        <w:autoSpaceDN w:val="0"/>
        <w:jc w:val="center"/>
        <w:textAlignment w:val="baseline"/>
        <w:rPr>
          <w:rFonts w:eastAsia="Lucida Sans Unicode"/>
          <w:b/>
          <w:kern w:val="3"/>
          <w:lang w:eastAsia="zh-CN"/>
        </w:rPr>
      </w:pPr>
    </w:p>
    <w:p w14:paraId="7A99AFE2" w14:textId="77777777" w:rsidR="00B02568" w:rsidRPr="00B02568" w:rsidRDefault="00B02568" w:rsidP="00B02568">
      <w:pPr>
        <w:widowControl w:val="0"/>
        <w:suppressLineNumbers/>
        <w:suppressAutoHyphens/>
        <w:autoSpaceDN w:val="0"/>
        <w:snapToGrid w:val="0"/>
        <w:jc w:val="center"/>
        <w:textAlignment w:val="baseline"/>
        <w:rPr>
          <w:rFonts w:eastAsia="SimSun"/>
          <w:b/>
          <w:bCs/>
          <w:kern w:val="3"/>
          <w:sz w:val="28"/>
          <w:szCs w:val="28"/>
          <w:lang w:eastAsia="en-US"/>
        </w:rPr>
      </w:pPr>
      <w:r w:rsidRPr="00B02568">
        <w:rPr>
          <w:rFonts w:eastAsia="SimSun"/>
          <w:b/>
          <w:bCs/>
          <w:kern w:val="3"/>
          <w:sz w:val="28"/>
          <w:szCs w:val="28"/>
          <w:lang w:eastAsia="en-US"/>
        </w:rPr>
        <w:t xml:space="preserve">Описание объекта закупки, </w:t>
      </w:r>
    </w:p>
    <w:p w14:paraId="74FD781F" w14:textId="77777777" w:rsidR="00B02568" w:rsidRPr="00B02568" w:rsidRDefault="00B02568" w:rsidP="00B02568">
      <w:pPr>
        <w:widowControl w:val="0"/>
        <w:tabs>
          <w:tab w:val="left" w:pos="0"/>
        </w:tabs>
        <w:suppressAutoHyphens/>
        <w:autoSpaceDN w:val="0"/>
        <w:spacing w:after="200"/>
        <w:jc w:val="center"/>
        <w:textAlignment w:val="baseline"/>
        <w:rPr>
          <w:rFonts w:eastAsia="SimSun"/>
          <w:b/>
          <w:bCs/>
          <w:kern w:val="3"/>
          <w:sz w:val="28"/>
          <w:szCs w:val="28"/>
          <w:lang w:eastAsia="en-US"/>
        </w:rPr>
      </w:pPr>
      <w:r w:rsidRPr="00B02568">
        <w:rPr>
          <w:rFonts w:eastAsia="SimSun"/>
          <w:b/>
          <w:bCs/>
          <w:kern w:val="3"/>
          <w:sz w:val="28"/>
          <w:szCs w:val="28"/>
          <w:lang w:eastAsia="en-US"/>
        </w:rPr>
        <w:t>объем оказываемых услуг</w:t>
      </w:r>
    </w:p>
    <w:p w14:paraId="75451FB8" w14:textId="2F14093B" w:rsidR="000F2860" w:rsidRPr="00831AAF" w:rsidRDefault="000F2860" w:rsidP="000F2860">
      <w:pPr>
        <w:tabs>
          <w:tab w:val="center" w:pos="4996"/>
          <w:tab w:val="left" w:pos="6840"/>
        </w:tabs>
        <w:jc w:val="center"/>
      </w:pPr>
      <w:r w:rsidRPr="0047688F">
        <w:rPr>
          <w:b/>
          <w:bCs/>
          <w:color w:val="000000" w:themeColor="text1"/>
        </w:rPr>
        <w:t xml:space="preserve">к </w:t>
      </w:r>
      <w:r w:rsidR="0047688F" w:rsidRPr="0047688F">
        <w:rPr>
          <w:b/>
        </w:rPr>
        <w:t>аукциону</w:t>
      </w:r>
      <w:r w:rsidR="0047688F" w:rsidRPr="00831AAF">
        <w:rPr>
          <w:b/>
          <w:bCs/>
          <w:color w:val="000000" w:themeColor="text1"/>
        </w:rPr>
        <w:t xml:space="preserve"> </w:t>
      </w:r>
      <w:r w:rsidRPr="00831AAF">
        <w:rPr>
          <w:b/>
          <w:bCs/>
          <w:color w:val="000000" w:themeColor="text1"/>
        </w:rPr>
        <w:t xml:space="preserve">в электронной форме </w:t>
      </w:r>
      <w:r w:rsidRPr="000F2860">
        <w:rPr>
          <w:b/>
        </w:rPr>
        <w:t>на</w:t>
      </w:r>
      <w:r w:rsidRPr="00332C81">
        <w:t xml:space="preserve"> </w:t>
      </w:r>
      <w:r w:rsidRPr="00332C81">
        <w:rPr>
          <w:b/>
        </w:rPr>
        <w:t xml:space="preserve">выполнение работ по изготовлению </w:t>
      </w:r>
      <w:r w:rsidR="00EF5E8E">
        <w:rPr>
          <w:b/>
        </w:rPr>
        <w:t>косметической оболочки на протезы нижних конечностей в 2024</w:t>
      </w:r>
      <w:r w:rsidRPr="00332C81">
        <w:rPr>
          <w:b/>
        </w:rPr>
        <w:t xml:space="preserve"> году</w:t>
      </w:r>
    </w:p>
    <w:p w14:paraId="7562759A" w14:textId="77777777" w:rsidR="00A2542F" w:rsidRPr="00BD0C3F" w:rsidRDefault="00A2542F" w:rsidP="00A2542F">
      <w:pPr>
        <w:keepNext/>
        <w:ind w:firstLine="709"/>
        <w:jc w:val="center"/>
        <w:rPr>
          <w:b/>
          <w:bCs/>
          <w:color w:val="000000"/>
        </w:rPr>
      </w:pPr>
    </w:p>
    <w:p w14:paraId="74ACCF48" w14:textId="5E483133" w:rsidR="00AC1B82" w:rsidRDefault="00B615C5" w:rsidP="00081929">
      <w:pPr>
        <w:keepNext/>
        <w:ind w:firstLine="709"/>
        <w:jc w:val="both"/>
        <w:rPr>
          <w:b/>
        </w:rPr>
      </w:pPr>
      <w:r>
        <w:rPr>
          <w:b/>
        </w:rPr>
        <w:t>1</w:t>
      </w:r>
      <w:r w:rsidR="003E6B96" w:rsidRPr="00E6676B">
        <w:rPr>
          <w:b/>
        </w:rPr>
        <w:t xml:space="preserve">. </w:t>
      </w:r>
      <w:r w:rsidR="00AC1B82" w:rsidRPr="002E4310">
        <w:rPr>
          <w:b/>
        </w:rPr>
        <w:t>Наименование объекта закупки:</w:t>
      </w:r>
      <w:r w:rsidR="00AC1B82" w:rsidRPr="002E4310">
        <w:t xml:space="preserve"> </w:t>
      </w:r>
      <w:r w:rsidR="00AC1B82" w:rsidRPr="00AC1B82">
        <w:t xml:space="preserve">выполнение работ по изготовлению </w:t>
      </w:r>
      <w:r w:rsidR="00EF5E8E">
        <w:t>косметической оболочки на протезы нижних конечностей в 2024</w:t>
      </w:r>
      <w:r w:rsidR="00AC1B82" w:rsidRPr="00AC1B82">
        <w:t xml:space="preserve"> году.</w:t>
      </w:r>
    </w:p>
    <w:p w14:paraId="512A33C7" w14:textId="142819B7" w:rsidR="00DB5E37" w:rsidRPr="00E6676B" w:rsidRDefault="00AC1B82" w:rsidP="00081929">
      <w:pPr>
        <w:keepNext/>
        <w:ind w:firstLine="709"/>
        <w:jc w:val="both"/>
        <w:rPr>
          <w:color w:val="000000"/>
        </w:rPr>
      </w:pPr>
      <w:r>
        <w:rPr>
          <w:b/>
        </w:rPr>
        <w:t xml:space="preserve">2. </w:t>
      </w:r>
      <w:r w:rsidR="00DB5E37" w:rsidRPr="00E6676B">
        <w:rPr>
          <w:b/>
        </w:rPr>
        <w:t>Цель</w:t>
      </w:r>
      <w:r w:rsidR="003E6B96" w:rsidRPr="00E6676B">
        <w:rPr>
          <w:b/>
        </w:rPr>
        <w:t xml:space="preserve"> закупки</w:t>
      </w:r>
      <w:r w:rsidR="00DB5E37" w:rsidRPr="00E6676B">
        <w:rPr>
          <w:b/>
        </w:rPr>
        <w:t xml:space="preserve">: </w:t>
      </w:r>
      <w:r w:rsidR="00064046" w:rsidRPr="00E6676B">
        <w:rPr>
          <w:b/>
        </w:rPr>
        <w:t xml:space="preserve">определение исполнителя на выполнение работ </w:t>
      </w:r>
      <w:r w:rsidR="000F2860" w:rsidRPr="00332C81">
        <w:rPr>
          <w:b/>
        </w:rPr>
        <w:t xml:space="preserve">по </w:t>
      </w:r>
      <w:r w:rsidR="00EF5E8E" w:rsidRPr="00332C81">
        <w:rPr>
          <w:b/>
        </w:rPr>
        <w:t>изготовлению</w:t>
      </w:r>
      <w:r w:rsidR="00EF5E8E">
        <w:rPr>
          <w:b/>
        </w:rPr>
        <w:t xml:space="preserve"> косметической оболочки на протезы нижних конечностей в 2024</w:t>
      </w:r>
      <w:r w:rsidR="00064046" w:rsidRPr="00E6676B">
        <w:rPr>
          <w:b/>
        </w:rPr>
        <w:t xml:space="preserve"> году </w:t>
      </w:r>
      <w:r w:rsidR="00DB5E37" w:rsidRPr="00E6676B">
        <w:t>в целях реализации постановления Правительства Российской Федерации от 7 апреля 2008 г. №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00DB5E37" w:rsidRPr="00E6676B">
        <w:rPr>
          <w:color w:val="000000"/>
        </w:rPr>
        <w:t>, и на основании Федерального закона от 05.04.2013 г. №44-ФЗ «О контрактной системе в сфере закупок товаров, работ, услуг для обеспечения государственных и муниципальных нужд».</w:t>
      </w:r>
    </w:p>
    <w:p w14:paraId="40D76F03" w14:textId="6D8D6429" w:rsidR="00DB5E37" w:rsidRDefault="00AC1B82" w:rsidP="00CF3E31">
      <w:pPr>
        <w:tabs>
          <w:tab w:val="left" w:pos="690"/>
          <w:tab w:val="left" w:pos="1365"/>
        </w:tabs>
        <w:suppressAutoHyphens/>
        <w:ind w:firstLine="692"/>
        <w:jc w:val="both"/>
        <w:rPr>
          <w:b/>
          <w:bCs/>
        </w:rPr>
      </w:pPr>
      <w:r>
        <w:rPr>
          <w:b/>
          <w:bCs/>
          <w:color w:val="000000"/>
          <w:lang w:eastAsia="ar-SA"/>
        </w:rPr>
        <w:t>3</w:t>
      </w:r>
      <w:r w:rsidR="007B2E56" w:rsidRPr="00E6676B">
        <w:rPr>
          <w:b/>
          <w:bCs/>
          <w:color w:val="000000"/>
          <w:lang w:eastAsia="ar-SA"/>
        </w:rPr>
        <w:t xml:space="preserve">. </w:t>
      </w:r>
      <w:r w:rsidR="00B615C5" w:rsidRPr="00D311DE">
        <w:rPr>
          <w:b/>
          <w:bCs/>
          <w:color w:val="000000"/>
        </w:rPr>
        <w:t>Объект закупки</w:t>
      </w:r>
      <w:r w:rsidR="00B615C5" w:rsidRPr="00D311DE">
        <w:rPr>
          <w:b/>
          <w:bCs/>
        </w:rPr>
        <w:t xml:space="preserve">: выполнение работ </w:t>
      </w:r>
      <w:r w:rsidR="00B615C5" w:rsidRPr="00332C81">
        <w:rPr>
          <w:b/>
        </w:rPr>
        <w:t xml:space="preserve">по изготовлению </w:t>
      </w:r>
      <w:r w:rsidR="00EF5E8E">
        <w:rPr>
          <w:b/>
        </w:rPr>
        <w:t>косметической оболочки на протезы нижних конечностей</w:t>
      </w:r>
      <w:r w:rsidR="00B615C5" w:rsidRPr="00D311DE">
        <w:rPr>
          <w:b/>
          <w:bCs/>
        </w:rPr>
        <w:t xml:space="preserve"> (далее</w:t>
      </w:r>
      <w:r w:rsidR="00B615C5">
        <w:rPr>
          <w:b/>
          <w:bCs/>
        </w:rPr>
        <w:t xml:space="preserve"> </w:t>
      </w:r>
      <w:r w:rsidR="00B615C5" w:rsidRPr="00D311DE">
        <w:rPr>
          <w:b/>
          <w:bCs/>
        </w:rPr>
        <w:t>– Изделия)</w:t>
      </w:r>
      <w:r w:rsidR="00B615C5" w:rsidRPr="00D311DE">
        <w:rPr>
          <w:b/>
          <w:bCs/>
          <w:color w:val="000000"/>
        </w:rPr>
        <w:t xml:space="preserve"> </w:t>
      </w:r>
      <w:r w:rsidR="00B615C5" w:rsidRPr="00332C81">
        <w:rPr>
          <w:b/>
        </w:rPr>
        <w:t>для обеспечения инвалидов</w:t>
      </w:r>
      <w:r w:rsidR="00B615C5" w:rsidRPr="00D311DE">
        <w:rPr>
          <w:b/>
          <w:bCs/>
        </w:rPr>
        <w:t xml:space="preserve"> (далее – Получатели) в 2023 году, результатом работ является Изделие</w:t>
      </w:r>
      <w:r w:rsidR="00F02C73">
        <w:rPr>
          <w:rStyle w:val="af5"/>
          <w:b/>
          <w:bCs/>
        </w:rPr>
        <w:footnoteReference w:id="1"/>
      </w:r>
      <w:r w:rsidR="00B615C5" w:rsidRPr="00D311DE">
        <w:rPr>
          <w:b/>
          <w:bCs/>
        </w:rPr>
        <w:t>, а именно:</w:t>
      </w:r>
    </w:p>
    <w:p w14:paraId="66D93520" w14:textId="77777777" w:rsidR="00DB7663" w:rsidRPr="0061619D" w:rsidRDefault="00DB7663" w:rsidP="0061619D">
      <w:pPr>
        <w:widowControl w:val="0"/>
        <w:jc w:val="both"/>
        <w:rPr>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304"/>
        <w:gridCol w:w="2098"/>
        <w:gridCol w:w="4139"/>
        <w:gridCol w:w="1247"/>
        <w:gridCol w:w="1305"/>
      </w:tblGrid>
      <w:tr w:rsidR="0061619D" w:rsidRPr="0061619D" w14:paraId="4CB74296" w14:textId="77777777" w:rsidTr="000F3A02">
        <w:trPr>
          <w:jc w:val="center"/>
        </w:trPr>
        <w:tc>
          <w:tcPr>
            <w:tcW w:w="392" w:type="dxa"/>
            <w:shd w:val="clear" w:color="auto" w:fill="auto"/>
          </w:tcPr>
          <w:p w14:paraId="6FCE5CE2" w14:textId="77777777" w:rsidR="0061619D" w:rsidRPr="0061619D" w:rsidRDefault="0061619D" w:rsidP="0061619D">
            <w:pPr>
              <w:widowControl w:val="0"/>
              <w:suppressAutoHyphens/>
              <w:jc w:val="center"/>
              <w:rPr>
                <w:rFonts w:eastAsia="Arial Unicode MS"/>
                <w:color w:val="000000"/>
                <w:sz w:val="20"/>
                <w:szCs w:val="20"/>
                <w:lang w:eastAsia="en-US" w:bidi="en-US"/>
              </w:rPr>
            </w:pPr>
            <w:r w:rsidRPr="0061619D">
              <w:rPr>
                <w:rFonts w:eastAsia="Arial Unicode MS"/>
                <w:color w:val="000000"/>
                <w:sz w:val="20"/>
                <w:szCs w:val="20"/>
                <w:lang w:eastAsia="en-US" w:bidi="en-US"/>
              </w:rPr>
              <w:t>№ п/п</w:t>
            </w:r>
          </w:p>
        </w:tc>
        <w:tc>
          <w:tcPr>
            <w:tcW w:w="1304" w:type="dxa"/>
            <w:shd w:val="clear" w:color="auto" w:fill="auto"/>
          </w:tcPr>
          <w:p w14:paraId="5ACE37A6" w14:textId="77777777" w:rsidR="0061619D" w:rsidRPr="0061619D" w:rsidRDefault="0061619D" w:rsidP="0061619D">
            <w:pPr>
              <w:suppressAutoHyphens/>
              <w:ind w:right="33"/>
              <w:jc w:val="center"/>
              <w:rPr>
                <w:sz w:val="20"/>
                <w:szCs w:val="20"/>
                <w:lang w:eastAsia="ar-SA"/>
              </w:rPr>
            </w:pPr>
            <w:r w:rsidRPr="0061619D">
              <w:rPr>
                <w:sz w:val="20"/>
                <w:szCs w:val="20"/>
                <w:lang w:eastAsia="ar-SA"/>
              </w:rPr>
              <w:t>Наименование товара по КТРУ,</w:t>
            </w:r>
          </w:p>
          <w:p w14:paraId="3439BB4A" w14:textId="77777777" w:rsidR="0061619D" w:rsidRPr="0061619D" w:rsidRDefault="0061619D" w:rsidP="0061619D">
            <w:pPr>
              <w:widowControl w:val="0"/>
              <w:suppressAutoHyphens/>
              <w:jc w:val="center"/>
              <w:rPr>
                <w:rFonts w:eastAsia="Lucida Sans Unicode"/>
                <w:kern w:val="1"/>
                <w:sz w:val="20"/>
                <w:szCs w:val="20"/>
                <w:lang w:eastAsia="ar-SA"/>
              </w:rPr>
            </w:pPr>
            <w:r w:rsidRPr="0061619D">
              <w:rPr>
                <w:sz w:val="20"/>
                <w:szCs w:val="20"/>
                <w:lang w:eastAsia="ar-SA"/>
              </w:rPr>
              <w:t>код позиции КТРУ</w:t>
            </w:r>
          </w:p>
        </w:tc>
        <w:tc>
          <w:tcPr>
            <w:tcW w:w="2098" w:type="dxa"/>
            <w:shd w:val="clear" w:color="auto" w:fill="auto"/>
          </w:tcPr>
          <w:p w14:paraId="25D2D383" w14:textId="77777777" w:rsidR="0061619D" w:rsidRPr="0061619D" w:rsidRDefault="0061619D" w:rsidP="0061619D">
            <w:pPr>
              <w:widowControl w:val="0"/>
              <w:suppressAutoHyphens/>
              <w:jc w:val="center"/>
              <w:rPr>
                <w:rFonts w:eastAsia="Lucida Sans Unicode"/>
                <w:kern w:val="1"/>
                <w:sz w:val="20"/>
                <w:szCs w:val="20"/>
                <w:lang w:eastAsia="ar-SA"/>
              </w:rPr>
            </w:pPr>
            <w:r w:rsidRPr="0061619D">
              <w:rPr>
                <w:sz w:val="20"/>
                <w:szCs w:val="20"/>
                <w:lang w:eastAsia="ar-SA"/>
              </w:rPr>
              <w:t xml:space="preserve">Номер вида и наименование Товара в соответствии </w:t>
            </w:r>
            <w:r w:rsidRPr="0061619D">
              <w:rPr>
                <w:rFonts w:eastAsia="Lucida Sans Unicode"/>
                <w:kern w:val="1"/>
                <w:sz w:val="20"/>
                <w:szCs w:val="20"/>
                <w:lang w:eastAsia="ar-SA"/>
              </w:rPr>
              <w:t xml:space="preserve">Классификацией, утв. </w:t>
            </w:r>
            <w:r w:rsidRPr="0061619D">
              <w:rPr>
                <w:sz w:val="20"/>
                <w:szCs w:val="20"/>
                <w:lang w:eastAsia="ar-SA"/>
              </w:rPr>
              <w:t xml:space="preserve"> Приказом Минтруда России от 13.02.2018 №86н</w:t>
            </w:r>
          </w:p>
        </w:tc>
        <w:tc>
          <w:tcPr>
            <w:tcW w:w="4139" w:type="dxa"/>
            <w:shd w:val="clear" w:color="auto" w:fill="auto"/>
          </w:tcPr>
          <w:p w14:paraId="240902F6" w14:textId="77777777" w:rsidR="0061619D" w:rsidRPr="0061619D" w:rsidRDefault="0061619D" w:rsidP="0061619D">
            <w:pPr>
              <w:widowControl w:val="0"/>
              <w:suppressAutoHyphens/>
              <w:autoSpaceDE w:val="0"/>
              <w:snapToGrid w:val="0"/>
              <w:jc w:val="center"/>
              <w:rPr>
                <w:rFonts w:eastAsia="Times New Roman CYR"/>
                <w:bCs/>
                <w:color w:val="000000"/>
                <w:sz w:val="20"/>
                <w:szCs w:val="20"/>
                <w:lang w:eastAsia="en-US" w:bidi="en-US"/>
              </w:rPr>
            </w:pPr>
            <w:r w:rsidRPr="0061619D">
              <w:rPr>
                <w:rFonts w:eastAsia="Times New Roman CYR"/>
                <w:bCs/>
                <w:color w:val="000000"/>
                <w:sz w:val="20"/>
                <w:szCs w:val="20"/>
                <w:lang w:eastAsia="en-US" w:bidi="en-US"/>
              </w:rPr>
              <w:t>Технические характеристики</w:t>
            </w:r>
          </w:p>
        </w:tc>
        <w:tc>
          <w:tcPr>
            <w:tcW w:w="1247" w:type="dxa"/>
          </w:tcPr>
          <w:p w14:paraId="08C35DF4" w14:textId="77777777" w:rsidR="0061619D" w:rsidRPr="0061619D" w:rsidRDefault="0061619D" w:rsidP="0061619D">
            <w:pPr>
              <w:widowControl w:val="0"/>
              <w:suppressAutoHyphens/>
              <w:autoSpaceDE w:val="0"/>
              <w:snapToGrid w:val="0"/>
              <w:jc w:val="center"/>
              <w:rPr>
                <w:rFonts w:eastAsia="Times New Roman CYR"/>
                <w:bCs/>
                <w:color w:val="000000"/>
                <w:sz w:val="20"/>
                <w:szCs w:val="20"/>
                <w:lang w:eastAsia="en-US" w:bidi="en-US"/>
              </w:rPr>
            </w:pPr>
            <w:r w:rsidRPr="0061619D">
              <w:rPr>
                <w:sz w:val="20"/>
                <w:szCs w:val="20"/>
                <w:lang w:eastAsia="en-US"/>
              </w:rPr>
              <w:t>Единица</w:t>
            </w:r>
            <w:r w:rsidRPr="0061619D">
              <w:rPr>
                <w:sz w:val="20"/>
                <w:szCs w:val="20"/>
                <w:lang w:eastAsia="en-US"/>
              </w:rPr>
              <w:br/>
              <w:t>измерения</w:t>
            </w:r>
          </w:p>
        </w:tc>
        <w:tc>
          <w:tcPr>
            <w:tcW w:w="1305" w:type="dxa"/>
            <w:shd w:val="clear" w:color="auto" w:fill="auto"/>
          </w:tcPr>
          <w:p w14:paraId="49F8112A" w14:textId="77777777" w:rsidR="0061619D" w:rsidRPr="0061619D" w:rsidRDefault="0061619D" w:rsidP="0061619D">
            <w:pPr>
              <w:widowControl w:val="0"/>
              <w:suppressAutoHyphens/>
              <w:autoSpaceDE w:val="0"/>
              <w:snapToGrid w:val="0"/>
              <w:jc w:val="center"/>
              <w:rPr>
                <w:rFonts w:eastAsia="Arial Unicode MS"/>
                <w:color w:val="000000"/>
                <w:sz w:val="20"/>
                <w:szCs w:val="20"/>
                <w:lang w:eastAsia="en-US" w:bidi="en-US"/>
              </w:rPr>
            </w:pPr>
            <w:r w:rsidRPr="0061619D">
              <w:rPr>
                <w:rFonts w:eastAsia="Times New Roman CYR"/>
                <w:bCs/>
                <w:color w:val="000000"/>
                <w:sz w:val="20"/>
                <w:szCs w:val="20"/>
                <w:lang w:eastAsia="en-US" w:bidi="en-US"/>
              </w:rPr>
              <w:t>Количество</w:t>
            </w:r>
          </w:p>
        </w:tc>
      </w:tr>
      <w:tr w:rsidR="0061619D" w:rsidRPr="0061619D" w14:paraId="286DC74D" w14:textId="77777777" w:rsidTr="000F3A02">
        <w:trPr>
          <w:jc w:val="center"/>
        </w:trPr>
        <w:tc>
          <w:tcPr>
            <w:tcW w:w="392" w:type="dxa"/>
            <w:shd w:val="clear" w:color="auto" w:fill="auto"/>
          </w:tcPr>
          <w:p w14:paraId="2D825587" w14:textId="77777777" w:rsidR="0061619D" w:rsidRPr="0061619D" w:rsidRDefault="0061619D" w:rsidP="0061619D">
            <w:pPr>
              <w:suppressAutoHyphens/>
              <w:jc w:val="center"/>
              <w:rPr>
                <w:sz w:val="20"/>
                <w:szCs w:val="20"/>
                <w:lang w:eastAsia="ar-SA"/>
              </w:rPr>
            </w:pPr>
            <w:r w:rsidRPr="0061619D">
              <w:rPr>
                <w:sz w:val="20"/>
                <w:szCs w:val="20"/>
                <w:lang w:eastAsia="ar-SA"/>
              </w:rPr>
              <w:t>1</w:t>
            </w:r>
          </w:p>
          <w:p w14:paraId="7C17D822" w14:textId="77777777" w:rsidR="0061619D" w:rsidRPr="0061619D" w:rsidRDefault="0061619D" w:rsidP="0061619D">
            <w:pPr>
              <w:suppressAutoHyphens/>
              <w:jc w:val="center"/>
              <w:rPr>
                <w:sz w:val="20"/>
                <w:szCs w:val="20"/>
                <w:lang w:eastAsia="ar-SA"/>
              </w:rPr>
            </w:pPr>
          </w:p>
        </w:tc>
        <w:tc>
          <w:tcPr>
            <w:tcW w:w="1304" w:type="dxa"/>
            <w:shd w:val="clear" w:color="auto" w:fill="auto"/>
          </w:tcPr>
          <w:p w14:paraId="17EA669C" w14:textId="54495992" w:rsidR="0061619D" w:rsidRPr="0061619D" w:rsidRDefault="0061619D" w:rsidP="0061619D">
            <w:pPr>
              <w:widowControl w:val="0"/>
              <w:suppressAutoHyphens/>
              <w:jc w:val="center"/>
              <w:rPr>
                <w:rFonts w:eastAsia="Arial Unicode MS"/>
                <w:color w:val="000000"/>
                <w:sz w:val="20"/>
                <w:szCs w:val="20"/>
                <w:lang w:eastAsia="en-US" w:bidi="en-US"/>
              </w:rPr>
            </w:pPr>
            <w:r>
              <w:rPr>
                <w:sz w:val="20"/>
                <w:szCs w:val="20"/>
                <w:lang w:eastAsia="ar-SA"/>
              </w:rPr>
              <w:t>-</w:t>
            </w:r>
          </w:p>
        </w:tc>
        <w:tc>
          <w:tcPr>
            <w:tcW w:w="2098" w:type="dxa"/>
            <w:shd w:val="clear" w:color="auto" w:fill="auto"/>
          </w:tcPr>
          <w:p w14:paraId="2FB27B1C" w14:textId="77777777" w:rsidR="0061619D" w:rsidRDefault="0061619D" w:rsidP="0061619D">
            <w:pPr>
              <w:jc w:val="center"/>
              <w:rPr>
                <w:rFonts w:eastAsia="Liberation Mono"/>
                <w:sz w:val="20"/>
                <w:szCs w:val="20"/>
                <w:lang w:eastAsia="zh-CN" w:bidi="hi-IN"/>
              </w:rPr>
            </w:pPr>
            <w:r>
              <w:rPr>
                <w:rFonts w:eastAsia="Liberation Mono"/>
                <w:sz w:val="20"/>
                <w:szCs w:val="20"/>
                <w:lang w:eastAsia="zh-CN" w:bidi="hi-IN"/>
              </w:rPr>
              <w:t xml:space="preserve">8-08-07 </w:t>
            </w:r>
          </w:p>
          <w:p w14:paraId="166F1D94" w14:textId="6D29A308" w:rsidR="0061619D" w:rsidRPr="0061619D" w:rsidRDefault="0061619D" w:rsidP="0061619D">
            <w:pPr>
              <w:widowControl w:val="0"/>
              <w:suppressAutoHyphens/>
              <w:jc w:val="center"/>
              <w:rPr>
                <w:rFonts w:eastAsia="Arial Unicode MS"/>
                <w:color w:val="000000"/>
                <w:sz w:val="20"/>
                <w:szCs w:val="20"/>
                <w:lang w:eastAsia="en-US" w:bidi="en-US"/>
              </w:rPr>
            </w:pPr>
            <w:r w:rsidRPr="00DB7663">
              <w:rPr>
                <w:rFonts w:eastAsia="Liberation Mono"/>
                <w:sz w:val="20"/>
                <w:szCs w:val="20"/>
                <w:lang w:eastAsia="zh-CN" w:bidi="hi-IN"/>
              </w:rPr>
              <w:t>Косметическая оболочка на протез нижней конечности</w:t>
            </w:r>
          </w:p>
        </w:tc>
        <w:tc>
          <w:tcPr>
            <w:tcW w:w="4139" w:type="dxa"/>
            <w:shd w:val="clear" w:color="auto" w:fill="auto"/>
          </w:tcPr>
          <w:p w14:paraId="5D0037CE" w14:textId="0005890F" w:rsidR="0061619D" w:rsidRPr="0061619D" w:rsidRDefault="0061619D" w:rsidP="0061619D">
            <w:pPr>
              <w:widowControl w:val="0"/>
              <w:suppressAutoHyphens/>
              <w:autoSpaceDE w:val="0"/>
              <w:snapToGrid w:val="0"/>
              <w:jc w:val="both"/>
              <w:rPr>
                <w:sz w:val="20"/>
                <w:szCs w:val="20"/>
                <w:lang w:eastAsia="ar-SA"/>
              </w:rPr>
            </w:pPr>
            <w:r w:rsidRPr="00DB7663">
              <w:rPr>
                <w:rFonts w:eastAsia="Liberation Mono"/>
                <w:sz w:val="20"/>
                <w:szCs w:val="20"/>
                <w:lang w:eastAsia="zh-CN" w:bidi="hi-IN"/>
              </w:rPr>
              <w:t>Формообразующая часть заготовки мягкая из пенополиуретанового, синтетического, мелкоячеистого, антистатического материала телесного цвета, анатомической формы.  Должны быть отверстия под несущий модуль и винтовое РСУ. Отверстие должно быть в соответствии с контурами коленных шарниров (по показаниям). Должны быть чулки косметические перлоновые</w:t>
            </w:r>
          </w:p>
        </w:tc>
        <w:tc>
          <w:tcPr>
            <w:tcW w:w="1247" w:type="dxa"/>
          </w:tcPr>
          <w:p w14:paraId="6C69BB8A" w14:textId="77777777" w:rsidR="0061619D" w:rsidRPr="0061619D" w:rsidRDefault="0061619D" w:rsidP="0061619D">
            <w:pPr>
              <w:suppressAutoHyphens/>
              <w:jc w:val="center"/>
              <w:rPr>
                <w:sz w:val="20"/>
                <w:szCs w:val="20"/>
                <w:lang w:eastAsia="ar-SA"/>
              </w:rPr>
            </w:pPr>
            <w:r w:rsidRPr="0061619D">
              <w:rPr>
                <w:sz w:val="20"/>
                <w:szCs w:val="20"/>
                <w:lang w:eastAsia="ar-SA"/>
              </w:rPr>
              <w:t>Шт</w:t>
            </w:r>
          </w:p>
        </w:tc>
        <w:tc>
          <w:tcPr>
            <w:tcW w:w="1305" w:type="dxa"/>
            <w:shd w:val="clear" w:color="auto" w:fill="auto"/>
          </w:tcPr>
          <w:p w14:paraId="2F4C97F1" w14:textId="768F6D38" w:rsidR="0061619D" w:rsidRPr="0061619D" w:rsidRDefault="0061619D" w:rsidP="0061619D">
            <w:pPr>
              <w:suppressAutoHyphens/>
              <w:jc w:val="center"/>
              <w:rPr>
                <w:color w:val="000000"/>
                <w:sz w:val="20"/>
                <w:szCs w:val="20"/>
                <w:lang w:eastAsia="ar-SA"/>
              </w:rPr>
            </w:pPr>
            <w:r>
              <w:rPr>
                <w:color w:val="000000"/>
                <w:sz w:val="20"/>
                <w:szCs w:val="20"/>
                <w:lang w:eastAsia="ar-SA"/>
              </w:rPr>
              <w:t>120</w:t>
            </w:r>
          </w:p>
        </w:tc>
      </w:tr>
    </w:tbl>
    <w:p w14:paraId="51026213" w14:textId="77777777" w:rsidR="0061619D" w:rsidRDefault="0061619D" w:rsidP="00AC1B82">
      <w:pPr>
        <w:pStyle w:val="aa"/>
        <w:widowControl w:val="0"/>
        <w:ind w:left="0" w:firstLine="709"/>
        <w:jc w:val="both"/>
        <w:rPr>
          <w:b/>
        </w:rPr>
      </w:pPr>
    </w:p>
    <w:p w14:paraId="70FAA782" w14:textId="6679B9C9" w:rsidR="00B615C5" w:rsidRPr="00B615C5" w:rsidRDefault="00AC1B82" w:rsidP="00AC1B82">
      <w:pPr>
        <w:pStyle w:val="aa"/>
        <w:widowControl w:val="0"/>
        <w:ind w:left="0" w:firstLine="709"/>
        <w:jc w:val="both"/>
      </w:pPr>
      <w:r w:rsidRPr="00AC1B82">
        <w:rPr>
          <w:b/>
        </w:rPr>
        <w:t xml:space="preserve">4. Требования к месту, срокам и условиям </w:t>
      </w:r>
      <w:r w:rsidR="00064046" w:rsidRPr="00E6676B">
        <w:rPr>
          <w:b/>
        </w:rPr>
        <w:t>выполнения работ</w:t>
      </w:r>
      <w:r w:rsidR="004033D5" w:rsidRPr="00E6676B">
        <w:rPr>
          <w:b/>
        </w:rPr>
        <w:t>:</w:t>
      </w:r>
    </w:p>
    <w:p w14:paraId="1A97192A" w14:textId="77777777" w:rsidR="0047688F" w:rsidRPr="00094401" w:rsidRDefault="0047688F" w:rsidP="0047688F">
      <w:pPr>
        <w:widowControl w:val="0"/>
        <w:numPr>
          <w:ilvl w:val="0"/>
          <w:numId w:val="1"/>
        </w:numPr>
        <w:shd w:val="clear" w:color="auto" w:fill="FFFFFF"/>
        <w:snapToGrid w:val="0"/>
        <w:ind w:firstLine="709"/>
        <w:jc w:val="both"/>
        <w:rPr>
          <w:bCs/>
          <w:color w:val="000000"/>
        </w:rPr>
      </w:pPr>
      <w:r w:rsidRPr="00094401">
        <w:rPr>
          <w:bCs/>
          <w:color w:val="000000"/>
        </w:rPr>
        <w:t>Обеспечение инвалидов (Получателей) Изделием осуществляется в пределах Ульяновской области согласно реестру получателей Изделий</w:t>
      </w:r>
      <w:r>
        <w:rPr>
          <w:bCs/>
          <w:color w:val="000000"/>
        </w:rPr>
        <w:t>, п</w:t>
      </w:r>
      <w:r w:rsidRPr="00094401">
        <w:rPr>
          <w:bCs/>
          <w:color w:val="000000"/>
        </w:rPr>
        <w:t>раво выбора</w:t>
      </w:r>
      <w:r>
        <w:rPr>
          <w:bCs/>
          <w:color w:val="000000"/>
        </w:rPr>
        <w:t xml:space="preserve"> места снятия мерок, примерки</w:t>
      </w:r>
      <w:r w:rsidRPr="00094401">
        <w:rPr>
          <w:bCs/>
          <w:color w:val="000000"/>
        </w:rPr>
        <w:t xml:space="preserve"> </w:t>
      </w:r>
      <w:r>
        <w:rPr>
          <w:bCs/>
          <w:color w:val="000000"/>
        </w:rPr>
        <w:t xml:space="preserve">и </w:t>
      </w:r>
      <w:r w:rsidRPr="00094401">
        <w:rPr>
          <w:bCs/>
          <w:color w:val="000000"/>
        </w:rPr>
        <w:t>получения Изделий определяется по выбору Получателя:</w:t>
      </w:r>
    </w:p>
    <w:p w14:paraId="325CF155" w14:textId="77777777" w:rsidR="00EF5E8E" w:rsidRPr="008838F2" w:rsidRDefault="00EF5E8E" w:rsidP="00EF5E8E">
      <w:pPr>
        <w:widowControl w:val="0"/>
        <w:numPr>
          <w:ilvl w:val="0"/>
          <w:numId w:val="1"/>
        </w:numPr>
        <w:shd w:val="clear" w:color="auto" w:fill="FFFFFF"/>
        <w:suppressAutoHyphens/>
        <w:snapToGrid w:val="0"/>
        <w:ind w:firstLine="709"/>
        <w:jc w:val="both"/>
        <w:rPr>
          <w:lang w:eastAsia="ar-SA"/>
        </w:rPr>
      </w:pPr>
      <w:r w:rsidRPr="008838F2">
        <w:rPr>
          <w:lang w:eastAsia="ar-SA"/>
        </w:rPr>
        <w:t xml:space="preserve">- по месту жительства (месту пребывания, фактического проживания) Получателя; </w:t>
      </w:r>
    </w:p>
    <w:p w14:paraId="32A327EA" w14:textId="77777777" w:rsidR="00EF5E8E" w:rsidRDefault="00EF5E8E" w:rsidP="00EF5E8E">
      <w:pPr>
        <w:widowControl w:val="0"/>
        <w:numPr>
          <w:ilvl w:val="0"/>
          <w:numId w:val="1"/>
        </w:numPr>
        <w:shd w:val="clear" w:color="auto" w:fill="FFFFFF"/>
        <w:suppressAutoHyphens/>
        <w:snapToGrid w:val="0"/>
        <w:ind w:firstLine="709"/>
        <w:jc w:val="both"/>
        <w:rPr>
          <w:lang w:eastAsia="ar-SA"/>
        </w:rPr>
      </w:pPr>
      <w:r w:rsidRPr="008838F2">
        <w:rPr>
          <w:lang w:eastAsia="ar-SA"/>
        </w:rPr>
        <w:t>- в пунктах выдачи Изделий, организованных Исполнителем.</w:t>
      </w:r>
    </w:p>
    <w:p w14:paraId="7D5A9E52" w14:textId="5B94C673" w:rsidR="00D36DCD" w:rsidRPr="008838F2" w:rsidRDefault="00D36DCD" w:rsidP="00EF5E8E">
      <w:pPr>
        <w:widowControl w:val="0"/>
        <w:numPr>
          <w:ilvl w:val="0"/>
          <w:numId w:val="1"/>
        </w:numPr>
        <w:shd w:val="clear" w:color="auto" w:fill="FFFFFF"/>
        <w:suppressAutoHyphens/>
        <w:snapToGrid w:val="0"/>
        <w:ind w:firstLine="709"/>
        <w:jc w:val="both"/>
        <w:rPr>
          <w:lang w:eastAsia="ar-SA"/>
        </w:rPr>
      </w:pPr>
      <w:bookmarkStart w:id="0" w:name="_GoBack"/>
      <w:r>
        <w:rPr>
          <w:lang w:eastAsia="ar-SA"/>
        </w:rPr>
        <w:t>Место изготовления Изделия определяется Исполнителем самостоятельно.</w:t>
      </w:r>
    </w:p>
    <w:bookmarkEnd w:id="0"/>
    <w:p w14:paraId="2B3F8525" w14:textId="1E98E190" w:rsidR="00B615C5" w:rsidRPr="00615ABF" w:rsidRDefault="00B615C5" w:rsidP="00B615C5">
      <w:pPr>
        <w:ind w:firstLine="709"/>
        <w:jc w:val="both"/>
      </w:pPr>
      <w:r w:rsidRPr="00615ABF">
        <w:rPr>
          <w:b/>
          <w:bCs/>
        </w:rPr>
        <w:lastRenderedPageBreak/>
        <w:t>Срок выполнения работ</w:t>
      </w:r>
      <w:r w:rsidRPr="00615ABF">
        <w:t>: не должен превышать 60 календарных дней с даты получения Исполнителем р</w:t>
      </w:r>
      <w:r>
        <w:t xml:space="preserve">еестра получателей Изделия </w:t>
      </w:r>
      <w:r w:rsidRPr="00B615C5">
        <w:rPr>
          <w:b/>
        </w:rPr>
        <w:t xml:space="preserve">до </w:t>
      </w:r>
      <w:r w:rsidR="00EF5E8E">
        <w:rPr>
          <w:b/>
        </w:rPr>
        <w:t>30</w:t>
      </w:r>
      <w:r w:rsidR="00CF3E31">
        <w:rPr>
          <w:b/>
        </w:rPr>
        <w:t xml:space="preserve"> </w:t>
      </w:r>
      <w:r w:rsidR="00EF5E8E">
        <w:rPr>
          <w:b/>
        </w:rPr>
        <w:t>сентябр</w:t>
      </w:r>
      <w:r w:rsidR="00CF3E31">
        <w:rPr>
          <w:b/>
        </w:rPr>
        <w:t>я</w:t>
      </w:r>
      <w:r w:rsidR="00EF5E8E">
        <w:rPr>
          <w:b/>
        </w:rPr>
        <w:t xml:space="preserve"> 2024</w:t>
      </w:r>
      <w:r w:rsidRPr="00B615C5">
        <w:rPr>
          <w:b/>
        </w:rPr>
        <w:t xml:space="preserve"> года</w:t>
      </w:r>
      <w:r w:rsidRPr="00615ABF">
        <w:t>.</w:t>
      </w:r>
    </w:p>
    <w:p w14:paraId="73C7AAAB" w14:textId="1189D53B" w:rsidR="006353BD" w:rsidRPr="006353BD" w:rsidRDefault="00B615C5" w:rsidP="006353BD">
      <w:pPr>
        <w:numPr>
          <w:ilvl w:val="0"/>
          <w:numId w:val="1"/>
        </w:numPr>
        <w:suppressAutoHyphens/>
        <w:ind w:firstLine="709"/>
        <w:jc w:val="both"/>
      </w:pPr>
      <w:r w:rsidRPr="00615ABF">
        <w:rPr>
          <w:b/>
          <w:bCs/>
        </w:rPr>
        <w:t>Срок действия Контракта</w:t>
      </w:r>
      <w:r w:rsidRPr="00615ABF">
        <w:t xml:space="preserve">: Контракт вступает в силу с момента его подписания Сторонами и действует </w:t>
      </w:r>
      <w:r w:rsidRPr="00B615C5">
        <w:rPr>
          <w:b/>
        </w:rPr>
        <w:t xml:space="preserve">до </w:t>
      </w:r>
      <w:r w:rsidR="00EF5E8E">
        <w:rPr>
          <w:b/>
        </w:rPr>
        <w:t>31</w:t>
      </w:r>
      <w:r w:rsidRPr="00B615C5">
        <w:rPr>
          <w:b/>
        </w:rPr>
        <w:t xml:space="preserve"> </w:t>
      </w:r>
      <w:r w:rsidR="00EF5E8E">
        <w:rPr>
          <w:b/>
        </w:rPr>
        <w:t>октября</w:t>
      </w:r>
      <w:r w:rsidRPr="00B615C5">
        <w:rPr>
          <w:b/>
        </w:rPr>
        <w:t xml:space="preserve"> 202</w:t>
      </w:r>
      <w:r w:rsidR="00EF5E8E">
        <w:rPr>
          <w:b/>
        </w:rPr>
        <w:t>4</w:t>
      </w:r>
      <w:r w:rsidRPr="00B615C5">
        <w:rPr>
          <w:b/>
        </w:rPr>
        <w:t xml:space="preserve"> года</w:t>
      </w:r>
      <w:r>
        <w:t xml:space="preserve">. </w:t>
      </w:r>
      <w:r w:rsidRPr="00615ABF">
        <w:t>Окончание действия Контракта не влечет прекращения неисполненных обязательств сторон Контракта, в том числе гарантийных обязательств Исполнителя.</w:t>
      </w:r>
    </w:p>
    <w:p w14:paraId="78DCBD47" w14:textId="147F5409" w:rsidR="00B615C5" w:rsidRPr="00AC1B82" w:rsidRDefault="00AC1B82" w:rsidP="00AC1B82">
      <w:pPr>
        <w:pStyle w:val="aa"/>
        <w:numPr>
          <w:ilvl w:val="0"/>
          <w:numId w:val="1"/>
        </w:numPr>
        <w:suppressAutoHyphens/>
        <w:ind w:firstLine="709"/>
        <w:jc w:val="both"/>
        <w:rPr>
          <w:bCs/>
          <w:color w:val="000000"/>
          <w:lang w:eastAsia="ar-SA"/>
        </w:rPr>
      </w:pPr>
      <w:r>
        <w:rPr>
          <w:b/>
          <w:bCs/>
          <w:color w:val="000000"/>
          <w:lang w:eastAsia="ar-SA"/>
        </w:rPr>
        <w:t>5</w:t>
      </w:r>
      <w:r w:rsidR="00B615C5" w:rsidRPr="00B615C5">
        <w:rPr>
          <w:b/>
          <w:bCs/>
          <w:color w:val="000000"/>
          <w:lang w:eastAsia="ar-SA"/>
        </w:rPr>
        <w:t xml:space="preserve">. Требования к качеству, </w:t>
      </w:r>
      <w:r>
        <w:rPr>
          <w:b/>
          <w:bCs/>
          <w:color w:val="000000"/>
          <w:lang w:eastAsia="ar-SA"/>
        </w:rPr>
        <w:t>функциональным характеристикам и безопасности Изделий</w:t>
      </w:r>
      <w:r w:rsidR="00B615C5" w:rsidRPr="00B615C5">
        <w:rPr>
          <w:b/>
          <w:bCs/>
          <w:color w:val="000000"/>
          <w:lang w:eastAsia="ar-SA"/>
        </w:rPr>
        <w:t>:</w:t>
      </w:r>
    </w:p>
    <w:p w14:paraId="54F40D0C" w14:textId="55A4197B" w:rsidR="00DB7663" w:rsidRPr="00DB7663" w:rsidRDefault="00DB7663" w:rsidP="00DB7663">
      <w:pPr>
        <w:pStyle w:val="aa"/>
        <w:numPr>
          <w:ilvl w:val="0"/>
          <w:numId w:val="1"/>
        </w:numPr>
        <w:tabs>
          <w:tab w:val="left" w:pos="690"/>
          <w:tab w:val="left" w:pos="1365"/>
        </w:tabs>
        <w:suppressAutoHyphens/>
        <w:ind w:firstLine="692"/>
        <w:jc w:val="both"/>
        <w:rPr>
          <w:b/>
          <w:bCs/>
          <w:color w:val="000000"/>
          <w:lang w:eastAsia="ar-SA"/>
        </w:rPr>
      </w:pPr>
      <w:r>
        <w:t>Изделия</w:t>
      </w:r>
      <w:r w:rsidRPr="00C22D55">
        <w:t xml:space="preserve"> предназначены сугубо для воссоздания естественного внешнего вида и используются в тех случаях, когда форме, весу, удобству ношения и простоте применения искусственных конечностей отводится первостепенная роль, и Получатель не стремиться восполнить двигательные функции утраченных конечности</w:t>
      </w:r>
      <w:r>
        <w:t>.</w:t>
      </w:r>
    </w:p>
    <w:p w14:paraId="13726B8A" w14:textId="150AC50D" w:rsidR="00DB7663" w:rsidRPr="00DB7663" w:rsidRDefault="00DB7663" w:rsidP="00DB7663">
      <w:pPr>
        <w:pStyle w:val="aa"/>
        <w:numPr>
          <w:ilvl w:val="0"/>
          <w:numId w:val="1"/>
        </w:numPr>
        <w:tabs>
          <w:tab w:val="left" w:pos="690"/>
          <w:tab w:val="left" w:pos="1365"/>
        </w:tabs>
        <w:suppressAutoHyphens/>
        <w:ind w:firstLine="692"/>
        <w:contextualSpacing w:val="0"/>
        <w:jc w:val="both"/>
        <w:rPr>
          <w:b/>
          <w:bCs/>
          <w:color w:val="000000"/>
          <w:lang w:eastAsia="ar-SA"/>
        </w:rPr>
      </w:pPr>
      <w:r w:rsidRPr="00C22D55">
        <w:rPr>
          <w:rFonts w:eastAsia="Lucida Sans Unicode"/>
          <w:lang w:bidi="en-US"/>
        </w:rPr>
        <w:t xml:space="preserve">Изделие должно соответствовать требованиям </w:t>
      </w:r>
      <w:r>
        <w:rPr>
          <w:rFonts w:eastAsiaTheme="minorHAnsi"/>
          <w:bCs/>
          <w:lang w:eastAsia="en-US"/>
        </w:rPr>
        <w:t>Н</w:t>
      </w:r>
      <w:r w:rsidRPr="00DB7663">
        <w:rPr>
          <w:rFonts w:eastAsiaTheme="minorHAnsi"/>
          <w:bCs/>
          <w:lang w:eastAsia="en-US"/>
        </w:rPr>
        <w:t>ациона</w:t>
      </w:r>
      <w:r w:rsidR="00FC3AD5">
        <w:rPr>
          <w:rFonts w:eastAsiaTheme="minorHAnsi"/>
          <w:bCs/>
          <w:lang w:eastAsia="en-US"/>
        </w:rPr>
        <w:t>льный с</w:t>
      </w:r>
      <w:r>
        <w:rPr>
          <w:rFonts w:eastAsiaTheme="minorHAnsi"/>
          <w:bCs/>
          <w:lang w:eastAsia="en-US"/>
        </w:rPr>
        <w:t>тандарт Российской Ф</w:t>
      </w:r>
      <w:r w:rsidRPr="00DB7663">
        <w:rPr>
          <w:rFonts w:eastAsiaTheme="minorHAnsi"/>
          <w:bCs/>
          <w:lang w:eastAsia="en-US"/>
        </w:rPr>
        <w:t>едерации</w:t>
      </w:r>
      <w:r>
        <w:rPr>
          <w:rFonts w:eastAsiaTheme="minorHAnsi"/>
          <w:lang w:eastAsia="en-US"/>
        </w:rPr>
        <w:t xml:space="preserve"> </w:t>
      </w:r>
      <w:r w:rsidRPr="008A66E7">
        <w:rPr>
          <w:bCs/>
        </w:rPr>
        <w:t>ГОСТ Р 51632-2021</w:t>
      </w:r>
      <w:r>
        <w:t xml:space="preserve"> </w:t>
      </w:r>
      <w:r w:rsidRPr="00C22D55">
        <w:rPr>
          <w:rFonts w:eastAsia="Lucida Sans Unicode"/>
          <w:lang w:bidi="en-US"/>
        </w:rPr>
        <w:t>«Технические средства реабилитации людей с ограничениями жизнедеятельности. Общие технические требования и методы испытаний».</w:t>
      </w:r>
    </w:p>
    <w:p w14:paraId="6FAA23AB" w14:textId="188F8528" w:rsidR="00B615C5" w:rsidRPr="001B2C47" w:rsidRDefault="00B615C5" w:rsidP="00B615C5">
      <w:pPr>
        <w:pStyle w:val="aa"/>
        <w:numPr>
          <w:ilvl w:val="0"/>
          <w:numId w:val="1"/>
        </w:numPr>
        <w:tabs>
          <w:tab w:val="left" w:pos="690"/>
          <w:tab w:val="left" w:pos="1365"/>
        </w:tabs>
        <w:suppressAutoHyphens/>
        <w:jc w:val="center"/>
        <w:rPr>
          <w:b/>
          <w:bCs/>
          <w:color w:val="000000"/>
          <w:lang w:eastAsia="ar-SA"/>
        </w:rPr>
      </w:pPr>
      <w:r w:rsidRPr="001B2C47">
        <w:rPr>
          <w:b/>
          <w:bCs/>
          <w:color w:val="000000"/>
          <w:lang w:eastAsia="ar-SA"/>
        </w:rPr>
        <w:t>Требования к безопасности</w:t>
      </w:r>
    </w:p>
    <w:p w14:paraId="192EEE9B" w14:textId="77777777" w:rsidR="00DB7663" w:rsidRPr="00DB7663" w:rsidRDefault="00DB7663" w:rsidP="00DB7663">
      <w:pPr>
        <w:pStyle w:val="aa"/>
        <w:numPr>
          <w:ilvl w:val="0"/>
          <w:numId w:val="1"/>
        </w:numPr>
        <w:suppressAutoHyphens/>
        <w:ind w:firstLine="709"/>
        <w:jc w:val="both"/>
        <w:rPr>
          <w:bCs/>
          <w:color w:val="000000"/>
          <w:lang w:eastAsia="ar-SA"/>
        </w:rPr>
      </w:pPr>
      <w:r w:rsidRPr="00DB7663">
        <w:rPr>
          <w:bCs/>
          <w:color w:val="000000"/>
          <w:lang w:eastAsia="ar-SA"/>
        </w:rPr>
        <w:t xml:space="preserve">При использовании Изделия по назначению, не должно создаваться угрозы для жизни и здоровья Получателей, окружающей среды, а также использование изделий не должно причинять вред имуществу Получателей при его эксплуатации. </w:t>
      </w:r>
    </w:p>
    <w:p w14:paraId="38847E03" w14:textId="4B322187" w:rsidR="00DB7663" w:rsidRPr="00DB7663" w:rsidRDefault="00DB7663" w:rsidP="00DB7663">
      <w:pPr>
        <w:pStyle w:val="aa"/>
        <w:numPr>
          <w:ilvl w:val="0"/>
          <w:numId w:val="1"/>
        </w:numPr>
        <w:suppressAutoHyphens/>
        <w:ind w:firstLine="709"/>
        <w:jc w:val="both"/>
        <w:rPr>
          <w:bCs/>
          <w:color w:val="000000"/>
          <w:lang w:eastAsia="ar-SA"/>
        </w:rPr>
      </w:pPr>
      <w:r w:rsidRPr="00DB7663">
        <w:rPr>
          <w:bCs/>
          <w:color w:val="000000"/>
          <w:lang w:eastAsia="ar-SA"/>
        </w:rPr>
        <w:t xml:space="preserve">Материалы, применяемые для изготовления, должны соответствовать требованиям нормативной документации по оценке биологической безопасности медицинских материалов и изделий: </w:t>
      </w:r>
      <w:r>
        <w:rPr>
          <w:rFonts w:eastAsiaTheme="minorHAnsi"/>
          <w:lang w:eastAsia="en-US"/>
        </w:rPr>
        <w:t xml:space="preserve">Межгосударственный </w:t>
      </w:r>
      <w:r w:rsidR="00FC3AD5">
        <w:rPr>
          <w:rFonts w:eastAsiaTheme="minorHAnsi"/>
          <w:lang w:eastAsia="en-US"/>
        </w:rPr>
        <w:t>с</w:t>
      </w:r>
      <w:r>
        <w:rPr>
          <w:rFonts w:eastAsiaTheme="minorHAnsi"/>
          <w:lang w:eastAsia="en-US"/>
        </w:rPr>
        <w:t xml:space="preserve">тандарт </w:t>
      </w:r>
      <w:r w:rsidRPr="00DB7663">
        <w:rPr>
          <w:bCs/>
          <w:color w:val="000000"/>
          <w:lang w:eastAsia="ar-SA"/>
        </w:rPr>
        <w:t xml:space="preserve">ГОСТ ISO 10993-1-2021 «Изделия медицинские. Оценка биологического действия медицинских изделий. Часть 1. Оценка и исследования в процессе менеджмента риска», </w:t>
      </w:r>
      <w:r>
        <w:rPr>
          <w:rFonts w:eastAsiaTheme="minorHAnsi"/>
          <w:lang w:eastAsia="en-US"/>
        </w:rPr>
        <w:t xml:space="preserve">Межгосударственный </w:t>
      </w:r>
      <w:r w:rsidR="00FC3AD5">
        <w:rPr>
          <w:rFonts w:eastAsiaTheme="minorHAnsi"/>
          <w:lang w:eastAsia="en-US"/>
        </w:rPr>
        <w:t>с</w:t>
      </w:r>
      <w:r>
        <w:rPr>
          <w:rFonts w:eastAsiaTheme="minorHAnsi"/>
          <w:lang w:eastAsia="en-US"/>
        </w:rPr>
        <w:t xml:space="preserve">тандарт </w:t>
      </w:r>
      <w:r w:rsidRPr="00DB7663">
        <w:rPr>
          <w:bCs/>
          <w:color w:val="000000"/>
          <w:lang w:eastAsia="ar-SA"/>
        </w:rPr>
        <w:t>ГОСТ ISO 10993-5-2011 «Изделия медицинские. Оценка биологического действия медицинских изделий. Часть 5. Исследования на цитотоксичность: методы in vitro»,</w:t>
      </w:r>
      <w:r w:rsidR="00FC3AD5" w:rsidRPr="00FC3AD5">
        <w:rPr>
          <w:rFonts w:eastAsiaTheme="minorHAnsi"/>
          <w:lang w:eastAsia="en-US"/>
        </w:rPr>
        <w:t xml:space="preserve"> </w:t>
      </w:r>
      <w:r w:rsidR="00FC3AD5">
        <w:rPr>
          <w:rFonts w:eastAsiaTheme="minorHAnsi"/>
          <w:lang w:eastAsia="en-US"/>
        </w:rPr>
        <w:t>Межгосударственный стандарт</w:t>
      </w:r>
      <w:r w:rsidRPr="00DB7663">
        <w:rPr>
          <w:bCs/>
          <w:color w:val="000000"/>
          <w:lang w:eastAsia="ar-SA"/>
        </w:rPr>
        <w:t xml:space="preserve">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 </w:t>
      </w:r>
      <w:r w:rsidR="00FC3AD5">
        <w:rPr>
          <w:rFonts w:eastAsiaTheme="minorHAnsi"/>
          <w:bCs/>
          <w:lang w:eastAsia="en-US"/>
        </w:rPr>
        <w:t>Н</w:t>
      </w:r>
      <w:r w:rsidR="00FC3AD5" w:rsidRPr="00DB7663">
        <w:rPr>
          <w:rFonts w:eastAsiaTheme="minorHAnsi"/>
          <w:bCs/>
          <w:lang w:eastAsia="en-US"/>
        </w:rPr>
        <w:t>ациона</w:t>
      </w:r>
      <w:r w:rsidR="00FC3AD5">
        <w:rPr>
          <w:rFonts w:eastAsiaTheme="minorHAnsi"/>
          <w:bCs/>
          <w:lang w:eastAsia="en-US"/>
        </w:rPr>
        <w:t>льный стандарт Российской Ф</w:t>
      </w:r>
      <w:r w:rsidR="00FC3AD5" w:rsidRPr="00DB7663">
        <w:rPr>
          <w:rFonts w:eastAsiaTheme="minorHAnsi"/>
          <w:bCs/>
          <w:lang w:eastAsia="en-US"/>
        </w:rPr>
        <w:t>едерации</w:t>
      </w:r>
      <w:r w:rsidR="00FC3AD5">
        <w:rPr>
          <w:rFonts w:eastAsiaTheme="minorHAnsi"/>
          <w:lang w:eastAsia="en-US"/>
        </w:rPr>
        <w:t xml:space="preserve"> </w:t>
      </w:r>
      <w:r w:rsidRPr="00DB7663">
        <w:rPr>
          <w:bCs/>
          <w:color w:val="000000"/>
          <w:lang w:eastAsia="ar-SA"/>
        </w:rPr>
        <w:t>ГОСТ Р 51632-2021 «Технические средства реабилитации людей с ограничениями жизнедеятельности. Общие технические требования и методы испытаний».</w:t>
      </w:r>
    </w:p>
    <w:p w14:paraId="1F688ABE" w14:textId="77777777" w:rsidR="00DB7663" w:rsidRPr="00DB7663" w:rsidRDefault="00DB7663" w:rsidP="00DB7663">
      <w:pPr>
        <w:pStyle w:val="aa"/>
        <w:numPr>
          <w:ilvl w:val="0"/>
          <w:numId w:val="1"/>
        </w:numPr>
        <w:suppressAutoHyphens/>
        <w:ind w:firstLine="709"/>
        <w:jc w:val="both"/>
        <w:rPr>
          <w:b/>
          <w:bCs/>
          <w:color w:val="000000"/>
          <w:lang w:eastAsia="ar-SA"/>
        </w:rPr>
      </w:pPr>
      <w:r w:rsidRPr="00DB7663">
        <w:rPr>
          <w:bCs/>
          <w:color w:val="000000"/>
          <w:lang w:eastAsia="ar-SA"/>
        </w:rPr>
        <w:t>Материалы, применяемые для изготовления Изделия не должны содержать ядовитых (токсичных) компонентов, а также воздействовать на цвет поверхности (пола, одежды, кожи пользователя), с которыми контактируют те или иные детали Изделия при их нормальной эксплуатации. Все материалы должны быть разрешены к применению Федеральным органом исполнительной власти, осуществляющим нормативно-правовое регулирование в сфере здравоохранения.</w:t>
      </w:r>
    </w:p>
    <w:p w14:paraId="37ED3D55" w14:textId="57061536" w:rsidR="00B615C5" w:rsidRPr="001B2C47" w:rsidRDefault="00AC1B82" w:rsidP="00DB7663">
      <w:pPr>
        <w:pStyle w:val="aa"/>
        <w:numPr>
          <w:ilvl w:val="0"/>
          <w:numId w:val="1"/>
        </w:numPr>
        <w:suppressAutoHyphens/>
        <w:jc w:val="center"/>
        <w:rPr>
          <w:b/>
          <w:bCs/>
          <w:color w:val="000000"/>
          <w:lang w:eastAsia="ar-SA"/>
        </w:rPr>
      </w:pPr>
      <w:r w:rsidRPr="001B2C47">
        <w:rPr>
          <w:b/>
          <w:bCs/>
          <w:color w:val="000000"/>
        </w:rPr>
        <w:t>Требования к маркировке, упаковке, хранению и отгрузке</w:t>
      </w:r>
    </w:p>
    <w:p w14:paraId="65B66EAF" w14:textId="77777777" w:rsidR="009A7529" w:rsidRPr="001B2C47" w:rsidRDefault="00B615C5" w:rsidP="009A7529">
      <w:pPr>
        <w:pStyle w:val="aa"/>
        <w:numPr>
          <w:ilvl w:val="0"/>
          <w:numId w:val="1"/>
        </w:numPr>
        <w:ind w:firstLine="709"/>
        <w:jc w:val="both"/>
      </w:pPr>
      <w:r w:rsidRPr="001B2C47">
        <w:rPr>
          <w:bCs/>
          <w:color w:val="000000"/>
          <w:lang w:eastAsia="ar-SA"/>
        </w:rPr>
        <w:t xml:space="preserve">Маркировка, упаковка, хранение и транспортировка </w:t>
      </w:r>
      <w:r w:rsidR="009A7529">
        <w:rPr>
          <w:bCs/>
          <w:color w:val="000000"/>
          <w:lang w:eastAsia="ar-SA"/>
        </w:rPr>
        <w:t>Изделий</w:t>
      </w:r>
      <w:r w:rsidRPr="001B2C47">
        <w:rPr>
          <w:bCs/>
          <w:color w:val="000000"/>
          <w:lang w:eastAsia="ar-SA"/>
        </w:rPr>
        <w:t xml:space="preserve"> к месту нахождения инвалидов должна осуществляться с соблюдением требований</w:t>
      </w:r>
      <w:r w:rsidR="009A7529">
        <w:rPr>
          <w:bCs/>
          <w:color w:val="000000"/>
          <w:lang w:eastAsia="ar-SA"/>
        </w:rPr>
        <w:t xml:space="preserve"> </w:t>
      </w:r>
      <w:r w:rsidR="009A7529" w:rsidRPr="001B2C47">
        <w:rPr>
          <w:rFonts w:eastAsiaTheme="minorHAnsi"/>
          <w:bCs/>
          <w:lang w:eastAsia="en-US"/>
        </w:rPr>
        <w:t>Национальных стандартов Российской Федерации:</w:t>
      </w:r>
    </w:p>
    <w:p w14:paraId="78611DB8" w14:textId="2F0DD452" w:rsidR="009A7529" w:rsidRDefault="009A7529" w:rsidP="009A7529">
      <w:pPr>
        <w:keepNext/>
        <w:widowControl w:val="0"/>
        <w:tabs>
          <w:tab w:val="left" w:pos="-720"/>
          <w:tab w:val="num" w:pos="0"/>
          <w:tab w:val="left" w:pos="708"/>
        </w:tabs>
        <w:suppressAutoHyphens/>
        <w:jc w:val="both"/>
        <w:outlineLvl w:val="2"/>
        <w:rPr>
          <w:bCs/>
          <w:color w:val="000000"/>
          <w:lang w:eastAsia="ar-SA"/>
        </w:rPr>
      </w:pPr>
      <w:r>
        <w:t xml:space="preserve">- </w:t>
      </w:r>
      <w:r w:rsidR="00B615C5" w:rsidRPr="001B2C47">
        <w:t>ГОСТ Р 51632-2021</w:t>
      </w:r>
      <w:r>
        <w:rPr>
          <w:bCs/>
          <w:lang w:eastAsia="ar-SA"/>
        </w:rPr>
        <w:t xml:space="preserve"> </w:t>
      </w:r>
      <w:r w:rsidR="00B615C5" w:rsidRPr="009A7529">
        <w:rPr>
          <w:bCs/>
          <w:lang w:eastAsia="ar-SA"/>
        </w:rPr>
        <w:t>«</w:t>
      </w:r>
      <w:r w:rsidR="00B615C5" w:rsidRPr="009A7529">
        <w:rPr>
          <w:bCs/>
          <w:color w:val="000000"/>
          <w:lang w:eastAsia="ar-SA"/>
        </w:rPr>
        <w:t>Технические средства реабилитации людей с ограничениями жизнедеятельности. Общие технические требования и методы испытаний</w:t>
      </w:r>
      <w:r w:rsidR="00B615C5" w:rsidRPr="009A7529">
        <w:rPr>
          <w:bCs/>
          <w:i/>
          <w:lang w:eastAsia="ar-SA"/>
        </w:rPr>
        <w:t>»</w:t>
      </w:r>
      <w:r>
        <w:rPr>
          <w:bCs/>
          <w:color w:val="000000"/>
          <w:lang w:eastAsia="ar-SA"/>
        </w:rPr>
        <w:t>;</w:t>
      </w:r>
    </w:p>
    <w:p w14:paraId="2356AF76" w14:textId="573C3A48" w:rsidR="00B615C5" w:rsidRPr="009A7529" w:rsidRDefault="009A7529" w:rsidP="009A7529">
      <w:pPr>
        <w:keepNext/>
        <w:widowControl w:val="0"/>
        <w:tabs>
          <w:tab w:val="left" w:pos="-720"/>
          <w:tab w:val="num" w:pos="0"/>
          <w:tab w:val="left" w:pos="708"/>
        </w:tabs>
        <w:suppressAutoHyphens/>
        <w:jc w:val="both"/>
        <w:outlineLvl w:val="2"/>
        <w:rPr>
          <w:b/>
          <w:bCs/>
          <w:color w:val="000000"/>
          <w:lang w:eastAsia="ar-SA"/>
        </w:rPr>
      </w:pPr>
      <w:r>
        <w:rPr>
          <w:bCs/>
          <w:color w:val="000000"/>
          <w:lang w:eastAsia="ar-SA"/>
        </w:rPr>
        <w:t xml:space="preserve">- </w:t>
      </w:r>
      <w:r w:rsidR="00B615C5" w:rsidRPr="009A7529">
        <w:rPr>
          <w:bCs/>
          <w:color w:val="000000"/>
          <w:lang w:eastAsia="ar-SA"/>
        </w:rPr>
        <w:t>ГОСТ Р ИСО 22523-2007 «Протезы конечностей и ортезы наружные. Требования и методы испытаний».</w:t>
      </w:r>
    </w:p>
    <w:p w14:paraId="4F960394" w14:textId="77777777" w:rsidR="00B615C5" w:rsidRPr="001B2C47" w:rsidRDefault="00B615C5" w:rsidP="00AC1B82">
      <w:pPr>
        <w:pStyle w:val="aa"/>
        <w:keepNext/>
        <w:widowControl w:val="0"/>
        <w:numPr>
          <w:ilvl w:val="0"/>
          <w:numId w:val="1"/>
        </w:numPr>
        <w:tabs>
          <w:tab w:val="left" w:pos="-720"/>
          <w:tab w:val="left" w:pos="708"/>
        </w:tabs>
        <w:suppressAutoHyphens/>
        <w:ind w:firstLine="709"/>
        <w:jc w:val="both"/>
        <w:outlineLvl w:val="2"/>
        <w:rPr>
          <w:bCs/>
          <w:color w:val="000000"/>
          <w:lang w:eastAsia="ar-SA"/>
        </w:rPr>
      </w:pPr>
      <w:r w:rsidRPr="001B2C47">
        <w:rPr>
          <w:bCs/>
          <w:color w:val="000000"/>
          <w:lang w:eastAsia="ar-SA"/>
        </w:rPr>
        <w:t>Упаковка Изделий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14:paraId="49142A12" w14:textId="175DA81A" w:rsidR="00B615C5" w:rsidRPr="001B2C47" w:rsidRDefault="00B615C5" w:rsidP="00AC1B82">
      <w:pPr>
        <w:pStyle w:val="aa"/>
        <w:keepNext/>
        <w:widowControl w:val="0"/>
        <w:numPr>
          <w:ilvl w:val="0"/>
          <w:numId w:val="1"/>
        </w:numPr>
        <w:tabs>
          <w:tab w:val="left" w:pos="-720"/>
          <w:tab w:val="left" w:pos="708"/>
        </w:tabs>
        <w:suppressAutoHyphens/>
        <w:ind w:firstLine="709"/>
        <w:jc w:val="both"/>
        <w:outlineLvl w:val="2"/>
        <w:rPr>
          <w:lang w:eastAsia="ar-SA"/>
        </w:rPr>
      </w:pPr>
      <w:r w:rsidRPr="001B2C47">
        <w:rPr>
          <w:lang w:eastAsia="ar-SA"/>
        </w:rPr>
        <w:t xml:space="preserve">Временная противокоррозионная защита </w:t>
      </w:r>
      <w:r w:rsidR="009A7529">
        <w:rPr>
          <w:lang w:eastAsia="ar-SA"/>
        </w:rPr>
        <w:t>Изделий</w:t>
      </w:r>
      <w:r w:rsidRPr="001B2C47">
        <w:rPr>
          <w:lang w:eastAsia="ar-SA"/>
        </w:rPr>
        <w:t xml:space="preserve"> производится в соответствии с требованиями </w:t>
      </w:r>
      <w:r w:rsidR="009A7529">
        <w:rPr>
          <w:rFonts w:eastAsiaTheme="minorHAnsi"/>
        </w:rPr>
        <w:t>М</w:t>
      </w:r>
      <w:r w:rsidR="009A7529" w:rsidRPr="009A7529">
        <w:rPr>
          <w:rFonts w:eastAsiaTheme="minorHAnsi"/>
        </w:rPr>
        <w:t>ежгосударственн</w:t>
      </w:r>
      <w:r w:rsidR="009A7529">
        <w:rPr>
          <w:rFonts w:eastAsiaTheme="minorHAnsi"/>
        </w:rPr>
        <w:t>ого</w:t>
      </w:r>
      <w:r w:rsidR="009A7529" w:rsidRPr="009A7529">
        <w:rPr>
          <w:rFonts w:eastAsiaTheme="minorHAnsi"/>
        </w:rPr>
        <w:t xml:space="preserve"> стандарт</w:t>
      </w:r>
      <w:r w:rsidR="009A7529">
        <w:rPr>
          <w:rFonts w:eastAsiaTheme="minorHAnsi"/>
        </w:rPr>
        <w:t>а</w:t>
      </w:r>
      <w:r w:rsidR="009A7529">
        <w:rPr>
          <w:rFonts w:eastAsiaTheme="minorHAnsi"/>
          <w:lang w:eastAsia="en-US"/>
        </w:rPr>
        <w:t xml:space="preserve"> </w:t>
      </w:r>
      <w:r w:rsidRPr="001B2C47">
        <w:rPr>
          <w:lang w:eastAsia="ar-SA"/>
        </w:rPr>
        <w:t>ГОСТ 9.014-78 «Единая система защиты от коррозии и старения. Временная противокоррозионная защита изделий. Общие требования», а также стандартов и ТУ на протезы конкретных групп, типов (видов, моделей).</w:t>
      </w:r>
    </w:p>
    <w:p w14:paraId="259EBE32" w14:textId="1E9AC5ED" w:rsidR="00B615C5" w:rsidRPr="001B2C47" w:rsidRDefault="00AC1B82" w:rsidP="00AC1B82">
      <w:pPr>
        <w:pStyle w:val="aa"/>
        <w:numPr>
          <w:ilvl w:val="0"/>
          <w:numId w:val="1"/>
        </w:numPr>
        <w:suppressAutoHyphens/>
        <w:ind w:firstLine="709"/>
        <w:jc w:val="both"/>
        <w:rPr>
          <w:b/>
          <w:bCs/>
          <w:color w:val="000000"/>
          <w:spacing w:val="-6"/>
          <w:kern w:val="2"/>
          <w:lang w:eastAsia="ar-SA"/>
        </w:rPr>
      </w:pPr>
      <w:r w:rsidRPr="001B2C47">
        <w:rPr>
          <w:b/>
          <w:bCs/>
          <w:color w:val="000000"/>
          <w:spacing w:val="-6"/>
          <w:kern w:val="2"/>
          <w:lang w:eastAsia="ar-SA"/>
        </w:rPr>
        <w:t>6</w:t>
      </w:r>
      <w:r w:rsidR="00B615C5" w:rsidRPr="001B2C47">
        <w:rPr>
          <w:b/>
          <w:bCs/>
          <w:color w:val="000000"/>
          <w:spacing w:val="-6"/>
          <w:kern w:val="2"/>
          <w:lang w:eastAsia="ar-SA"/>
        </w:rPr>
        <w:t>. Требования к</w:t>
      </w:r>
      <w:r w:rsidR="00B615C5" w:rsidRPr="001B2C47">
        <w:rPr>
          <w:b/>
          <w:bCs/>
          <w:i/>
          <w:color w:val="000000"/>
          <w:spacing w:val="-6"/>
          <w:kern w:val="2"/>
          <w:lang w:eastAsia="ar-SA"/>
        </w:rPr>
        <w:t xml:space="preserve"> </w:t>
      </w:r>
      <w:r w:rsidR="00B615C5" w:rsidRPr="001B2C47">
        <w:rPr>
          <w:b/>
          <w:bCs/>
          <w:color w:val="000000"/>
          <w:spacing w:val="-6"/>
          <w:kern w:val="2"/>
          <w:lang w:eastAsia="ar-SA"/>
        </w:rPr>
        <w:t xml:space="preserve">срокам и (или) объему предоставления гарантии качества </w:t>
      </w:r>
      <w:r w:rsidR="00B615C5" w:rsidRPr="001B2C47">
        <w:rPr>
          <w:rFonts w:eastAsia="Times New Roman CYR"/>
          <w:b/>
          <w:bCs/>
          <w:color w:val="000000"/>
          <w:spacing w:val="-6"/>
          <w:kern w:val="2"/>
          <w:lang w:eastAsia="ar-SA"/>
        </w:rPr>
        <w:t>работ</w:t>
      </w:r>
      <w:r w:rsidR="00B615C5" w:rsidRPr="001B2C47">
        <w:rPr>
          <w:b/>
          <w:bCs/>
          <w:color w:val="000000"/>
          <w:spacing w:val="-6"/>
          <w:kern w:val="2"/>
          <w:lang w:eastAsia="ar-SA"/>
        </w:rPr>
        <w:t>:</w:t>
      </w:r>
    </w:p>
    <w:p w14:paraId="245B1FC5" w14:textId="77777777" w:rsidR="00AC04CF" w:rsidRPr="00AC04CF" w:rsidRDefault="00B615C5" w:rsidP="00AC1B82">
      <w:pPr>
        <w:pStyle w:val="aa"/>
        <w:numPr>
          <w:ilvl w:val="0"/>
          <w:numId w:val="1"/>
        </w:numPr>
        <w:suppressAutoHyphens/>
        <w:ind w:firstLine="709"/>
        <w:jc w:val="both"/>
        <w:rPr>
          <w:b/>
          <w:bCs/>
          <w:color w:val="000000"/>
          <w:lang w:eastAsia="ar-SA"/>
        </w:rPr>
      </w:pPr>
      <w:r w:rsidRPr="00AC04CF">
        <w:rPr>
          <w:bCs/>
          <w:color w:val="000000"/>
          <w:lang w:eastAsia="ar-SA"/>
        </w:rPr>
        <w:t xml:space="preserve">Работы </w:t>
      </w:r>
      <w:r w:rsidR="00AC04CF" w:rsidRPr="00AC04CF">
        <w:t xml:space="preserve">по изготовлению </w:t>
      </w:r>
      <w:r w:rsidR="00AC04CF" w:rsidRPr="00AC04CF">
        <w:rPr>
          <w:bCs/>
          <w:color w:val="000000"/>
          <w:lang w:eastAsia="ar-SA"/>
        </w:rPr>
        <w:t>Изделий</w:t>
      </w:r>
      <w:r w:rsidR="00AC04CF" w:rsidRPr="00AC04CF">
        <w:t xml:space="preserve"> для обеспечения </w:t>
      </w:r>
      <w:r w:rsidRPr="00AC04CF">
        <w:rPr>
          <w:bCs/>
          <w:color w:val="000000"/>
          <w:lang w:eastAsia="ar-SA"/>
        </w:rPr>
        <w:t xml:space="preserve">Получателей следует считать эффективно исполненными, если у </w:t>
      </w:r>
      <w:r w:rsidR="00AC04CF" w:rsidRPr="00AC04CF">
        <w:rPr>
          <w:bCs/>
          <w:color w:val="000000"/>
          <w:lang w:eastAsia="ar-SA"/>
        </w:rPr>
        <w:t>Получателей</w:t>
      </w:r>
      <w:r w:rsidRPr="00AC04CF">
        <w:rPr>
          <w:bCs/>
          <w:color w:val="000000"/>
          <w:lang w:eastAsia="ar-SA"/>
        </w:rPr>
        <w:t xml:space="preserve"> восстановлена опорная и двигательная функции </w:t>
      </w:r>
      <w:r w:rsidRPr="00AC04CF">
        <w:rPr>
          <w:bCs/>
          <w:color w:val="000000"/>
          <w:lang w:eastAsia="ar-SA"/>
        </w:rPr>
        <w:lastRenderedPageBreak/>
        <w:t>конечности, созданы условия</w:t>
      </w:r>
      <w:r w:rsidRPr="001B2C47">
        <w:rPr>
          <w:bCs/>
          <w:color w:val="000000"/>
          <w:lang w:eastAsia="ar-SA"/>
        </w:rPr>
        <w:t xml:space="preserve"> для предупреждения развития деформации или </w:t>
      </w:r>
      <w:r w:rsidR="00AC04CF">
        <w:rPr>
          <w:bCs/>
          <w:color w:val="000000"/>
          <w:lang w:eastAsia="ar-SA"/>
        </w:rPr>
        <w:t>благоприятного течения болезни.</w:t>
      </w:r>
    </w:p>
    <w:p w14:paraId="55F34CD8" w14:textId="2E932720" w:rsidR="00B615C5" w:rsidRPr="001B2C47" w:rsidRDefault="00AC04CF" w:rsidP="00AC1B82">
      <w:pPr>
        <w:pStyle w:val="aa"/>
        <w:numPr>
          <w:ilvl w:val="0"/>
          <w:numId w:val="1"/>
        </w:numPr>
        <w:suppressAutoHyphens/>
        <w:ind w:firstLine="709"/>
        <w:jc w:val="both"/>
        <w:rPr>
          <w:b/>
          <w:bCs/>
          <w:color w:val="000000"/>
          <w:lang w:eastAsia="ar-SA"/>
        </w:rPr>
      </w:pPr>
      <w:r w:rsidRPr="00AC04CF">
        <w:rPr>
          <w:bCs/>
          <w:color w:val="000000"/>
          <w:lang w:eastAsia="ar-SA"/>
        </w:rPr>
        <w:t xml:space="preserve">Работы </w:t>
      </w:r>
      <w:r w:rsidRPr="00AC04CF">
        <w:t xml:space="preserve">по изготовлению </w:t>
      </w:r>
      <w:r w:rsidRPr="00AC04CF">
        <w:rPr>
          <w:bCs/>
          <w:color w:val="000000"/>
          <w:lang w:eastAsia="ar-SA"/>
        </w:rPr>
        <w:t>Изделий</w:t>
      </w:r>
      <w:r w:rsidRPr="00AC04CF">
        <w:t xml:space="preserve"> для обеспечения </w:t>
      </w:r>
      <w:r w:rsidRPr="00AC04CF">
        <w:rPr>
          <w:bCs/>
          <w:color w:val="000000"/>
          <w:lang w:eastAsia="ar-SA"/>
        </w:rPr>
        <w:t xml:space="preserve">Получателей </w:t>
      </w:r>
      <w:r w:rsidR="00B615C5" w:rsidRPr="001B2C47">
        <w:rPr>
          <w:bCs/>
          <w:color w:val="000000"/>
          <w:lang w:eastAsia="ar-SA"/>
        </w:rPr>
        <w:t>должны быть выполнены с надлежащим качеством и в установленные сроки.</w:t>
      </w:r>
    </w:p>
    <w:p w14:paraId="71D7DBA6" w14:textId="77777777" w:rsidR="00B615C5" w:rsidRPr="001B2C47" w:rsidRDefault="00B615C5" w:rsidP="00AC1B82">
      <w:pPr>
        <w:pStyle w:val="aa"/>
        <w:numPr>
          <w:ilvl w:val="0"/>
          <w:numId w:val="1"/>
        </w:numPr>
        <w:suppressAutoHyphens/>
        <w:ind w:firstLine="709"/>
        <w:jc w:val="both"/>
        <w:rPr>
          <w:color w:val="000000"/>
          <w:lang w:eastAsia="ar-SA"/>
        </w:rPr>
      </w:pPr>
      <w:r w:rsidRPr="001B2C47">
        <w:rPr>
          <w:color w:val="000000"/>
          <w:lang w:eastAsia="ar-SA"/>
        </w:rPr>
        <w:t>Исполнитель должен гарантировать, что результаты работ (Изделия), выполнены в соответствии с условиями Контракта, будут являться новыми, надлежащего качества и не иметь дефектов, связанных с разработкой, материалами или качеством изготовления, либо проявятся в результате действия или упущения Исполнителя при нормальном использовании в обычных условиях эксплуатации.</w:t>
      </w:r>
    </w:p>
    <w:p w14:paraId="01125FB4" w14:textId="23419B30" w:rsidR="00B615C5" w:rsidRPr="00FC3AD5" w:rsidRDefault="00FC3AD5" w:rsidP="00FC3AD5">
      <w:pPr>
        <w:pStyle w:val="aa"/>
        <w:numPr>
          <w:ilvl w:val="0"/>
          <w:numId w:val="1"/>
        </w:numPr>
        <w:jc w:val="both"/>
        <w:rPr>
          <w:color w:val="000000"/>
        </w:rPr>
      </w:pPr>
      <w:r w:rsidRPr="00C22D55">
        <w:t>Срок гарантийного обслуживания Изделия –</w:t>
      </w:r>
      <w:r>
        <w:t>6</w:t>
      </w:r>
      <w:r w:rsidRPr="00C22D55">
        <w:t xml:space="preserve"> (</w:t>
      </w:r>
      <w:r>
        <w:t>шести</w:t>
      </w:r>
      <w:r w:rsidRPr="00C22D55">
        <w:t>) месяц</w:t>
      </w:r>
      <w:r>
        <w:t>ев со дня подписания Акта сдачи-</w:t>
      </w:r>
      <w:r w:rsidRPr="00C22D55">
        <w:t>приемки Изделия.</w:t>
      </w:r>
    </w:p>
    <w:p w14:paraId="38EE1B30" w14:textId="77777777" w:rsidR="00B615C5" w:rsidRPr="001B2C47" w:rsidRDefault="00B615C5" w:rsidP="00AC1B82">
      <w:pPr>
        <w:pStyle w:val="aa"/>
        <w:numPr>
          <w:ilvl w:val="0"/>
          <w:numId w:val="1"/>
        </w:numPr>
        <w:suppressAutoHyphens/>
        <w:autoSpaceDE w:val="0"/>
        <w:ind w:firstLine="709"/>
        <w:jc w:val="both"/>
        <w:rPr>
          <w:lang w:eastAsia="ar-SA"/>
        </w:rPr>
      </w:pPr>
      <w:r w:rsidRPr="001B2C47">
        <w:rPr>
          <w:color w:val="000000"/>
          <w:lang w:eastAsia="ar-SA"/>
        </w:rPr>
        <w:t>В течение гарантийного срока Исполнитель производит замену или ремонт Изделия за счет собственных средств. Замена или ремонт Изделия должна быть произведена в течение 20 рабочих дней с даты обращения Получателя.</w:t>
      </w:r>
    </w:p>
    <w:p w14:paraId="0AE6E9D3" w14:textId="77777777" w:rsidR="00B615C5" w:rsidRPr="001B2C47" w:rsidRDefault="00B615C5" w:rsidP="00AC1B82">
      <w:pPr>
        <w:pStyle w:val="aa"/>
        <w:numPr>
          <w:ilvl w:val="0"/>
          <w:numId w:val="1"/>
        </w:numPr>
        <w:suppressAutoHyphens/>
        <w:autoSpaceDE w:val="0"/>
        <w:ind w:firstLine="709"/>
        <w:jc w:val="both"/>
        <w:rPr>
          <w:lang w:eastAsia="ar-SA"/>
        </w:rPr>
      </w:pPr>
      <w:r w:rsidRPr="001B2C47">
        <w:rPr>
          <w:lang w:eastAsia="ar-SA"/>
        </w:rPr>
        <w:t>Гарантия качества результата работ распространяется на все составляющие результата работ.</w:t>
      </w:r>
    </w:p>
    <w:p w14:paraId="1598A062" w14:textId="77777777" w:rsidR="006353BD" w:rsidRDefault="006353BD" w:rsidP="00AC1B82">
      <w:pPr>
        <w:tabs>
          <w:tab w:val="left" w:pos="284"/>
        </w:tabs>
      </w:pPr>
    </w:p>
    <w:p w14:paraId="3A72AB5C" w14:textId="77777777" w:rsidR="00B615C5" w:rsidRDefault="00B615C5" w:rsidP="00064046">
      <w:pPr>
        <w:tabs>
          <w:tab w:val="left" w:pos="690"/>
          <w:tab w:val="left" w:pos="1365"/>
        </w:tabs>
        <w:suppressAutoHyphens/>
        <w:jc w:val="center"/>
        <w:rPr>
          <w:color w:val="000000" w:themeColor="text1"/>
        </w:rPr>
      </w:pPr>
    </w:p>
    <w:p w14:paraId="060FDA9D" w14:textId="77777777" w:rsidR="00B615C5" w:rsidRDefault="00B615C5" w:rsidP="00064046">
      <w:pPr>
        <w:tabs>
          <w:tab w:val="left" w:pos="690"/>
          <w:tab w:val="left" w:pos="1365"/>
        </w:tabs>
        <w:suppressAutoHyphens/>
        <w:jc w:val="center"/>
        <w:rPr>
          <w:color w:val="000000" w:themeColor="text1"/>
        </w:rPr>
      </w:pPr>
    </w:p>
    <w:p w14:paraId="7685B586" w14:textId="77777777" w:rsidR="00B615C5" w:rsidRDefault="00B615C5" w:rsidP="00064046">
      <w:pPr>
        <w:tabs>
          <w:tab w:val="left" w:pos="690"/>
          <w:tab w:val="left" w:pos="1365"/>
        </w:tabs>
        <w:suppressAutoHyphens/>
        <w:jc w:val="center"/>
        <w:rPr>
          <w:color w:val="000000" w:themeColor="text1"/>
        </w:rPr>
      </w:pPr>
    </w:p>
    <w:p w14:paraId="2D8B0A83" w14:textId="77777777" w:rsidR="00B615C5" w:rsidRDefault="00B615C5" w:rsidP="00064046">
      <w:pPr>
        <w:tabs>
          <w:tab w:val="left" w:pos="690"/>
          <w:tab w:val="left" w:pos="1365"/>
        </w:tabs>
        <w:suppressAutoHyphens/>
        <w:jc w:val="center"/>
        <w:rPr>
          <w:color w:val="000000" w:themeColor="text1"/>
        </w:rPr>
      </w:pPr>
    </w:p>
    <w:p w14:paraId="2312B7AB" w14:textId="77777777" w:rsidR="00B615C5" w:rsidRDefault="00B615C5" w:rsidP="00064046">
      <w:pPr>
        <w:tabs>
          <w:tab w:val="left" w:pos="690"/>
          <w:tab w:val="left" w:pos="1365"/>
        </w:tabs>
        <w:suppressAutoHyphens/>
        <w:jc w:val="center"/>
        <w:rPr>
          <w:color w:val="000000" w:themeColor="text1"/>
        </w:rPr>
      </w:pPr>
    </w:p>
    <w:p w14:paraId="0FFFE949" w14:textId="77777777" w:rsidR="00B615C5" w:rsidRDefault="00B615C5" w:rsidP="00064046">
      <w:pPr>
        <w:tabs>
          <w:tab w:val="left" w:pos="690"/>
          <w:tab w:val="left" w:pos="1365"/>
        </w:tabs>
        <w:suppressAutoHyphens/>
        <w:jc w:val="center"/>
        <w:rPr>
          <w:color w:val="000000" w:themeColor="text1"/>
        </w:rPr>
      </w:pPr>
    </w:p>
    <w:p w14:paraId="4D9A5187" w14:textId="77777777" w:rsidR="00B615C5" w:rsidRDefault="00B615C5" w:rsidP="00064046">
      <w:pPr>
        <w:tabs>
          <w:tab w:val="left" w:pos="690"/>
          <w:tab w:val="left" w:pos="1365"/>
        </w:tabs>
        <w:suppressAutoHyphens/>
        <w:jc w:val="center"/>
        <w:rPr>
          <w:color w:val="000000" w:themeColor="text1"/>
        </w:rPr>
      </w:pPr>
    </w:p>
    <w:p w14:paraId="2C8E70D7" w14:textId="77777777" w:rsidR="00B615C5" w:rsidRDefault="00B615C5" w:rsidP="00064046">
      <w:pPr>
        <w:tabs>
          <w:tab w:val="left" w:pos="690"/>
          <w:tab w:val="left" w:pos="1365"/>
        </w:tabs>
        <w:suppressAutoHyphens/>
        <w:jc w:val="center"/>
        <w:rPr>
          <w:color w:val="000000" w:themeColor="text1"/>
        </w:rPr>
      </w:pPr>
    </w:p>
    <w:p w14:paraId="5E6000CF" w14:textId="77777777" w:rsidR="00B615C5" w:rsidRDefault="00B615C5" w:rsidP="00064046">
      <w:pPr>
        <w:tabs>
          <w:tab w:val="left" w:pos="690"/>
          <w:tab w:val="left" w:pos="1365"/>
        </w:tabs>
        <w:suppressAutoHyphens/>
        <w:jc w:val="center"/>
        <w:rPr>
          <w:color w:val="000000" w:themeColor="text1"/>
        </w:rPr>
      </w:pPr>
    </w:p>
    <w:p w14:paraId="7B189F05" w14:textId="77777777" w:rsidR="00B615C5" w:rsidRDefault="00B615C5" w:rsidP="00064046">
      <w:pPr>
        <w:tabs>
          <w:tab w:val="left" w:pos="690"/>
          <w:tab w:val="left" w:pos="1365"/>
        </w:tabs>
        <w:suppressAutoHyphens/>
        <w:jc w:val="center"/>
        <w:rPr>
          <w:color w:val="000000" w:themeColor="text1"/>
        </w:rPr>
      </w:pPr>
    </w:p>
    <w:p w14:paraId="6CB77A68" w14:textId="77777777" w:rsidR="00B615C5" w:rsidRDefault="00B615C5" w:rsidP="00064046">
      <w:pPr>
        <w:tabs>
          <w:tab w:val="left" w:pos="690"/>
          <w:tab w:val="left" w:pos="1365"/>
        </w:tabs>
        <w:suppressAutoHyphens/>
        <w:jc w:val="center"/>
        <w:rPr>
          <w:color w:val="000000" w:themeColor="text1"/>
        </w:rPr>
      </w:pPr>
    </w:p>
    <w:p w14:paraId="09CDC08E" w14:textId="77777777" w:rsidR="00B615C5" w:rsidRDefault="00B615C5" w:rsidP="00064046">
      <w:pPr>
        <w:tabs>
          <w:tab w:val="left" w:pos="690"/>
          <w:tab w:val="left" w:pos="1365"/>
        </w:tabs>
        <w:suppressAutoHyphens/>
        <w:jc w:val="center"/>
        <w:rPr>
          <w:color w:val="000000" w:themeColor="text1"/>
        </w:rPr>
      </w:pPr>
    </w:p>
    <w:p w14:paraId="5D2B6D01" w14:textId="77777777" w:rsidR="00B615C5" w:rsidRDefault="00B615C5" w:rsidP="00064046">
      <w:pPr>
        <w:tabs>
          <w:tab w:val="left" w:pos="690"/>
          <w:tab w:val="left" w:pos="1365"/>
        </w:tabs>
        <w:suppressAutoHyphens/>
        <w:jc w:val="center"/>
        <w:rPr>
          <w:color w:val="000000" w:themeColor="text1"/>
        </w:rPr>
      </w:pPr>
    </w:p>
    <w:sectPr w:rsidR="00B615C5" w:rsidSect="00AC1B82">
      <w:headerReference w:type="default" r:id="rId8"/>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F58B6" w14:textId="77777777" w:rsidR="00F85234" w:rsidRDefault="00F85234" w:rsidP="00AC1B82">
      <w:r>
        <w:separator/>
      </w:r>
    </w:p>
  </w:endnote>
  <w:endnote w:type="continuationSeparator" w:id="0">
    <w:p w14:paraId="374EBE6E" w14:textId="77777777" w:rsidR="00F85234" w:rsidRDefault="00F85234" w:rsidP="00AC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Liberation Mono">
    <w:altName w:val="Courier New"/>
    <w:charset w:val="CC"/>
    <w:family w:val="modern"/>
    <w:pitch w:val="fixed"/>
    <w:sig w:usb0="E0000AFF" w:usb1="400078FF" w:usb2="0000000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06E14" w14:textId="77777777" w:rsidR="00F85234" w:rsidRDefault="00F85234" w:rsidP="00AC1B82">
      <w:r>
        <w:separator/>
      </w:r>
    </w:p>
  </w:footnote>
  <w:footnote w:type="continuationSeparator" w:id="0">
    <w:p w14:paraId="1B656BC1" w14:textId="77777777" w:rsidR="00F85234" w:rsidRDefault="00F85234" w:rsidP="00AC1B82">
      <w:r>
        <w:continuationSeparator/>
      </w:r>
    </w:p>
  </w:footnote>
  <w:footnote w:id="1">
    <w:p w14:paraId="54765A2F" w14:textId="34826D79" w:rsidR="00F02C73" w:rsidRDefault="00F02C73" w:rsidP="00F02C73">
      <w:pPr>
        <w:pStyle w:val="af3"/>
      </w:pPr>
      <w:r>
        <w:rPr>
          <w:rStyle w:val="af5"/>
        </w:rPr>
        <w:footnoteRef/>
      </w:r>
      <w:r>
        <w:t xml:space="preserve"> Давая согласие на выполнение работ, являющегося объектом закупки, участник закупки соглашается выполнить работу в </w:t>
      </w:r>
      <w:r w:rsidR="00114C6F">
        <w:t>объеме</w:t>
      </w:r>
      <w:r>
        <w:t xml:space="preserve"> и на условиях, определенных извещением о закупке и проектом государств</w:t>
      </w:r>
      <w:r w:rsidR="00FE0B28">
        <w:t xml:space="preserve">енного контракта (приложение № </w:t>
      </w:r>
      <w:r w:rsidR="00DB7663">
        <w:t>4</w:t>
      </w:r>
      <w:r>
        <w:t xml:space="preserve"> к извещению о закупке).</w:t>
      </w:r>
    </w:p>
    <w:p w14:paraId="13C023FF" w14:textId="09B763FD" w:rsidR="00F02C73" w:rsidRDefault="00F02C73" w:rsidP="00F02C73">
      <w:pPr>
        <w:pStyle w:val="af3"/>
      </w:pPr>
      <w:r>
        <w:t xml:space="preserve">Показатели </w:t>
      </w:r>
      <w:r w:rsidR="00114C6F">
        <w:t>изделия</w:t>
      </w:r>
      <w:r>
        <w:t xml:space="preserve"> в соответствии с приложением № 1 к извещению о закупке представляются участником закупки в отношении требований к Изделию, приведенных в пункте 3 приложения № 1 к извещению о заку</w:t>
      </w:r>
      <w:r w:rsidR="00114C6F">
        <w:t xml:space="preserve">пке «Описание объекта закупки, объеме </w:t>
      </w:r>
      <w:r w:rsidR="00FE0B28">
        <w:t>выполненных работ</w:t>
      </w:r>
      <w:r>
        <w:t xml:space="preserve">». Соответствие изделий требованиям, содержащимся в остальных разделах приложения № 1, подтверждается содержащимся в заявке согласием участника </w:t>
      </w:r>
      <w:r w:rsidR="00DB7663">
        <w:t>электронного конкурса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929859"/>
      <w:docPartObj>
        <w:docPartGallery w:val="Page Numbers (Top of Page)"/>
        <w:docPartUnique/>
      </w:docPartObj>
    </w:sdtPr>
    <w:sdtEndPr/>
    <w:sdtContent>
      <w:p w14:paraId="3A4F53E5" w14:textId="7E2C72BA" w:rsidR="00AC1B82" w:rsidRDefault="00AC1B82">
        <w:pPr>
          <w:pStyle w:val="af"/>
          <w:jc w:val="center"/>
        </w:pPr>
        <w:r>
          <w:fldChar w:fldCharType="begin"/>
        </w:r>
        <w:r>
          <w:instrText>PAGE   \* MERGEFORMAT</w:instrText>
        </w:r>
        <w:r>
          <w:fldChar w:fldCharType="separate"/>
        </w:r>
        <w:r w:rsidR="00D36DCD">
          <w:rPr>
            <w:noProof/>
          </w:rPr>
          <w:t>2</w:t>
        </w:r>
        <w:r>
          <w:fldChar w:fldCharType="end"/>
        </w:r>
      </w:p>
    </w:sdtContent>
  </w:sdt>
  <w:p w14:paraId="06D9AED6" w14:textId="77777777" w:rsidR="00AC1B82" w:rsidRDefault="00AC1B8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E15424"/>
    <w:multiLevelType w:val="hybridMultilevel"/>
    <w:tmpl w:val="10EED3D6"/>
    <w:lvl w:ilvl="0" w:tplc="48241AE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326A93"/>
    <w:multiLevelType w:val="hybridMultilevel"/>
    <w:tmpl w:val="ED5C6C20"/>
    <w:lvl w:ilvl="0" w:tplc="4D8C702E">
      <w:start w:val="1"/>
      <w:numFmt w:val="decimal"/>
      <w:lvlText w:val="%1."/>
      <w:lvlJc w:val="left"/>
      <w:pPr>
        <w:ind w:left="7023" w:hanging="360"/>
      </w:pPr>
      <w:rPr>
        <w:rFonts w:eastAsia="Calibri"/>
        <w:b/>
        <w:color w:val="00000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
    <w:nsid w:val="1FD85F92"/>
    <w:multiLevelType w:val="hybridMultilevel"/>
    <w:tmpl w:val="F89AD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AF5B0A"/>
    <w:multiLevelType w:val="hybridMultilevel"/>
    <w:tmpl w:val="E2580D90"/>
    <w:lvl w:ilvl="0" w:tplc="B8A04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54C7B98"/>
    <w:multiLevelType w:val="hybridMultilevel"/>
    <w:tmpl w:val="C38A26D4"/>
    <w:lvl w:ilvl="0" w:tplc="05D04502">
      <w:start w:val="2"/>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0D513CD"/>
    <w:multiLevelType w:val="hybridMultilevel"/>
    <w:tmpl w:val="8D64AF2E"/>
    <w:lvl w:ilvl="0" w:tplc="F7E6C7C4">
      <w:start w:val="1"/>
      <w:numFmt w:val="decimal"/>
      <w:lvlText w:val="%1."/>
      <w:lvlJc w:val="left"/>
      <w:pPr>
        <w:ind w:left="720" w:hanging="360"/>
      </w:pPr>
      <w:rPr>
        <w:rFonts w:ascii="Times New Roman" w:eastAsia="Times New Roman" w:hAnsi="Times New Roman" w:cs="Times New Roman"/>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5A2932"/>
    <w:multiLevelType w:val="multilevel"/>
    <w:tmpl w:val="51161CD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4C"/>
    <w:rsid w:val="00000807"/>
    <w:rsid w:val="00010C88"/>
    <w:rsid w:val="000132C7"/>
    <w:rsid w:val="00022D98"/>
    <w:rsid w:val="000257A4"/>
    <w:rsid w:val="00030037"/>
    <w:rsid w:val="00035EBC"/>
    <w:rsid w:val="000372F6"/>
    <w:rsid w:val="0004414B"/>
    <w:rsid w:val="000473BD"/>
    <w:rsid w:val="00050EB6"/>
    <w:rsid w:val="00064046"/>
    <w:rsid w:val="00081929"/>
    <w:rsid w:val="00081DBA"/>
    <w:rsid w:val="000846CF"/>
    <w:rsid w:val="00091CB0"/>
    <w:rsid w:val="000933BB"/>
    <w:rsid w:val="000946F1"/>
    <w:rsid w:val="000973EC"/>
    <w:rsid w:val="000B519E"/>
    <w:rsid w:val="000B5C7E"/>
    <w:rsid w:val="000C118B"/>
    <w:rsid w:val="000E02A4"/>
    <w:rsid w:val="000F2860"/>
    <w:rsid w:val="000F38FF"/>
    <w:rsid w:val="000F3A02"/>
    <w:rsid w:val="000F3BF1"/>
    <w:rsid w:val="000F4E28"/>
    <w:rsid w:val="0010151A"/>
    <w:rsid w:val="0010260B"/>
    <w:rsid w:val="00104FAC"/>
    <w:rsid w:val="00114C6F"/>
    <w:rsid w:val="001221C0"/>
    <w:rsid w:val="00126E96"/>
    <w:rsid w:val="001271DD"/>
    <w:rsid w:val="0013103B"/>
    <w:rsid w:val="0013533E"/>
    <w:rsid w:val="00152B3C"/>
    <w:rsid w:val="00154137"/>
    <w:rsid w:val="001542DD"/>
    <w:rsid w:val="00160FC6"/>
    <w:rsid w:val="00176E6A"/>
    <w:rsid w:val="0018062D"/>
    <w:rsid w:val="00195AB3"/>
    <w:rsid w:val="001A0B3B"/>
    <w:rsid w:val="001A2C18"/>
    <w:rsid w:val="001A5AD2"/>
    <w:rsid w:val="001B2C47"/>
    <w:rsid w:val="001C0556"/>
    <w:rsid w:val="001C3F36"/>
    <w:rsid w:val="001E7E9F"/>
    <w:rsid w:val="001F162A"/>
    <w:rsid w:val="001F76E1"/>
    <w:rsid w:val="002069EC"/>
    <w:rsid w:val="00211EDB"/>
    <w:rsid w:val="00221BCC"/>
    <w:rsid w:val="00222D59"/>
    <w:rsid w:val="0023654C"/>
    <w:rsid w:val="00246A27"/>
    <w:rsid w:val="002808C5"/>
    <w:rsid w:val="00286076"/>
    <w:rsid w:val="00294FE1"/>
    <w:rsid w:val="002969D9"/>
    <w:rsid w:val="00297B2C"/>
    <w:rsid w:val="002A210E"/>
    <w:rsid w:val="002B3E70"/>
    <w:rsid w:val="002B76FA"/>
    <w:rsid w:val="002D571E"/>
    <w:rsid w:val="003127E2"/>
    <w:rsid w:val="0032490C"/>
    <w:rsid w:val="00325FD7"/>
    <w:rsid w:val="003318D5"/>
    <w:rsid w:val="003337A5"/>
    <w:rsid w:val="00343155"/>
    <w:rsid w:val="00344DB4"/>
    <w:rsid w:val="003475B1"/>
    <w:rsid w:val="00347A83"/>
    <w:rsid w:val="00353383"/>
    <w:rsid w:val="003576A5"/>
    <w:rsid w:val="003627F8"/>
    <w:rsid w:val="003648FC"/>
    <w:rsid w:val="0037335A"/>
    <w:rsid w:val="003741D7"/>
    <w:rsid w:val="0038062C"/>
    <w:rsid w:val="003A22BB"/>
    <w:rsid w:val="003A52D9"/>
    <w:rsid w:val="003A5B5C"/>
    <w:rsid w:val="003A5B99"/>
    <w:rsid w:val="003A6877"/>
    <w:rsid w:val="003C076F"/>
    <w:rsid w:val="003C137D"/>
    <w:rsid w:val="003C2632"/>
    <w:rsid w:val="003D35F6"/>
    <w:rsid w:val="003E6734"/>
    <w:rsid w:val="003E6B96"/>
    <w:rsid w:val="003F062A"/>
    <w:rsid w:val="003F5A1A"/>
    <w:rsid w:val="003F5F13"/>
    <w:rsid w:val="003F67FF"/>
    <w:rsid w:val="004033D5"/>
    <w:rsid w:val="00404880"/>
    <w:rsid w:val="004205F6"/>
    <w:rsid w:val="00420AAA"/>
    <w:rsid w:val="0042533A"/>
    <w:rsid w:val="00427F41"/>
    <w:rsid w:val="004367FB"/>
    <w:rsid w:val="00436898"/>
    <w:rsid w:val="00447678"/>
    <w:rsid w:val="004509E8"/>
    <w:rsid w:val="0045303C"/>
    <w:rsid w:val="0046067F"/>
    <w:rsid w:val="00470DF5"/>
    <w:rsid w:val="0047688F"/>
    <w:rsid w:val="004967AD"/>
    <w:rsid w:val="004A375A"/>
    <w:rsid w:val="004A75BD"/>
    <w:rsid w:val="0050568B"/>
    <w:rsid w:val="0050665E"/>
    <w:rsid w:val="00507D0F"/>
    <w:rsid w:val="00525216"/>
    <w:rsid w:val="00526471"/>
    <w:rsid w:val="00530643"/>
    <w:rsid w:val="00531089"/>
    <w:rsid w:val="00531E2F"/>
    <w:rsid w:val="00540A6A"/>
    <w:rsid w:val="005422B2"/>
    <w:rsid w:val="0054682B"/>
    <w:rsid w:val="00567E33"/>
    <w:rsid w:val="00582CF7"/>
    <w:rsid w:val="00596A55"/>
    <w:rsid w:val="005A6E3A"/>
    <w:rsid w:val="005B5B8D"/>
    <w:rsid w:val="005B5C2C"/>
    <w:rsid w:val="005D1DDD"/>
    <w:rsid w:val="005D2D73"/>
    <w:rsid w:val="005E4C10"/>
    <w:rsid w:val="005F090C"/>
    <w:rsid w:val="005F521D"/>
    <w:rsid w:val="005F5B54"/>
    <w:rsid w:val="006064A8"/>
    <w:rsid w:val="0061619D"/>
    <w:rsid w:val="006173B7"/>
    <w:rsid w:val="00633D13"/>
    <w:rsid w:val="006353BD"/>
    <w:rsid w:val="00637369"/>
    <w:rsid w:val="006635A4"/>
    <w:rsid w:val="00665068"/>
    <w:rsid w:val="00680E6F"/>
    <w:rsid w:val="00687E73"/>
    <w:rsid w:val="00692803"/>
    <w:rsid w:val="00695ACD"/>
    <w:rsid w:val="006C3F2F"/>
    <w:rsid w:val="006D1C16"/>
    <w:rsid w:val="006D3889"/>
    <w:rsid w:val="006F4544"/>
    <w:rsid w:val="00706578"/>
    <w:rsid w:val="007156F4"/>
    <w:rsid w:val="007224ED"/>
    <w:rsid w:val="00730699"/>
    <w:rsid w:val="00731D79"/>
    <w:rsid w:val="00750DC8"/>
    <w:rsid w:val="00752B2B"/>
    <w:rsid w:val="00765F6B"/>
    <w:rsid w:val="00771CBD"/>
    <w:rsid w:val="00783068"/>
    <w:rsid w:val="00791A68"/>
    <w:rsid w:val="00792BF1"/>
    <w:rsid w:val="00794F6C"/>
    <w:rsid w:val="007958A9"/>
    <w:rsid w:val="007A475D"/>
    <w:rsid w:val="007A5653"/>
    <w:rsid w:val="007B2E56"/>
    <w:rsid w:val="007D5FB3"/>
    <w:rsid w:val="007D6721"/>
    <w:rsid w:val="007E3192"/>
    <w:rsid w:val="007E55E5"/>
    <w:rsid w:val="00801DB4"/>
    <w:rsid w:val="00807839"/>
    <w:rsid w:val="008078F1"/>
    <w:rsid w:val="00823C5B"/>
    <w:rsid w:val="0082582E"/>
    <w:rsid w:val="00834113"/>
    <w:rsid w:val="00854135"/>
    <w:rsid w:val="00861F49"/>
    <w:rsid w:val="00866D36"/>
    <w:rsid w:val="0087292E"/>
    <w:rsid w:val="00872EAC"/>
    <w:rsid w:val="008A3AB9"/>
    <w:rsid w:val="008B1325"/>
    <w:rsid w:val="008C48F3"/>
    <w:rsid w:val="008D3680"/>
    <w:rsid w:val="008E3C60"/>
    <w:rsid w:val="008F11AC"/>
    <w:rsid w:val="008F56E0"/>
    <w:rsid w:val="0091500D"/>
    <w:rsid w:val="00915CDB"/>
    <w:rsid w:val="0091646D"/>
    <w:rsid w:val="00923BBE"/>
    <w:rsid w:val="00931385"/>
    <w:rsid w:val="00942B52"/>
    <w:rsid w:val="009430BE"/>
    <w:rsid w:val="00945D3E"/>
    <w:rsid w:val="009477BC"/>
    <w:rsid w:val="00956364"/>
    <w:rsid w:val="00957285"/>
    <w:rsid w:val="00960DF5"/>
    <w:rsid w:val="009835A1"/>
    <w:rsid w:val="00986B55"/>
    <w:rsid w:val="009920EF"/>
    <w:rsid w:val="00996FB1"/>
    <w:rsid w:val="009A0AA0"/>
    <w:rsid w:val="009A675B"/>
    <w:rsid w:val="009A685C"/>
    <w:rsid w:val="009A7529"/>
    <w:rsid w:val="009A75F6"/>
    <w:rsid w:val="009C10FB"/>
    <w:rsid w:val="009D7493"/>
    <w:rsid w:val="00A00019"/>
    <w:rsid w:val="00A044B1"/>
    <w:rsid w:val="00A14104"/>
    <w:rsid w:val="00A2542F"/>
    <w:rsid w:val="00A3674C"/>
    <w:rsid w:val="00A44077"/>
    <w:rsid w:val="00A458D8"/>
    <w:rsid w:val="00A45CFF"/>
    <w:rsid w:val="00A469B5"/>
    <w:rsid w:val="00A54DD2"/>
    <w:rsid w:val="00A63A71"/>
    <w:rsid w:val="00A723C3"/>
    <w:rsid w:val="00A90D8F"/>
    <w:rsid w:val="00AB1F3C"/>
    <w:rsid w:val="00AC04CF"/>
    <w:rsid w:val="00AC1B82"/>
    <w:rsid w:val="00AD147F"/>
    <w:rsid w:val="00AD31F5"/>
    <w:rsid w:val="00AE2DEA"/>
    <w:rsid w:val="00AF7787"/>
    <w:rsid w:val="00B02568"/>
    <w:rsid w:val="00B0306F"/>
    <w:rsid w:val="00B0388D"/>
    <w:rsid w:val="00B14EE4"/>
    <w:rsid w:val="00B217CA"/>
    <w:rsid w:val="00B257C1"/>
    <w:rsid w:val="00B267F0"/>
    <w:rsid w:val="00B36E85"/>
    <w:rsid w:val="00B41F1F"/>
    <w:rsid w:val="00B42B5C"/>
    <w:rsid w:val="00B43EB8"/>
    <w:rsid w:val="00B5463B"/>
    <w:rsid w:val="00B615C5"/>
    <w:rsid w:val="00B71E20"/>
    <w:rsid w:val="00B72899"/>
    <w:rsid w:val="00B804F9"/>
    <w:rsid w:val="00B82A2C"/>
    <w:rsid w:val="00B82B25"/>
    <w:rsid w:val="00B83E76"/>
    <w:rsid w:val="00B8590B"/>
    <w:rsid w:val="00B9706C"/>
    <w:rsid w:val="00BB22D8"/>
    <w:rsid w:val="00BB4015"/>
    <w:rsid w:val="00BD2FDB"/>
    <w:rsid w:val="00BD4B7B"/>
    <w:rsid w:val="00BD7F17"/>
    <w:rsid w:val="00BE540D"/>
    <w:rsid w:val="00BE63DA"/>
    <w:rsid w:val="00BF2962"/>
    <w:rsid w:val="00BF6C9C"/>
    <w:rsid w:val="00C04EF3"/>
    <w:rsid w:val="00C13BC3"/>
    <w:rsid w:val="00C20103"/>
    <w:rsid w:val="00C2119A"/>
    <w:rsid w:val="00C219E5"/>
    <w:rsid w:val="00C37EBD"/>
    <w:rsid w:val="00C5027F"/>
    <w:rsid w:val="00C53466"/>
    <w:rsid w:val="00C552E9"/>
    <w:rsid w:val="00C56984"/>
    <w:rsid w:val="00C608A1"/>
    <w:rsid w:val="00C613F2"/>
    <w:rsid w:val="00C70F1B"/>
    <w:rsid w:val="00C727B6"/>
    <w:rsid w:val="00C8241F"/>
    <w:rsid w:val="00C863A8"/>
    <w:rsid w:val="00CA06EC"/>
    <w:rsid w:val="00CD079E"/>
    <w:rsid w:val="00CE6DF1"/>
    <w:rsid w:val="00CF22CC"/>
    <w:rsid w:val="00CF3E31"/>
    <w:rsid w:val="00CF4226"/>
    <w:rsid w:val="00CF5954"/>
    <w:rsid w:val="00D03189"/>
    <w:rsid w:val="00D05686"/>
    <w:rsid w:val="00D06B43"/>
    <w:rsid w:val="00D159A6"/>
    <w:rsid w:val="00D15DAD"/>
    <w:rsid w:val="00D15DB0"/>
    <w:rsid w:val="00D160C3"/>
    <w:rsid w:val="00D16DF5"/>
    <w:rsid w:val="00D236B2"/>
    <w:rsid w:val="00D25499"/>
    <w:rsid w:val="00D303CC"/>
    <w:rsid w:val="00D36DCD"/>
    <w:rsid w:val="00D4324C"/>
    <w:rsid w:val="00D711C7"/>
    <w:rsid w:val="00D9037D"/>
    <w:rsid w:val="00DA00E3"/>
    <w:rsid w:val="00DA6DA5"/>
    <w:rsid w:val="00DB1083"/>
    <w:rsid w:val="00DB5E37"/>
    <w:rsid w:val="00DB7663"/>
    <w:rsid w:val="00DC465D"/>
    <w:rsid w:val="00DD4E97"/>
    <w:rsid w:val="00DD7D6E"/>
    <w:rsid w:val="00DE722A"/>
    <w:rsid w:val="00DF0C96"/>
    <w:rsid w:val="00DF3329"/>
    <w:rsid w:val="00DF60B9"/>
    <w:rsid w:val="00DF6315"/>
    <w:rsid w:val="00E02D22"/>
    <w:rsid w:val="00E11B61"/>
    <w:rsid w:val="00E303B8"/>
    <w:rsid w:val="00E35FA4"/>
    <w:rsid w:val="00E43B8D"/>
    <w:rsid w:val="00E50973"/>
    <w:rsid w:val="00E64714"/>
    <w:rsid w:val="00E6676B"/>
    <w:rsid w:val="00E8040A"/>
    <w:rsid w:val="00E87F8F"/>
    <w:rsid w:val="00E905D7"/>
    <w:rsid w:val="00EA40ED"/>
    <w:rsid w:val="00EE0620"/>
    <w:rsid w:val="00EE6A84"/>
    <w:rsid w:val="00EF26D3"/>
    <w:rsid w:val="00EF5E8E"/>
    <w:rsid w:val="00F006A9"/>
    <w:rsid w:val="00F020BC"/>
    <w:rsid w:val="00F021AF"/>
    <w:rsid w:val="00F025CF"/>
    <w:rsid w:val="00F02C73"/>
    <w:rsid w:val="00F06917"/>
    <w:rsid w:val="00F10075"/>
    <w:rsid w:val="00F143D3"/>
    <w:rsid w:val="00F17D84"/>
    <w:rsid w:val="00F26666"/>
    <w:rsid w:val="00F2702B"/>
    <w:rsid w:val="00F41B6D"/>
    <w:rsid w:val="00F4773A"/>
    <w:rsid w:val="00F638D4"/>
    <w:rsid w:val="00F74DD5"/>
    <w:rsid w:val="00F85234"/>
    <w:rsid w:val="00F92B56"/>
    <w:rsid w:val="00F956FC"/>
    <w:rsid w:val="00FA6A34"/>
    <w:rsid w:val="00FB06A3"/>
    <w:rsid w:val="00FB170B"/>
    <w:rsid w:val="00FC1E17"/>
    <w:rsid w:val="00FC3AD5"/>
    <w:rsid w:val="00FC7FD8"/>
    <w:rsid w:val="00FD391A"/>
    <w:rsid w:val="00FD528C"/>
    <w:rsid w:val="00FE0B28"/>
    <w:rsid w:val="00FE6FDE"/>
    <w:rsid w:val="00FF3502"/>
    <w:rsid w:val="00FF51B9"/>
    <w:rsid w:val="00FF7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0EA13"/>
  <w15:docId w15:val="{8BA69D34-BF7E-44A9-8C2D-E6B77C3D8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74C"/>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
    <w:next w:val="a"/>
    <w:link w:val="10"/>
    <w:qFormat/>
    <w:rsid w:val="00A3674C"/>
    <w:pPr>
      <w:keepNext/>
      <w:spacing w:before="240" w:after="60"/>
      <w:outlineLvl w:val="0"/>
    </w:pPr>
    <w:rPr>
      <w:b/>
      <w:bCs/>
      <w:i/>
      <w:kern w:val="32"/>
      <w:sz w:val="40"/>
      <w:szCs w:val="40"/>
    </w:rPr>
  </w:style>
  <w:style w:type="paragraph" w:styleId="2">
    <w:name w:val="heading 2"/>
    <w:basedOn w:val="a"/>
    <w:link w:val="20"/>
    <w:qFormat/>
    <w:rsid w:val="00EF5E8E"/>
    <w:pPr>
      <w:keepNext/>
      <w:ind w:left="576" w:right="5386"/>
      <w:jc w:val="center"/>
      <w:outlineLvl w:val="1"/>
    </w:pPr>
    <w:rPr>
      <w:color w:val="00000A"/>
      <w:szCs w:val="20"/>
      <w:lang w:eastAsia="zh-CN"/>
    </w:rPr>
  </w:style>
  <w:style w:type="paragraph" w:styleId="3">
    <w:name w:val="heading 3"/>
    <w:basedOn w:val="a"/>
    <w:link w:val="30"/>
    <w:qFormat/>
    <w:rsid w:val="00EF5E8E"/>
    <w:pPr>
      <w:keepNext/>
      <w:tabs>
        <w:tab w:val="left" w:pos="7371"/>
      </w:tabs>
      <w:ind w:left="720" w:hanging="720"/>
      <w:outlineLvl w:val="2"/>
    </w:pPr>
    <w:rPr>
      <w:color w:val="00000A"/>
      <w:szCs w:val="20"/>
      <w:lang w:eastAsia="zh-CN"/>
    </w:rPr>
  </w:style>
  <w:style w:type="paragraph" w:styleId="4">
    <w:name w:val="heading 4"/>
    <w:basedOn w:val="a"/>
    <w:link w:val="40"/>
    <w:qFormat/>
    <w:rsid w:val="00EF5E8E"/>
    <w:pPr>
      <w:keepNext/>
      <w:ind w:left="864" w:right="5244"/>
      <w:jc w:val="center"/>
      <w:outlineLvl w:val="3"/>
    </w:pPr>
    <w:rPr>
      <w:b/>
      <w:color w:val="00000A"/>
      <w:sz w:val="22"/>
      <w:szCs w:val="20"/>
      <w:lang w:eastAsia="zh-CN"/>
    </w:rPr>
  </w:style>
  <w:style w:type="paragraph" w:styleId="5">
    <w:name w:val="heading 5"/>
    <w:basedOn w:val="a"/>
    <w:link w:val="50"/>
    <w:qFormat/>
    <w:rsid w:val="00EF5E8E"/>
    <w:pPr>
      <w:keepNext/>
      <w:ind w:left="1008" w:hanging="1008"/>
      <w:outlineLvl w:val="4"/>
    </w:pPr>
    <w:rPr>
      <w:b/>
      <w:color w:val="00000A"/>
      <w:szCs w:val="20"/>
      <w:lang w:val="en-US" w:eastAsia="zh-CN"/>
    </w:rPr>
  </w:style>
  <w:style w:type="paragraph" w:styleId="6">
    <w:name w:val="heading 6"/>
    <w:basedOn w:val="a"/>
    <w:link w:val="60"/>
    <w:qFormat/>
    <w:rsid w:val="00EF5E8E"/>
    <w:pPr>
      <w:keepNext/>
      <w:ind w:left="1152" w:hanging="1152"/>
      <w:outlineLvl w:val="5"/>
    </w:pPr>
    <w:rPr>
      <w:color w:val="00000A"/>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1 Знак,h1 Знак"/>
    <w:basedOn w:val="a0"/>
    <w:link w:val="1"/>
    <w:rsid w:val="00A3674C"/>
    <w:rPr>
      <w:rFonts w:ascii="Times New Roman" w:eastAsia="Times New Roman" w:hAnsi="Times New Roman" w:cs="Times New Roman"/>
      <w:b/>
      <w:bCs/>
      <w:i/>
      <w:kern w:val="32"/>
      <w:sz w:val="40"/>
      <w:szCs w:val="40"/>
      <w:lang w:eastAsia="ru-RU"/>
    </w:rPr>
  </w:style>
  <w:style w:type="paragraph" w:styleId="a3">
    <w:name w:val="Title"/>
    <w:basedOn w:val="a"/>
    <w:link w:val="a4"/>
    <w:qFormat/>
    <w:rsid w:val="00A3674C"/>
    <w:pPr>
      <w:jc w:val="center"/>
    </w:pPr>
    <w:rPr>
      <w:b/>
      <w:sz w:val="26"/>
      <w:szCs w:val="20"/>
    </w:rPr>
  </w:style>
  <w:style w:type="character" w:customStyle="1" w:styleId="a4">
    <w:name w:val="Название Знак"/>
    <w:basedOn w:val="a0"/>
    <w:link w:val="a3"/>
    <w:rsid w:val="00A3674C"/>
    <w:rPr>
      <w:rFonts w:ascii="Times New Roman" w:eastAsia="Times New Roman" w:hAnsi="Times New Roman" w:cs="Times New Roman"/>
      <w:b/>
      <w:sz w:val="26"/>
      <w:szCs w:val="20"/>
      <w:lang w:eastAsia="ru-RU"/>
    </w:rPr>
  </w:style>
  <w:style w:type="paragraph" w:styleId="a5">
    <w:name w:val="Normal (Web)"/>
    <w:aliases w:val="Обычный (Web),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2"/>
    <w:basedOn w:val="a"/>
    <w:link w:val="a6"/>
    <w:uiPriority w:val="99"/>
    <w:qFormat/>
    <w:rsid w:val="00A3674C"/>
  </w:style>
  <w:style w:type="paragraph" w:customStyle="1" w:styleId="21">
    <w:name w:val="Основной текст с отступом 21"/>
    <w:basedOn w:val="a"/>
    <w:rsid w:val="00A3674C"/>
    <w:pPr>
      <w:suppressAutoHyphens/>
      <w:ind w:left="-540" w:firstLine="540"/>
      <w:jc w:val="both"/>
    </w:pPr>
    <w:rPr>
      <w:sz w:val="28"/>
      <w:lang w:eastAsia="ar-SA"/>
    </w:rPr>
  </w:style>
  <w:style w:type="paragraph" w:customStyle="1" w:styleId="a7">
    <w:basedOn w:val="a"/>
    <w:next w:val="a8"/>
    <w:rsid w:val="00C37EBD"/>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uiPriority w:val="99"/>
    <w:semiHidden/>
    <w:unhideWhenUsed/>
    <w:rsid w:val="00C37EBD"/>
    <w:pPr>
      <w:spacing w:after="120"/>
    </w:pPr>
  </w:style>
  <w:style w:type="character" w:customStyle="1" w:styleId="a9">
    <w:name w:val="Основной текст Знак"/>
    <w:basedOn w:val="a0"/>
    <w:link w:val="a8"/>
    <w:uiPriority w:val="99"/>
    <w:semiHidden/>
    <w:rsid w:val="00C37EBD"/>
    <w:rPr>
      <w:rFonts w:ascii="Times New Roman" w:eastAsia="Times New Roman" w:hAnsi="Times New Roman" w:cs="Times New Roman"/>
      <w:sz w:val="24"/>
      <w:szCs w:val="24"/>
      <w:lang w:eastAsia="ru-RU"/>
    </w:rPr>
  </w:style>
  <w:style w:type="paragraph" w:styleId="aa">
    <w:name w:val="List Paragraph"/>
    <w:aliases w:val="Нумерованый список,Bullet List,FooterText,numbered,SL_Абзац списка"/>
    <w:basedOn w:val="a"/>
    <w:link w:val="ab"/>
    <w:uiPriority w:val="34"/>
    <w:qFormat/>
    <w:rsid w:val="00344DB4"/>
    <w:pPr>
      <w:ind w:left="720"/>
      <w:contextualSpacing/>
    </w:pPr>
  </w:style>
  <w:style w:type="paragraph" w:customStyle="1" w:styleId="ConsPlusNormal">
    <w:name w:val="ConsPlusNormal"/>
    <w:link w:val="ConsPlusNormal0"/>
    <w:qFormat/>
    <w:rsid w:val="003627F8"/>
    <w:pPr>
      <w:widowControl w:val="0"/>
      <w:autoSpaceDE w:val="0"/>
      <w:autoSpaceDN w:val="0"/>
      <w:spacing w:after="0" w:line="240" w:lineRule="auto"/>
    </w:pPr>
    <w:rPr>
      <w:rFonts w:ascii="Calibri" w:eastAsia="Times New Roman" w:hAnsi="Calibri" w:cs="Calibri"/>
      <w:szCs w:val="20"/>
      <w:lang w:eastAsia="ru-RU"/>
    </w:rPr>
  </w:style>
  <w:style w:type="paragraph" w:styleId="ac">
    <w:name w:val="Balloon Text"/>
    <w:basedOn w:val="a"/>
    <w:link w:val="ad"/>
    <w:uiPriority w:val="99"/>
    <w:semiHidden/>
    <w:unhideWhenUsed/>
    <w:rsid w:val="00420AAA"/>
    <w:rPr>
      <w:rFonts w:ascii="Segoe UI" w:hAnsi="Segoe UI" w:cs="Segoe UI"/>
      <w:sz w:val="18"/>
      <w:szCs w:val="18"/>
    </w:rPr>
  </w:style>
  <w:style w:type="character" w:customStyle="1" w:styleId="ad">
    <w:name w:val="Текст выноски Знак"/>
    <w:basedOn w:val="a0"/>
    <w:link w:val="ac"/>
    <w:uiPriority w:val="99"/>
    <w:semiHidden/>
    <w:rsid w:val="00420AAA"/>
    <w:rPr>
      <w:rFonts w:ascii="Segoe UI" w:eastAsia="Times New Roman" w:hAnsi="Segoe UI" w:cs="Segoe UI"/>
      <w:sz w:val="18"/>
      <w:szCs w:val="18"/>
      <w:lang w:eastAsia="ru-RU"/>
    </w:rPr>
  </w:style>
  <w:style w:type="character" w:customStyle="1" w:styleId="a6">
    <w:name w:val="Обычный (веб) Знак"/>
    <w:aliases w:val="Обычный (Web)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Знак Знак2 Знак"/>
    <w:link w:val="a5"/>
    <w:uiPriority w:val="99"/>
    <w:locked/>
    <w:rsid w:val="00DB5E37"/>
    <w:rPr>
      <w:rFonts w:ascii="Times New Roman" w:eastAsia="Times New Roman" w:hAnsi="Times New Roman" w:cs="Times New Roman"/>
      <w:sz w:val="24"/>
      <w:szCs w:val="24"/>
      <w:lang w:eastAsia="ru-RU"/>
    </w:rPr>
  </w:style>
  <w:style w:type="character" w:customStyle="1" w:styleId="ab">
    <w:name w:val="Абзац списка Знак"/>
    <w:aliases w:val="Нумерованый список Знак,Bullet List Знак,FooterText Знак,numbered Знак,SL_Абзац списка Знак"/>
    <w:link w:val="aa"/>
    <w:uiPriority w:val="34"/>
    <w:locked/>
    <w:rsid w:val="003E6B96"/>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AD147F"/>
    <w:rPr>
      <w:rFonts w:ascii="Calibri" w:eastAsia="Times New Roman" w:hAnsi="Calibri" w:cs="Calibri"/>
      <w:szCs w:val="20"/>
      <w:lang w:eastAsia="ru-RU"/>
    </w:rPr>
  </w:style>
  <w:style w:type="paragraph" w:customStyle="1" w:styleId="Textbody">
    <w:name w:val="Text body"/>
    <w:basedOn w:val="a"/>
    <w:uiPriority w:val="99"/>
    <w:qFormat/>
    <w:rsid w:val="00050EB6"/>
    <w:pPr>
      <w:widowControl w:val="0"/>
      <w:suppressAutoHyphens/>
      <w:autoSpaceDN w:val="0"/>
      <w:spacing w:after="120"/>
      <w:textAlignment w:val="baseline"/>
    </w:pPr>
    <w:rPr>
      <w:rFonts w:ascii="Arial" w:eastAsia="SimSun" w:hAnsi="Arial" w:cs="Mangal"/>
      <w:kern w:val="3"/>
      <w:lang w:eastAsia="zh-CN" w:bidi="hi-IN"/>
    </w:rPr>
  </w:style>
  <w:style w:type="character" w:customStyle="1" w:styleId="265pt">
    <w:name w:val="Основной текст (2) + 6;5 pt"/>
    <w:rsid w:val="00B615C5"/>
    <w:rPr>
      <w:rFonts w:ascii="Palatino Linotype" w:eastAsia="Palatino Linotype" w:hAnsi="Palatino Linotype" w:cs="Palatino Linotype"/>
      <w:b w:val="0"/>
      <w:bCs w:val="0"/>
      <w:i w:val="0"/>
      <w:iCs w:val="0"/>
      <w:smallCaps w:val="0"/>
      <w:strike w:val="0"/>
      <w:color w:val="000000"/>
      <w:spacing w:val="0"/>
      <w:w w:val="100"/>
      <w:position w:val="0"/>
      <w:sz w:val="13"/>
      <w:szCs w:val="13"/>
      <w:u w:val="none"/>
      <w:lang w:val="ru-RU" w:eastAsia="ru-RU" w:bidi="ru-RU"/>
    </w:rPr>
  </w:style>
  <w:style w:type="character" w:customStyle="1" w:styleId="22">
    <w:name w:val="Основной текст (2)"/>
    <w:rsid w:val="00B615C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ae">
    <w:name w:val="Содержимое таблицы"/>
    <w:basedOn w:val="a"/>
    <w:uiPriority w:val="99"/>
    <w:qFormat/>
    <w:rsid w:val="00B615C5"/>
    <w:pPr>
      <w:suppressLineNumbers/>
    </w:pPr>
    <w:rPr>
      <w:color w:val="00000A"/>
      <w:sz w:val="20"/>
      <w:szCs w:val="20"/>
      <w:lang w:eastAsia="zh-CN"/>
    </w:rPr>
  </w:style>
  <w:style w:type="character" w:customStyle="1" w:styleId="41">
    <w:name w:val="Основной шрифт абзаца4"/>
    <w:rsid w:val="00B615C5"/>
  </w:style>
  <w:style w:type="paragraph" w:customStyle="1" w:styleId="Standard">
    <w:name w:val="Standard"/>
    <w:uiPriority w:val="99"/>
    <w:rsid w:val="00B615C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211pt">
    <w:name w:val="Основной текст (2) + 11 pt;Не полужирный"/>
    <w:rsid w:val="00B615C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f">
    <w:name w:val="header"/>
    <w:basedOn w:val="a"/>
    <w:link w:val="af0"/>
    <w:uiPriority w:val="99"/>
    <w:unhideWhenUsed/>
    <w:rsid w:val="00AC1B82"/>
    <w:pPr>
      <w:tabs>
        <w:tab w:val="center" w:pos="4677"/>
        <w:tab w:val="right" w:pos="9355"/>
      </w:tabs>
    </w:pPr>
  </w:style>
  <w:style w:type="character" w:customStyle="1" w:styleId="af0">
    <w:name w:val="Верхний колонтитул Знак"/>
    <w:basedOn w:val="a0"/>
    <w:link w:val="af"/>
    <w:uiPriority w:val="99"/>
    <w:rsid w:val="00AC1B82"/>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AC1B82"/>
    <w:pPr>
      <w:tabs>
        <w:tab w:val="center" w:pos="4677"/>
        <w:tab w:val="right" w:pos="9355"/>
      </w:tabs>
    </w:pPr>
  </w:style>
  <w:style w:type="character" w:customStyle="1" w:styleId="af2">
    <w:name w:val="Нижний колонтитул Знак"/>
    <w:basedOn w:val="a0"/>
    <w:link w:val="af1"/>
    <w:uiPriority w:val="99"/>
    <w:rsid w:val="00AC1B82"/>
    <w:rPr>
      <w:rFonts w:ascii="Times New Roman" w:eastAsia="Times New Roman" w:hAnsi="Times New Roman" w:cs="Times New Roman"/>
      <w:sz w:val="24"/>
      <w:szCs w:val="24"/>
      <w:lang w:eastAsia="ru-RU"/>
    </w:rPr>
  </w:style>
  <w:style w:type="character" w:customStyle="1" w:styleId="211pt1pt">
    <w:name w:val="Основной текст (2) + 11 pt;Не полужирный;Интервал 1 pt"/>
    <w:rsid w:val="00D06B43"/>
    <w:rPr>
      <w:rFonts w:ascii="Times New Roman" w:eastAsia="Times New Roman" w:hAnsi="Times New Roman" w:cs="Times New Roman"/>
      <w:b/>
      <w:bCs/>
      <w:i w:val="0"/>
      <w:iCs w:val="0"/>
      <w:smallCaps w:val="0"/>
      <w:strike w:val="0"/>
      <w:color w:val="000000"/>
      <w:spacing w:val="30"/>
      <w:w w:val="100"/>
      <w:position w:val="0"/>
      <w:sz w:val="22"/>
      <w:szCs w:val="22"/>
      <w:u w:val="none"/>
      <w:lang w:val="ru-RU" w:eastAsia="ru-RU" w:bidi="ru-RU"/>
    </w:rPr>
  </w:style>
  <w:style w:type="paragraph" w:styleId="af3">
    <w:name w:val="footnote text"/>
    <w:basedOn w:val="a"/>
    <w:link w:val="af4"/>
    <w:uiPriority w:val="99"/>
    <w:semiHidden/>
    <w:unhideWhenUsed/>
    <w:rsid w:val="00F02C73"/>
    <w:rPr>
      <w:sz w:val="20"/>
      <w:szCs w:val="20"/>
    </w:rPr>
  </w:style>
  <w:style w:type="character" w:customStyle="1" w:styleId="af4">
    <w:name w:val="Текст сноски Знак"/>
    <w:basedOn w:val="a0"/>
    <w:link w:val="af3"/>
    <w:uiPriority w:val="99"/>
    <w:semiHidden/>
    <w:rsid w:val="00F02C73"/>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F02C73"/>
    <w:rPr>
      <w:vertAlign w:val="superscript"/>
    </w:rPr>
  </w:style>
  <w:style w:type="character" w:customStyle="1" w:styleId="WW-Absatz-Standardschriftart111111111111111111">
    <w:name w:val="WW-Absatz-Standardschriftart111111111111111111"/>
    <w:rsid w:val="00F02C73"/>
  </w:style>
  <w:style w:type="character" w:customStyle="1" w:styleId="20">
    <w:name w:val="Заголовок 2 Знак"/>
    <w:basedOn w:val="a0"/>
    <w:link w:val="2"/>
    <w:rsid w:val="00EF5E8E"/>
    <w:rPr>
      <w:rFonts w:ascii="Times New Roman" w:eastAsia="Times New Roman" w:hAnsi="Times New Roman" w:cs="Times New Roman"/>
      <w:color w:val="00000A"/>
      <w:sz w:val="24"/>
      <w:szCs w:val="20"/>
      <w:lang w:eastAsia="zh-CN"/>
    </w:rPr>
  </w:style>
  <w:style w:type="character" w:customStyle="1" w:styleId="30">
    <w:name w:val="Заголовок 3 Знак"/>
    <w:basedOn w:val="a0"/>
    <w:link w:val="3"/>
    <w:rsid w:val="00EF5E8E"/>
    <w:rPr>
      <w:rFonts w:ascii="Times New Roman" w:eastAsia="Times New Roman" w:hAnsi="Times New Roman" w:cs="Times New Roman"/>
      <w:color w:val="00000A"/>
      <w:sz w:val="24"/>
      <w:szCs w:val="20"/>
      <w:lang w:eastAsia="zh-CN"/>
    </w:rPr>
  </w:style>
  <w:style w:type="character" w:customStyle="1" w:styleId="40">
    <w:name w:val="Заголовок 4 Знак"/>
    <w:basedOn w:val="a0"/>
    <w:link w:val="4"/>
    <w:rsid w:val="00EF5E8E"/>
    <w:rPr>
      <w:rFonts w:ascii="Times New Roman" w:eastAsia="Times New Roman" w:hAnsi="Times New Roman" w:cs="Times New Roman"/>
      <w:b/>
      <w:color w:val="00000A"/>
      <w:szCs w:val="20"/>
      <w:lang w:eastAsia="zh-CN"/>
    </w:rPr>
  </w:style>
  <w:style w:type="character" w:customStyle="1" w:styleId="50">
    <w:name w:val="Заголовок 5 Знак"/>
    <w:basedOn w:val="a0"/>
    <w:link w:val="5"/>
    <w:rsid w:val="00EF5E8E"/>
    <w:rPr>
      <w:rFonts w:ascii="Times New Roman" w:eastAsia="Times New Roman" w:hAnsi="Times New Roman" w:cs="Times New Roman"/>
      <w:b/>
      <w:color w:val="00000A"/>
      <w:sz w:val="24"/>
      <w:szCs w:val="20"/>
      <w:lang w:val="en-US" w:eastAsia="zh-CN"/>
    </w:rPr>
  </w:style>
  <w:style w:type="character" w:customStyle="1" w:styleId="60">
    <w:name w:val="Заголовок 6 Знак"/>
    <w:basedOn w:val="a0"/>
    <w:link w:val="6"/>
    <w:rsid w:val="00EF5E8E"/>
    <w:rPr>
      <w:rFonts w:ascii="Times New Roman" w:eastAsia="Times New Roman" w:hAnsi="Times New Roman" w:cs="Times New Roman"/>
      <w:color w:val="00000A"/>
      <w:sz w:val="28"/>
      <w:szCs w:val="20"/>
      <w:lang w:eastAsia="zh-CN"/>
    </w:rPr>
  </w:style>
  <w:style w:type="character" w:customStyle="1" w:styleId="WW-Absatz-Standardschriftart1">
    <w:name w:val="WW-Absatz-Standardschriftart1"/>
    <w:rsid w:val="00DB7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136914">
      <w:bodyDiv w:val="1"/>
      <w:marLeft w:val="0"/>
      <w:marRight w:val="0"/>
      <w:marTop w:val="0"/>
      <w:marBottom w:val="0"/>
      <w:divBdr>
        <w:top w:val="none" w:sz="0" w:space="0" w:color="auto"/>
        <w:left w:val="none" w:sz="0" w:space="0" w:color="auto"/>
        <w:bottom w:val="none" w:sz="0" w:space="0" w:color="auto"/>
        <w:right w:val="none" w:sz="0" w:space="0" w:color="auto"/>
      </w:divBdr>
      <w:divsChild>
        <w:div w:id="2011594750">
          <w:marLeft w:val="0"/>
          <w:marRight w:val="0"/>
          <w:marTop w:val="0"/>
          <w:marBottom w:val="0"/>
          <w:divBdr>
            <w:top w:val="none" w:sz="0" w:space="0" w:color="auto"/>
            <w:left w:val="none" w:sz="0" w:space="0" w:color="auto"/>
            <w:bottom w:val="none" w:sz="0" w:space="0" w:color="auto"/>
            <w:right w:val="none" w:sz="0" w:space="0" w:color="auto"/>
          </w:divBdr>
          <w:divsChild>
            <w:div w:id="84885355">
              <w:marLeft w:val="0"/>
              <w:marRight w:val="0"/>
              <w:marTop w:val="0"/>
              <w:marBottom w:val="0"/>
              <w:divBdr>
                <w:top w:val="none" w:sz="0" w:space="0" w:color="auto"/>
                <w:left w:val="none" w:sz="0" w:space="0" w:color="auto"/>
                <w:bottom w:val="none" w:sz="0" w:space="0" w:color="auto"/>
                <w:right w:val="none" w:sz="0" w:space="0" w:color="auto"/>
              </w:divBdr>
              <w:divsChild>
                <w:div w:id="650596394">
                  <w:marLeft w:val="0"/>
                  <w:marRight w:val="0"/>
                  <w:marTop w:val="195"/>
                  <w:marBottom w:val="195"/>
                  <w:divBdr>
                    <w:top w:val="none" w:sz="0" w:space="0" w:color="auto"/>
                    <w:left w:val="none" w:sz="0" w:space="0" w:color="auto"/>
                    <w:bottom w:val="none" w:sz="0" w:space="0" w:color="auto"/>
                    <w:right w:val="none" w:sz="0" w:space="0" w:color="auto"/>
                  </w:divBdr>
                  <w:divsChild>
                    <w:div w:id="1899585537">
                      <w:marLeft w:val="0"/>
                      <w:marRight w:val="0"/>
                      <w:marTop w:val="0"/>
                      <w:marBottom w:val="0"/>
                      <w:divBdr>
                        <w:top w:val="none" w:sz="0" w:space="0" w:color="auto"/>
                        <w:left w:val="none" w:sz="0" w:space="0" w:color="auto"/>
                        <w:bottom w:val="none" w:sz="0" w:space="0" w:color="auto"/>
                        <w:right w:val="none" w:sz="0" w:space="0" w:color="auto"/>
                      </w:divBdr>
                      <w:divsChild>
                        <w:div w:id="1260597815">
                          <w:marLeft w:val="0"/>
                          <w:marRight w:val="0"/>
                          <w:marTop w:val="300"/>
                          <w:marBottom w:val="0"/>
                          <w:divBdr>
                            <w:top w:val="none" w:sz="0" w:space="0" w:color="auto"/>
                            <w:left w:val="none" w:sz="0" w:space="0" w:color="auto"/>
                            <w:bottom w:val="none" w:sz="0" w:space="0" w:color="auto"/>
                            <w:right w:val="none" w:sz="0" w:space="0" w:color="auto"/>
                          </w:divBdr>
                          <w:divsChild>
                            <w:div w:id="1301031274">
                              <w:marLeft w:val="0"/>
                              <w:marRight w:val="0"/>
                              <w:marTop w:val="0"/>
                              <w:marBottom w:val="0"/>
                              <w:divBdr>
                                <w:top w:val="none" w:sz="0" w:space="0" w:color="auto"/>
                                <w:left w:val="none" w:sz="0" w:space="0" w:color="auto"/>
                                <w:bottom w:val="none" w:sz="0" w:space="0" w:color="auto"/>
                                <w:right w:val="none" w:sz="0" w:space="0" w:color="auto"/>
                              </w:divBdr>
                              <w:divsChild>
                                <w:div w:id="20060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34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24414-CDA0-4736-B964-98A41404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 Дмитрий Алексеевич</dc:creator>
  <cp:lastModifiedBy>Слепцова Валерия Валерьевна</cp:lastModifiedBy>
  <cp:revision>2</cp:revision>
  <cp:lastPrinted>2023-11-20T13:59:00Z</cp:lastPrinted>
  <dcterms:created xsi:type="dcterms:W3CDTF">2023-11-28T12:07:00Z</dcterms:created>
  <dcterms:modified xsi:type="dcterms:W3CDTF">2023-11-28T12:07:00Z</dcterms:modified>
</cp:coreProperties>
</file>