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8E" w:rsidRDefault="0023668E" w:rsidP="0023668E">
      <w:pPr>
        <w:spacing w:after="0"/>
        <w:jc w:val="center"/>
        <w:rPr>
          <w:rFonts w:ascii="Times New Roman" w:hAnsi="Times New Roman" w:cs="Times New Roman"/>
        </w:rPr>
      </w:pPr>
      <w:r>
        <w:rPr>
          <w:rFonts w:ascii="Times New Roman" w:hAnsi="Times New Roman" w:cs="Times New Roman"/>
        </w:rPr>
        <w:t>Описание объекта закупки (техническое задание).</w:t>
      </w:r>
    </w:p>
    <w:p w:rsidR="0023668E" w:rsidRDefault="0023668E" w:rsidP="0023668E">
      <w:pPr>
        <w:tabs>
          <w:tab w:val="left" w:pos="6600"/>
        </w:tabs>
        <w:spacing w:after="0"/>
        <w:jc w:val="center"/>
        <w:rPr>
          <w:rFonts w:ascii="Times New Roman" w:hAnsi="Times New Roman" w:cs="Times New Roman"/>
          <w:b/>
          <w:sz w:val="24"/>
        </w:rPr>
      </w:pPr>
      <w:r>
        <w:rPr>
          <w:rFonts w:ascii="Times New Roman" w:hAnsi="Times New Roman" w:cs="Times New Roman"/>
          <w:b/>
          <w:bCs/>
          <w:kern w:val="1"/>
          <w:sz w:val="24"/>
          <w:lang w:eastAsia="zh-CN"/>
        </w:rPr>
        <w:t>П</w:t>
      </w:r>
      <w:r>
        <w:rPr>
          <w:rFonts w:ascii="Times New Roman" w:hAnsi="Times New Roman" w:cs="Times New Roman"/>
          <w:b/>
          <w:bCs/>
          <w:sz w:val="24"/>
        </w:rPr>
        <w:t xml:space="preserve">оставка </w:t>
      </w:r>
      <w:r>
        <w:rPr>
          <w:rFonts w:ascii="Times New Roman" w:hAnsi="Times New Roman" w:cs="Times New Roman"/>
          <w:b/>
          <w:sz w:val="24"/>
        </w:rPr>
        <w:t>абсорбирующего белья, подгузников.</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Наименование объекта закупки: Поставка технических средств реабилитации (подгузники для взрослых) для обеспечения в 2023 году инвалидов.</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Бумажные подгузники для взрослых должны соответствовать требованиям ГОСТ Р 55082-2012 «Изделия бумажные медицинского назначения. Подгузники для взрослых. Общие технические условия» для подгузников группы малые, средние, большие, сверхбольшие для средней и тяжелой степени недержания.</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Подгузники –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 содержащим гелеобразующие влагопоглощающие вещества (суперабсорбенты).</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Конструкция подгузников включает в себя (начиная со слоя, контактирующего с кожей человека):</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верхний покровный слой;</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распределительный слой;</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абсорбирующий слой, состоящий из одного или двух впитывающих слоев;</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защитный слой;</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нижний покровный слой;</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барьерные элементы;</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фиксирующие элементы;</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индикатор наполнения подгузника (наличие обязательно).</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Допускается изготовлять подгузники без распределительного и нижнего покровного слоев.</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отсутствии нижнего покровного слоя его функцию выполняет защитный слой.</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Верхний покровный слой: Слой, который непосредственно соприкасается с кожей человека и пропускает жидкость внутрь подгузника. Распределительный слой: Слой, который расположен за верхним покровным слоем подгузника и способствует равномерному распределению жидкости внутри подгузника. Абсорбирующий слой: Внутренний основной слой подгузника, расположенный за распределительным слоем, который поглощает и удерживает впитываемую жидкость внутри подгузника. Защитный слой: Слой, который расположен непосредственно за абсорбирующим слоем подгузника и предотвращает проникновение жидкости наружу. Нижний покровный слой: Слой, который расположен за защитным слоем подгузника и соприкасается с одеждой человека или простыней. Барьерные элементы: Барьеры и боковые оборки в виде дуги через пах со стягивающими их резинками, предотвращающие проникновение жидкости на кожу человека. Фиксирующие элементы: Детали подгузника на его передней и задней частях для фиксации его в нужном положении и закрепления на талии человека (застежки-"липучки"). Индикатор наполнения подгузника: Сигналы в виде цветных полос (или одной полосы) на нижнем покровном слое, а при его отсутствии - на защитном слое, фиксирующие полное наполнение подгузника впитываемой жидкостью. Суперабсорбент: Химическое влагопоглощающее вещество в виде гранул со способностью к гелеобразованию под влиянием впитываемой жидкости</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Должны отсутствовать следы выщипывания волокон с поверхности подгузника и отмарывания краски. </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Подгузники изготовляют в соответствии с требованиями стандарта ГОСТ Р 55082-2012 и  технической документации (технологический регламент, техническое описание и т.п.) на конкретный подгузник и/или группу подгузников. При необходимости на подгузники утверждают образец-эталон по </w:t>
      </w:r>
      <w:hyperlink r:id="rId7" w:history="1">
        <w:r>
          <w:rPr>
            <w:rStyle w:val="ab"/>
            <w:rFonts w:ascii="Times New Roman" w:hAnsi="Times New Roman" w:cs="Times New Roman"/>
            <w:sz w:val="24"/>
            <w:szCs w:val="24"/>
          </w:rPr>
          <w:t>ГОСТ 15.009</w:t>
        </w:r>
      </w:hyperlink>
      <w:r>
        <w:rPr>
          <w:rFonts w:ascii="Times New Roman" w:hAnsi="Times New Roman" w:cs="Times New Roman"/>
          <w:sz w:val="24"/>
          <w:szCs w:val="24"/>
        </w:rPr>
        <w:t>.</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Конструкцию, линейные размеры подгузников (включая обхват талии/бедер, с учетом размерных признаков женских и мужских фигур по ГОСТ 31396-2009 и 31399-2009 и конструктивных элементов подгузников, в том числе длину, ширину (в середине и по краям) первого и второго (при наличии) впитывающих слоев, количество стягивающих резинок на боковых оборках в виде дуги через пах и барьерах, техническое и декоративное исполнение указывают в технической документации на конкретные подгузники или группу подгузников.</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Общие требования к подгузникам, реализуемым на территории Российской Федерации устанавливаются в соответствии с ГОСТ Р 55082-2012.</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отмарывания краски не допускается. Маркировка на потребительской упаковке подгузников должна содержать:</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наименование страны-изготовителя;</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наименование и местонахождение изготовителя (продавца, Поставщика), товарный знак (при наличии);</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правила по применению подгузника (в виде рисунков или текста);</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указания по утилизации подгузника: слова "Не бросать в канализацию" и/или рисунок, понятно отображающий эти указания;</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информацию о наличии специальных ингредиентов;</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отличительные характеристики подгузника в соответствии с техническим исполнением (в виде рисунков и/или текста); </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номер артикула (при наличии);</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количество подгузников в упаковке;</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дату (месяц, год) изготовления; </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срок годности, устанавливаемый изготовителем;</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обозначение настоящего Национального стандарта;</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штриховой код (при наличии).</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Остаточный срок годности Товара на момент его поставки должен составлять не менее 12 (двенадцати)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Подгузники должны быть упакованы в тару, обеспечивающую сохранность подгузников при транспортировании и хранении. </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Подгузники в количестве, определяемом производителем, упаковывают в пакеты из полимерной пленки или пачки по ГОСТ 33781-2016, или коробки по ГОСТ 33781-2016, или другую потребительскую упаковку, обеспечивающую сохранность подгузников при транспортировании и хранении.</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Швы в пакетах из полимерной пленки должны быть заварены.</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Отсутствует механическое повреждение упаковки, открывающее доступ к поверхности подгузника.</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Поставляемый товар должен быть новым товаром.</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Подгузники, упакованные в потребительскую упаковку, упаковывают в кипу, ящик по </w:t>
      </w:r>
      <w:hyperlink r:id="rId8" w:history="1">
        <w:r>
          <w:rPr>
            <w:rStyle w:val="ab"/>
            <w:rFonts w:ascii="Times New Roman" w:hAnsi="Times New Roman" w:cs="Times New Roman"/>
            <w:sz w:val="24"/>
            <w:szCs w:val="24"/>
          </w:rPr>
          <w:t>ГОСТ 6658</w:t>
        </w:r>
      </w:hyperlink>
      <w:r>
        <w:rPr>
          <w:rFonts w:ascii="Times New Roman" w:hAnsi="Times New Roman" w:cs="Times New Roman"/>
          <w:sz w:val="24"/>
          <w:szCs w:val="24"/>
        </w:rPr>
        <w:t>-75.</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Транспортирование изделий должно осуществляться по </w:t>
      </w:r>
      <w:hyperlink r:id="rId9" w:history="1">
        <w:r>
          <w:rPr>
            <w:rStyle w:val="ab"/>
            <w:rFonts w:ascii="Times New Roman" w:hAnsi="Times New Roman" w:cs="Times New Roman"/>
            <w:sz w:val="24"/>
            <w:szCs w:val="24"/>
          </w:rPr>
          <w:t>ГОСТ 6658</w:t>
        </w:r>
      </w:hyperlink>
      <w:r>
        <w:rPr>
          <w:rFonts w:ascii="Times New Roman" w:hAnsi="Times New Roman" w:cs="Times New Roman"/>
          <w:sz w:val="24"/>
          <w:szCs w:val="24"/>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0" w:history="1">
        <w:r>
          <w:rPr>
            <w:rStyle w:val="ab"/>
            <w:rFonts w:ascii="Times New Roman" w:hAnsi="Times New Roman" w:cs="Times New Roman"/>
            <w:sz w:val="24"/>
            <w:szCs w:val="24"/>
          </w:rPr>
          <w:t>ГОСТ 15150</w:t>
        </w:r>
      </w:hyperlink>
      <w:r>
        <w:rPr>
          <w:rFonts w:ascii="Times New Roman" w:hAnsi="Times New Roman" w:cs="Times New Roman"/>
          <w:sz w:val="24"/>
          <w:szCs w:val="24"/>
        </w:rPr>
        <w:t>-69.</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Условия хранения подгузников в транспортной упаковке на складах потребителя и изготовителя – по </w:t>
      </w:r>
      <w:hyperlink r:id="rId11" w:history="1">
        <w:r>
          <w:rPr>
            <w:rStyle w:val="ab"/>
            <w:rFonts w:ascii="Times New Roman" w:hAnsi="Times New Roman" w:cs="Times New Roman"/>
            <w:sz w:val="24"/>
            <w:szCs w:val="24"/>
          </w:rPr>
          <w:t>ГОСТ 15150</w:t>
        </w:r>
      </w:hyperlink>
      <w:r>
        <w:rPr>
          <w:rFonts w:ascii="Times New Roman" w:hAnsi="Times New Roman" w:cs="Times New Roman"/>
          <w:sz w:val="24"/>
          <w:szCs w:val="24"/>
        </w:rPr>
        <w:t>-69.</w:t>
      </w:r>
    </w:p>
    <w:p w:rsidR="0023668E" w:rsidRDefault="0023668E" w:rsidP="0023668E">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Продукция должна иметь Регистрационные удостоверения на медицинское изделие, выданные Росздравнадзором, в соответствии с Федеральным законом от 21.11.2011г. №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документальное подтверждение Приемо-сдаточных испытаний (оформленные протоколы Приемо-сдаточных испытаний) каждой партии подгузников на соответствие техническим условиям на выпускаемую продукцию и Национальному стандарту Российской Федерации ГОСТ Р 55082-2012 «Изделия бумажные медицинского назначения. Подгузники для взрослых».</w:t>
      </w:r>
    </w:p>
    <w:p w:rsidR="0023668E" w:rsidRDefault="0023668E" w:rsidP="0023668E">
      <w:pPr>
        <w:spacing w:after="0" w:line="240" w:lineRule="atLeast"/>
        <w:ind w:firstLine="567"/>
        <w:jc w:val="both"/>
        <w:rPr>
          <w:rFonts w:ascii="Times New Roman" w:hAnsi="Times New Roman" w:cs="Times New Roman"/>
          <w:b/>
          <w:sz w:val="24"/>
          <w:szCs w:val="24"/>
        </w:rPr>
      </w:pPr>
    </w:p>
    <w:p w:rsidR="0023668E" w:rsidRDefault="0023668E" w:rsidP="0023668E">
      <w:pPr>
        <w:spacing w:after="0" w:line="240" w:lineRule="atLeast"/>
        <w:ind w:firstLine="567"/>
        <w:jc w:val="both"/>
        <w:rPr>
          <w:rFonts w:ascii="Times New Roman" w:hAnsi="Times New Roman" w:cs="Times New Roman"/>
          <w:sz w:val="24"/>
          <w:szCs w:val="24"/>
        </w:rPr>
      </w:pPr>
      <w:r>
        <w:rPr>
          <w:rFonts w:ascii="Times New Roman" w:hAnsi="Times New Roman" w:cs="Times New Roman"/>
          <w:b/>
          <w:sz w:val="24"/>
          <w:szCs w:val="24"/>
        </w:rPr>
        <w:t>Сведения о включенных в цену товара расходах</w:t>
      </w:r>
      <w:r>
        <w:rPr>
          <w:rFonts w:ascii="Times New Roman" w:hAnsi="Times New Roman" w:cs="Times New Roman"/>
          <w:sz w:val="24"/>
          <w:szCs w:val="24"/>
        </w:rPr>
        <w:t xml:space="preserve">  </w:t>
      </w:r>
    </w:p>
    <w:p w:rsidR="0023668E" w:rsidRDefault="0023668E" w:rsidP="0023668E">
      <w:pPr>
        <w:pStyle w:val="Textbody"/>
        <w:ind w:firstLine="567"/>
        <w:rPr>
          <w:sz w:val="24"/>
          <w:szCs w:val="24"/>
        </w:rPr>
      </w:pPr>
      <w:r>
        <w:rPr>
          <w:sz w:val="24"/>
          <w:szCs w:val="24"/>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23668E" w:rsidRDefault="0023668E" w:rsidP="0023668E">
      <w:pPr>
        <w:spacing w:after="0" w:line="240" w:lineRule="atLeast"/>
        <w:ind w:firstLine="567"/>
        <w:jc w:val="both"/>
        <w:rPr>
          <w:rFonts w:ascii="Times New Roman" w:eastAsia="Calibri" w:hAnsi="Times New Roman" w:cs="Times New Roman"/>
          <w:sz w:val="24"/>
          <w:szCs w:val="24"/>
        </w:rPr>
      </w:pPr>
      <w:r>
        <w:rPr>
          <w:rFonts w:ascii="Times New Roman" w:hAnsi="Times New Roman" w:cs="Times New Roman"/>
          <w:sz w:val="24"/>
          <w:szCs w:val="24"/>
        </w:rPr>
        <w:t>Срок поступления товара в Ивановскую область указан в Календарном плане.</w:t>
      </w:r>
    </w:p>
    <w:p w:rsidR="0023668E" w:rsidRDefault="0023668E" w:rsidP="0023668E">
      <w:pPr>
        <w:spacing w:after="0" w:line="240" w:lineRule="atLeast"/>
        <w:ind w:firstLine="567"/>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Срок действия государственного контракта до 01 «ноября» 2023 года.</w:t>
      </w:r>
    </w:p>
    <w:p w:rsidR="0023668E" w:rsidRDefault="0023668E" w:rsidP="0023668E">
      <w:pPr>
        <w:spacing w:line="240" w:lineRule="atLeast"/>
        <w:ind w:firstLine="567"/>
        <w:jc w:val="both"/>
        <w:rPr>
          <w:rFonts w:eastAsia="Andale Sans UI"/>
          <w:sz w:val="24"/>
          <w:szCs w:val="24"/>
          <w:lang w:eastAsia="ja-JP" w:bidi="fa-IR"/>
        </w:rPr>
      </w:pPr>
    </w:p>
    <w:p w:rsidR="0023668E" w:rsidRDefault="0023668E" w:rsidP="0023668E">
      <w:pPr>
        <w:spacing w:line="240" w:lineRule="atLeast"/>
        <w:ind w:firstLine="567"/>
        <w:jc w:val="center"/>
        <w:rPr>
          <w:rFonts w:eastAsia="Calibri"/>
          <w:bCs/>
          <w:sz w:val="24"/>
          <w:szCs w:val="24"/>
        </w:rPr>
      </w:pPr>
      <w:r>
        <w:rPr>
          <w:b/>
          <w:bCs/>
          <w:sz w:val="24"/>
          <w:szCs w:val="24"/>
        </w:rPr>
        <w:t>Сведения о включенных в цену товара расходах</w:t>
      </w:r>
    </w:p>
    <w:p w:rsidR="0023668E" w:rsidRDefault="0023668E" w:rsidP="0023668E">
      <w:pPr>
        <w:pStyle w:val="Textbody"/>
        <w:spacing w:line="240" w:lineRule="auto"/>
        <w:ind w:firstLine="567"/>
        <w:rPr>
          <w:sz w:val="24"/>
          <w:szCs w:val="24"/>
        </w:rPr>
      </w:pPr>
      <w:r>
        <w:rPr>
          <w:sz w:val="24"/>
          <w:szCs w:val="24"/>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23668E" w:rsidRDefault="0023668E" w:rsidP="0023668E">
      <w:pPr>
        <w:pStyle w:val="Textbody"/>
        <w:spacing w:line="240" w:lineRule="auto"/>
        <w:ind w:firstLine="709"/>
        <w:rPr>
          <w:sz w:val="24"/>
          <w:szCs w:val="24"/>
        </w:rPr>
      </w:pPr>
    </w:p>
    <w:tbl>
      <w:tblPr>
        <w:tblW w:w="1456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7825"/>
        <w:gridCol w:w="2694"/>
        <w:gridCol w:w="2268"/>
      </w:tblGrid>
      <w:tr w:rsidR="0023668E" w:rsidTr="00035D9F">
        <w:trPr>
          <w:trHeight w:val="608"/>
        </w:trPr>
        <w:tc>
          <w:tcPr>
            <w:tcW w:w="1777" w:type="dxa"/>
            <w:hideMark/>
          </w:tcPr>
          <w:p w:rsidR="0023668E" w:rsidRDefault="0023668E" w:rsidP="00035D9F">
            <w:pPr>
              <w:jc w:val="center"/>
              <w:rPr>
                <w:rFonts w:ascii="Times New Roman" w:hAnsi="Times New Roman" w:cs="Times New Roman"/>
              </w:rPr>
            </w:pPr>
            <w:r>
              <w:rPr>
                <w:rFonts w:ascii="Times New Roman" w:eastAsia="Andale Sans UI" w:hAnsi="Times New Roman" w:cs="Times New Roman"/>
                <w:b/>
                <w:i/>
                <w:kern w:val="1"/>
                <w:szCs w:val="28"/>
                <w:lang w:eastAsia="fa-IR" w:bidi="fa-IR"/>
              </w:rPr>
              <w:t>Наименование товара (работы, услуги)</w:t>
            </w:r>
            <w:r>
              <w:rPr>
                <w:rFonts w:ascii="Times New Roman" w:eastAsia="Andale Sans UI" w:hAnsi="Times New Roman" w:cs="Times New Roman"/>
                <w:b/>
                <w:i/>
                <w:kern w:val="1"/>
                <w:szCs w:val="28"/>
                <w:vertAlign w:val="superscript"/>
                <w:lang w:eastAsia="fa-IR" w:bidi="fa-IR"/>
              </w:rPr>
              <w:footnoteReference w:id="1"/>
            </w:r>
          </w:p>
        </w:tc>
        <w:tc>
          <w:tcPr>
            <w:tcW w:w="7825" w:type="dxa"/>
            <w:hideMark/>
          </w:tcPr>
          <w:p w:rsidR="0023668E" w:rsidRDefault="0023668E" w:rsidP="00035D9F">
            <w:pPr>
              <w:spacing w:line="276" w:lineRule="auto"/>
              <w:jc w:val="center"/>
              <w:rPr>
                <w:rFonts w:ascii="Times New Roman" w:hAnsi="Times New Roman" w:cs="Times New Roman"/>
              </w:rPr>
            </w:pPr>
            <w:r>
              <w:rPr>
                <w:rFonts w:ascii="Times New Roman" w:hAnsi="Times New Roman" w:cs="Times New Roman"/>
              </w:rPr>
              <w:t>Описание функциональных и технических характеристик</w:t>
            </w:r>
          </w:p>
        </w:tc>
        <w:tc>
          <w:tcPr>
            <w:tcW w:w="2694" w:type="dxa"/>
            <w:hideMark/>
          </w:tcPr>
          <w:p w:rsidR="0023668E" w:rsidRDefault="0023668E" w:rsidP="00035D9F">
            <w:pPr>
              <w:spacing w:line="276" w:lineRule="auto"/>
              <w:jc w:val="center"/>
              <w:rPr>
                <w:rFonts w:ascii="Times New Roman" w:hAnsi="Times New Roman" w:cs="Times New Roman"/>
              </w:rPr>
            </w:pPr>
            <w:r>
              <w:rPr>
                <w:rFonts w:ascii="Times New Roman" w:hAnsi="Times New Roman" w:cs="Times New Roman"/>
              </w:rPr>
              <w:t>Наименование по коду КТРУ, код КТРУ</w:t>
            </w:r>
          </w:p>
        </w:tc>
        <w:tc>
          <w:tcPr>
            <w:tcW w:w="2268" w:type="dxa"/>
          </w:tcPr>
          <w:p w:rsidR="0023668E" w:rsidRDefault="0023668E" w:rsidP="00035D9F">
            <w:pPr>
              <w:spacing w:line="276" w:lineRule="auto"/>
              <w:jc w:val="center"/>
              <w:rPr>
                <w:rFonts w:ascii="Times New Roman" w:hAnsi="Times New Roman" w:cs="Times New Roman"/>
              </w:rPr>
            </w:pPr>
            <w:r>
              <w:rPr>
                <w:rFonts w:ascii="Times New Roman" w:hAnsi="Times New Roman" w:cs="Times New Roman"/>
                <w:i/>
              </w:rPr>
              <w:t>Кол-во, шт.</w:t>
            </w:r>
          </w:p>
        </w:tc>
      </w:tr>
      <w:tr w:rsidR="0023668E" w:rsidTr="00035D9F">
        <w:trPr>
          <w:trHeight w:val="575"/>
        </w:trPr>
        <w:tc>
          <w:tcPr>
            <w:tcW w:w="1777" w:type="dxa"/>
          </w:tcPr>
          <w:p w:rsidR="0023668E" w:rsidRDefault="0023668E" w:rsidP="00035D9F">
            <w:pPr>
              <w:spacing w:after="200" w:line="276" w:lineRule="auto"/>
              <w:jc w:val="center"/>
              <w:rPr>
                <w:rFonts w:ascii="Times New Roman" w:hAnsi="Times New Roman" w:cs="Times New Roman"/>
              </w:rPr>
            </w:pPr>
            <w:r>
              <w:rPr>
                <w:rFonts w:ascii="Times New Roman" w:hAnsi="Times New Roman" w:cs="Times New Roman"/>
              </w:rPr>
              <w:t>22-01-07</w:t>
            </w:r>
          </w:p>
        </w:tc>
        <w:tc>
          <w:tcPr>
            <w:tcW w:w="7825" w:type="dxa"/>
          </w:tcPr>
          <w:p w:rsidR="0023668E" w:rsidRDefault="0023668E" w:rsidP="00035D9F">
            <w:pPr>
              <w:snapToGrid w:val="0"/>
              <w:jc w:val="both"/>
              <w:rPr>
                <w:rFonts w:ascii="Times New Roman" w:hAnsi="Times New Roman" w:cs="Times New Roman"/>
              </w:rPr>
            </w:pPr>
            <w:r>
              <w:rPr>
                <w:rFonts w:ascii="Times New Roman" w:hAnsi="Times New Roman" w:cs="Times New Roman"/>
              </w:rPr>
              <w:t>Подгузники для взрослых, размер "S" (объем талии/бедер до 90 см), с полным влагопоглощением не менее 1400 г, обратная сорбция не более 4,4г, скорость впитывания не менее 2,3 см</w:t>
            </w:r>
            <w:r>
              <w:rPr>
                <w:rFonts w:ascii="Times New Roman" w:hAnsi="Times New Roman" w:cs="Times New Roman"/>
                <w:vertAlign w:val="superscript"/>
              </w:rPr>
              <w:t>3</w:t>
            </w:r>
            <w:r>
              <w:rPr>
                <w:rFonts w:ascii="Times New Roman" w:hAnsi="Times New Roman" w:cs="Times New Roman"/>
              </w:rPr>
              <w:t>/с</w:t>
            </w:r>
          </w:p>
        </w:tc>
        <w:tc>
          <w:tcPr>
            <w:tcW w:w="2694" w:type="dxa"/>
            <w:hideMark/>
          </w:tcPr>
          <w:p w:rsidR="0023668E" w:rsidRDefault="0023668E" w:rsidP="00035D9F">
            <w:pPr>
              <w:pStyle w:val="Textbody"/>
              <w:spacing w:line="240" w:lineRule="auto"/>
              <w:rPr>
                <w:sz w:val="20"/>
                <w:lang w:eastAsia="ja-JP"/>
              </w:rPr>
            </w:pPr>
            <w:r>
              <w:rPr>
                <w:sz w:val="20"/>
              </w:rPr>
              <w:t>Подгузники для взрослых</w:t>
            </w:r>
          </w:p>
          <w:p w:rsidR="0023668E" w:rsidRDefault="0023668E" w:rsidP="00035D9F">
            <w:pPr>
              <w:rPr>
                <w:rFonts w:ascii="Times New Roman" w:hAnsi="Times New Roman" w:cs="Times New Roman"/>
              </w:rPr>
            </w:pPr>
            <w:r>
              <w:rPr>
                <w:rFonts w:ascii="Times New Roman" w:hAnsi="Times New Roman" w:cs="Times New Roman"/>
              </w:rPr>
              <w:t>КТРУ 17.22.12.130-00000001</w:t>
            </w:r>
          </w:p>
        </w:tc>
        <w:tc>
          <w:tcPr>
            <w:tcW w:w="2268" w:type="dxa"/>
          </w:tcPr>
          <w:p w:rsidR="0023668E" w:rsidRDefault="0023668E" w:rsidP="00035D9F">
            <w:pPr>
              <w:pStyle w:val="Textbody"/>
              <w:spacing w:line="240" w:lineRule="auto"/>
              <w:jc w:val="center"/>
              <w:rPr>
                <w:sz w:val="20"/>
              </w:rPr>
            </w:pPr>
            <w:r>
              <w:rPr>
                <w:sz w:val="20"/>
              </w:rPr>
              <w:t>30 000</w:t>
            </w:r>
          </w:p>
        </w:tc>
      </w:tr>
      <w:tr w:rsidR="0023668E" w:rsidTr="00035D9F">
        <w:trPr>
          <w:trHeight w:val="575"/>
        </w:trPr>
        <w:tc>
          <w:tcPr>
            <w:tcW w:w="1777" w:type="dxa"/>
          </w:tcPr>
          <w:p w:rsidR="0023668E" w:rsidRDefault="0023668E" w:rsidP="00035D9F">
            <w:pPr>
              <w:spacing w:after="200" w:line="276" w:lineRule="auto"/>
              <w:jc w:val="center"/>
              <w:rPr>
                <w:rFonts w:ascii="Times New Roman" w:hAnsi="Times New Roman" w:cs="Times New Roman"/>
              </w:rPr>
            </w:pPr>
            <w:r>
              <w:rPr>
                <w:rFonts w:ascii="Times New Roman" w:hAnsi="Times New Roman" w:cs="Times New Roman"/>
              </w:rPr>
              <w:t>22-01-09</w:t>
            </w:r>
          </w:p>
        </w:tc>
        <w:tc>
          <w:tcPr>
            <w:tcW w:w="7825" w:type="dxa"/>
          </w:tcPr>
          <w:p w:rsidR="0023668E" w:rsidRDefault="0023668E" w:rsidP="00035D9F">
            <w:pPr>
              <w:snapToGrid w:val="0"/>
              <w:jc w:val="both"/>
              <w:rPr>
                <w:rFonts w:ascii="Times New Roman" w:hAnsi="Times New Roman" w:cs="Times New Roman"/>
              </w:rPr>
            </w:pPr>
            <w:r>
              <w:rPr>
                <w:rFonts w:ascii="Times New Roman" w:hAnsi="Times New Roman" w:cs="Times New Roman"/>
              </w:rPr>
              <w:t>Подгузники для взрослых, размер "М" (объем талии/бедер до 120 см), с полным влагопоглощением не менее 1800 г, обратная сорбция не более 4,4г, скорость впитывания не менее 2,3 см</w:t>
            </w:r>
            <w:r>
              <w:rPr>
                <w:rFonts w:ascii="Times New Roman" w:hAnsi="Times New Roman" w:cs="Times New Roman"/>
                <w:vertAlign w:val="superscript"/>
              </w:rPr>
              <w:t>3</w:t>
            </w:r>
            <w:r>
              <w:rPr>
                <w:rFonts w:ascii="Times New Roman" w:hAnsi="Times New Roman" w:cs="Times New Roman"/>
              </w:rPr>
              <w:t>/с</w:t>
            </w:r>
          </w:p>
        </w:tc>
        <w:tc>
          <w:tcPr>
            <w:tcW w:w="2694" w:type="dxa"/>
            <w:hideMark/>
          </w:tcPr>
          <w:p w:rsidR="0023668E" w:rsidRDefault="0023668E" w:rsidP="00035D9F">
            <w:pPr>
              <w:pStyle w:val="Textbody"/>
              <w:spacing w:line="240" w:lineRule="auto"/>
              <w:rPr>
                <w:sz w:val="20"/>
                <w:lang w:eastAsia="ja-JP"/>
              </w:rPr>
            </w:pPr>
            <w:r>
              <w:rPr>
                <w:sz w:val="20"/>
              </w:rPr>
              <w:t>Подгузники для взрослых</w:t>
            </w:r>
          </w:p>
          <w:p w:rsidR="0023668E" w:rsidRDefault="0023668E" w:rsidP="00035D9F">
            <w:pPr>
              <w:rPr>
                <w:rFonts w:ascii="Times New Roman" w:hAnsi="Times New Roman" w:cs="Times New Roman"/>
              </w:rPr>
            </w:pPr>
            <w:r>
              <w:rPr>
                <w:rFonts w:ascii="Times New Roman" w:hAnsi="Times New Roman" w:cs="Times New Roman"/>
              </w:rPr>
              <w:t>КТРУ 17.22.12.130-00000001</w:t>
            </w:r>
          </w:p>
        </w:tc>
        <w:tc>
          <w:tcPr>
            <w:tcW w:w="2268" w:type="dxa"/>
          </w:tcPr>
          <w:p w:rsidR="0023668E" w:rsidRDefault="0023668E" w:rsidP="00035D9F">
            <w:pPr>
              <w:pStyle w:val="Textbody"/>
              <w:spacing w:line="240" w:lineRule="auto"/>
              <w:jc w:val="center"/>
              <w:rPr>
                <w:sz w:val="20"/>
              </w:rPr>
            </w:pPr>
            <w:r>
              <w:rPr>
                <w:sz w:val="20"/>
              </w:rPr>
              <w:t>195 000</w:t>
            </w:r>
          </w:p>
        </w:tc>
      </w:tr>
      <w:tr w:rsidR="0023668E" w:rsidTr="00035D9F">
        <w:trPr>
          <w:trHeight w:val="575"/>
        </w:trPr>
        <w:tc>
          <w:tcPr>
            <w:tcW w:w="1777" w:type="dxa"/>
          </w:tcPr>
          <w:p w:rsidR="0023668E" w:rsidRDefault="0023668E" w:rsidP="00035D9F">
            <w:pPr>
              <w:spacing w:after="200" w:line="276" w:lineRule="auto"/>
              <w:jc w:val="center"/>
              <w:rPr>
                <w:rFonts w:ascii="Times New Roman" w:hAnsi="Times New Roman" w:cs="Times New Roman"/>
              </w:rPr>
            </w:pPr>
            <w:r>
              <w:rPr>
                <w:rFonts w:ascii="Times New Roman" w:hAnsi="Times New Roman" w:cs="Times New Roman"/>
              </w:rPr>
              <w:t>22-01-11</w:t>
            </w:r>
          </w:p>
        </w:tc>
        <w:tc>
          <w:tcPr>
            <w:tcW w:w="7825" w:type="dxa"/>
            <w:hideMark/>
          </w:tcPr>
          <w:p w:rsidR="0023668E" w:rsidRDefault="0023668E" w:rsidP="00035D9F">
            <w:pPr>
              <w:snapToGrid w:val="0"/>
              <w:jc w:val="both"/>
              <w:rPr>
                <w:rFonts w:ascii="Times New Roman" w:hAnsi="Times New Roman" w:cs="Times New Roman"/>
              </w:rPr>
            </w:pPr>
            <w:r>
              <w:rPr>
                <w:rFonts w:ascii="Times New Roman" w:hAnsi="Times New Roman" w:cs="Times New Roman"/>
              </w:rPr>
              <w:t>Подгузники для взрослых, размер "</w:t>
            </w:r>
            <w:r>
              <w:rPr>
                <w:rFonts w:ascii="Times New Roman" w:hAnsi="Times New Roman" w:cs="Times New Roman"/>
                <w:lang w:val="en-US"/>
              </w:rPr>
              <w:t>L</w:t>
            </w:r>
            <w:r>
              <w:rPr>
                <w:rFonts w:ascii="Times New Roman" w:hAnsi="Times New Roman" w:cs="Times New Roman"/>
              </w:rPr>
              <w:t>" (объем талии/бедер до 150 см), с полным влагопоглощением не менее 2000 г, обратная сорбция не более 4,4г, скорость впитывания не менее 2,3 см</w:t>
            </w:r>
            <w:r>
              <w:rPr>
                <w:rFonts w:ascii="Times New Roman" w:hAnsi="Times New Roman" w:cs="Times New Roman"/>
                <w:vertAlign w:val="superscript"/>
              </w:rPr>
              <w:t>3</w:t>
            </w:r>
            <w:r>
              <w:rPr>
                <w:rFonts w:ascii="Times New Roman" w:hAnsi="Times New Roman" w:cs="Times New Roman"/>
              </w:rPr>
              <w:t>/с</w:t>
            </w:r>
          </w:p>
        </w:tc>
        <w:tc>
          <w:tcPr>
            <w:tcW w:w="2694" w:type="dxa"/>
            <w:hideMark/>
          </w:tcPr>
          <w:p w:rsidR="0023668E" w:rsidRDefault="0023668E" w:rsidP="00035D9F">
            <w:pPr>
              <w:pStyle w:val="Textbody"/>
              <w:spacing w:line="240" w:lineRule="auto"/>
              <w:rPr>
                <w:sz w:val="20"/>
                <w:lang w:eastAsia="ja-JP"/>
              </w:rPr>
            </w:pPr>
            <w:r>
              <w:rPr>
                <w:sz w:val="20"/>
              </w:rPr>
              <w:t>Подгузники для взрослых</w:t>
            </w:r>
          </w:p>
          <w:p w:rsidR="0023668E" w:rsidRDefault="0023668E" w:rsidP="00035D9F">
            <w:pPr>
              <w:pStyle w:val="Textbody"/>
              <w:spacing w:line="240" w:lineRule="auto"/>
              <w:rPr>
                <w:sz w:val="20"/>
              </w:rPr>
            </w:pPr>
            <w:r>
              <w:rPr>
                <w:sz w:val="20"/>
              </w:rPr>
              <w:t>КТРУ 17.22.12.130-00000001</w:t>
            </w:r>
          </w:p>
        </w:tc>
        <w:tc>
          <w:tcPr>
            <w:tcW w:w="2268" w:type="dxa"/>
          </w:tcPr>
          <w:p w:rsidR="0023668E" w:rsidRDefault="0023668E" w:rsidP="00035D9F">
            <w:pPr>
              <w:pStyle w:val="Textbody"/>
              <w:spacing w:line="240" w:lineRule="auto"/>
              <w:jc w:val="center"/>
              <w:rPr>
                <w:sz w:val="20"/>
              </w:rPr>
            </w:pPr>
            <w:r>
              <w:rPr>
                <w:sz w:val="20"/>
              </w:rPr>
              <w:t>195 000</w:t>
            </w:r>
          </w:p>
        </w:tc>
      </w:tr>
      <w:tr w:rsidR="0023668E" w:rsidTr="00035D9F">
        <w:trPr>
          <w:trHeight w:val="575"/>
        </w:trPr>
        <w:tc>
          <w:tcPr>
            <w:tcW w:w="1777" w:type="dxa"/>
          </w:tcPr>
          <w:p w:rsidR="0023668E" w:rsidRDefault="0023668E" w:rsidP="00035D9F">
            <w:pPr>
              <w:spacing w:after="200" w:line="276" w:lineRule="auto"/>
              <w:jc w:val="center"/>
              <w:rPr>
                <w:rFonts w:ascii="Times New Roman" w:hAnsi="Times New Roman" w:cs="Times New Roman"/>
              </w:rPr>
            </w:pPr>
            <w:r>
              <w:rPr>
                <w:rFonts w:ascii="Times New Roman" w:hAnsi="Times New Roman" w:cs="Times New Roman"/>
              </w:rPr>
              <w:t>22-01-13</w:t>
            </w:r>
          </w:p>
        </w:tc>
        <w:tc>
          <w:tcPr>
            <w:tcW w:w="7825" w:type="dxa"/>
            <w:hideMark/>
          </w:tcPr>
          <w:p w:rsidR="0023668E" w:rsidRDefault="0023668E" w:rsidP="00035D9F">
            <w:pPr>
              <w:snapToGrid w:val="0"/>
              <w:jc w:val="both"/>
              <w:rPr>
                <w:rFonts w:ascii="Times New Roman" w:hAnsi="Times New Roman" w:cs="Times New Roman"/>
              </w:rPr>
            </w:pPr>
            <w:r>
              <w:rPr>
                <w:rFonts w:ascii="Times New Roman" w:hAnsi="Times New Roman" w:cs="Times New Roman"/>
              </w:rPr>
              <w:t>Подгузники для взрослых, размер "XL" (объем талии/бедер до 175 см), с полным влагопоглощением не менее 2800 г, обратная сорбция не более 4,4г, скорость впитывания не менее 2,3 см</w:t>
            </w:r>
            <w:r>
              <w:rPr>
                <w:rFonts w:ascii="Times New Roman" w:hAnsi="Times New Roman" w:cs="Times New Roman"/>
                <w:vertAlign w:val="superscript"/>
              </w:rPr>
              <w:t>3</w:t>
            </w:r>
            <w:r>
              <w:rPr>
                <w:rFonts w:ascii="Times New Roman" w:hAnsi="Times New Roman" w:cs="Times New Roman"/>
              </w:rPr>
              <w:t>/с</w:t>
            </w:r>
          </w:p>
        </w:tc>
        <w:tc>
          <w:tcPr>
            <w:tcW w:w="2694" w:type="dxa"/>
            <w:hideMark/>
          </w:tcPr>
          <w:p w:rsidR="0023668E" w:rsidRDefault="0023668E" w:rsidP="00035D9F">
            <w:pPr>
              <w:pStyle w:val="Textbody"/>
              <w:spacing w:line="240" w:lineRule="auto"/>
              <w:rPr>
                <w:sz w:val="20"/>
                <w:lang w:eastAsia="ja-JP"/>
              </w:rPr>
            </w:pPr>
            <w:r>
              <w:rPr>
                <w:sz w:val="20"/>
              </w:rPr>
              <w:t>Подгузники для взрослых</w:t>
            </w:r>
          </w:p>
          <w:p w:rsidR="0023668E" w:rsidRDefault="0023668E" w:rsidP="00035D9F">
            <w:pPr>
              <w:pStyle w:val="Textbody"/>
              <w:spacing w:line="240" w:lineRule="auto"/>
              <w:rPr>
                <w:sz w:val="20"/>
              </w:rPr>
            </w:pPr>
            <w:r>
              <w:rPr>
                <w:sz w:val="20"/>
              </w:rPr>
              <w:t>КТРУ 17.22.12.130-00000001</w:t>
            </w:r>
          </w:p>
        </w:tc>
        <w:tc>
          <w:tcPr>
            <w:tcW w:w="2268" w:type="dxa"/>
          </w:tcPr>
          <w:p w:rsidR="0023668E" w:rsidRDefault="0023668E" w:rsidP="00035D9F">
            <w:pPr>
              <w:pStyle w:val="Textbody"/>
              <w:spacing w:line="240" w:lineRule="auto"/>
              <w:jc w:val="center"/>
              <w:rPr>
                <w:sz w:val="20"/>
              </w:rPr>
            </w:pPr>
            <w:r>
              <w:rPr>
                <w:sz w:val="20"/>
              </w:rPr>
              <w:t>30 000</w:t>
            </w:r>
          </w:p>
        </w:tc>
      </w:tr>
    </w:tbl>
    <w:p w:rsidR="0023668E" w:rsidRDefault="0023668E" w:rsidP="0023668E">
      <w:pPr>
        <w:spacing w:after="0"/>
        <w:ind w:firstLine="709"/>
        <w:jc w:val="both"/>
        <w:rPr>
          <w:rFonts w:ascii="Times New Roman" w:hAnsi="Times New Roman" w:cs="Times New Roman"/>
          <w:sz w:val="24"/>
        </w:rPr>
      </w:pPr>
    </w:p>
    <w:p w:rsidR="0023668E" w:rsidRDefault="0023668E" w:rsidP="0023668E">
      <w:pPr>
        <w:spacing w:after="0"/>
        <w:ind w:firstLine="709"/>
        <w:jc w:val="both"/>
        <w:rPr>
          <w:rFonts w:ascii="Times New Roman" w:hAnsi="Times New Roman" w:cs="Times New Roman"/>
          <w:sz w:val="24"/>
        </w:rPr>
      </w:pPr>
      <w:r>
        <w:rPr>
          <w:rFonts w:ascii="Times New Roman" w:hAnsi="Times New Roman" w:cs="Times New Roman"/>
          <w:sz w:val="24"/>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23668E" w:rsidRDefault="0023668E" w:rsidP="0023668E">
      <w:pPr>
        <w:spacing w:after="0"/>
        <w:ind w:firstLine="709"/>
        <w:jc w:val="both"/>
        <w:rPr>
          <w:rFonts w:ascii="Times New Roman" w:hAnsi="Times New Roman" w:cs="Times New Roman"/>
          <w:sz w:val="24"/>
        </w:rPr>
      </w:pPr>
      <w:r>
        <w:rPr>
          <w:rFonts w:ascii="Times New Roman" w:hAnsi="Times New Roman" w:cs="Times New Roman"/>
          <w:sz w:val="24"/>
        </w:rPr>
        <w:t xml:space="preserve">Поставка Товара осуществляется в соответствии с выбором Получателей: </w:t>
      </w:r>
    </w:p>
    <w:p w:rsidR="0023668E" w:rsidRDefault="0023668E" w:rsidP="0023668E">
      <w:pPr>
        <w:spacing w:after="0"/>
        <w:ind w:firstLine="709"/>
        <w:jc w:val="both"/>
        <w:rPr>
          <w:rFonts w:ascii="Times New Roman" w:hAnsi="Times New Roman" w:cs="Times New Roman"/>
          <w:sz w:val="24"/>
        </w:rPr>
      </w:pPr>
      <w:r>
        <w:rPr>
          <w:rFonts w:ascii="Times New Roman" w:hAnsi="Times New Roman" w:cs="Times New Roman"/>
          <w:sz w:val="24"/>
        </w:rPr>
        <w:t xml:space="preserve">1. По месту нахождения пунктов выдачи, организованных Поставщиком, в день обращения Получателя, но </w:t>
      </w:r>
      <w:r>
        <w:rPr>
          <w:rFonts w:ascii="Times New Roman" w:hAnsi="Times New Roman" w:cs="Times New Roman"/>
          <w:b/>
          <w:sz w:val="24"/>
        </w:rPr>
        <w:t>до «01» октября 2023 года</w:t>
      </w:r>
      <w:r>
        <w:rPr>
          <w:rFonts w:ascii="Times New Roman" w:hAnsi="Times New Roman" w:cs="Times New Roman"/>
          <w:sz w:val="24"/>
        </w:rPr>
        <w:t>: Пункты выдачи должны быть организованы Поставщиком в г. Иваново. Дополнительные пункты выдачи, по согласованию с Заказчиком, могут быть организованы в иных городах и населенных пунктах Ивановской области по выбору Поставщика.</w:t>
      </w:r>
    </w:p>
    <w:p w:rsidR="0023668E" w:rsidRDefault="0023668E" w:rsidP="0023668E">
      <w:pPr>
        <w:tabs>
          <w:tab w:val="left" w:pos="1200"/>
        </w:tabs>
        <w:spacing w:after="0"/>
        <w:ind w:firstLine="702"/>
        <w:jc w:val="both"/>
        <w:rPr>
          <w:rFonts w:ascii="Times New Roman" w:hAnsi="Times New Roman" w:cs="Times New Roman"/>
          <w:sz w:val="24"/>
        </w:rPr>
      </w:pPr>
      <w:r>
        <w:rPr>
          <w:rFonts w:ascii="Times New Roman" w:hAnsi="Times New Roman" w:cs="Times New Roman"/>
          <w:sz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3668E" w:rsidRDefault="0023668E" w:rsidP="0023668E">
      <w:pPr>
        <w:tabs>
          <w:tab w:val="left" w:pos="1200"/>
        </w:tabs>
        <w:spacing w:after="0"/>
        <w:ind w:firstLine="702"/>
        <w:jc w:val="both"/>
        <w:rPr>
          <w:rFonts w:ascii="Times New Roman" w:hAnsi="Times New Roman" w:cs="Times New Roman"/>
          <w:sz w:val="24"/>
        </w:rPr>
      </w:pPr>
      <w:r>
        <w:rPr>
          <w:rFonts w:ascii="Times New Roman" w:hAnsi="Times New Roman" w:cs="Times New Roman"/>
          <w:sz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23668E" w:rsidRDefault="0023668E" w:rsidP="0023668E">
      <w:pPr>
        <w:spacing w:after="0"/>
        <w:jc w:val="both"/>
        <w:rPr>
          <w:rFonts w:ascii="Times New Roman" w:hAnsi="Times New Roman" w:cs="Times New Roman"/>
          <w:b/>
          <w:bCs/>
          <w:sz w:val="24"/>
        </w:rPr>
      </w:pPr>
      <w:r>
        <w:rPr>
          <w:rFonts w:ascii="Times New Roman" w:hAnsi="Times New Roman" w:cs="Times New Roman"/>
          <w:sz w:val="24"/>
        </w:rPr>
        <w:t xml:space="preserve">          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течение 7 (Семи) календарных дней с момента получения Поставщиком Реестров Получателей, но </w:t>
      </w:r>
      <w:r>
        <w:rPr>
          <w:rFonts w:ascii="Times New Roman" w:hAnsi="Times New Roman" w:cs="Times New Roman"/>
          <w:b/>
          <w:sz w:val="24"/>
        </w:rPr>
        <w:t>до «01» октября 2023 года.</w:t>
      </w:r>
    </w:p>
    <w:p w:rsidR="00D61F46" w:rsidRPr="00F108E9" w:rsidRDefault="00D61F46" w:rsidP="00D61F46">
      <w:pPr>
        <w:ind w:left="-52"/>
        <w:jc w:val="both"/>
        <w:rPr>
          <w:rFonts w:ascii="Times New Roman" w:eastAsia="Andale Sans UI" w:hAnsi="Times New Roman"/>
          <w:b/>
          <w:kern w:val="2"/>
          <w:sz w:val="24"/>
          <w:lang w:eastAsia="fa-IR" w:bidi="fa-IR"/>
        </w:rPr>
        <w:sectPr w:rsidR="00D61F46" w:rsidRPr="00F108E9" w:rsidSect="001A743C">
          <w:headerReference w:type="default" r:id="rId12"/>
          <w:footerReference w:type="default" r:id="rId13"/>
          <w:pgSz w:w="16837" w:h="11905" w:orient="landscape"/>
          <w:pgMar w:top="851" w:right="851" w:bottom="851" w:left="1418" w:header="720" w:footer="720" w:gutter="0"/>
          <w:pgNumType w:start="3"/>
          <w:cols w:space="720"/>
          <w:docGrid w:linePitch="286"/>
        </w:sectPr>
      </w:pPr>
    </w:p>
    <w:p w:rsidR="0053783C" w:rsidRDefault="0053783C" w:rsidP="0053783C">
      <w:pPr>
        <w:spacing w:after="200" w:line="276" w:lineRule="auto"/>
        <w:jc w:val="center"/>
        <w:rPr>
          <w:rFonts w:ascii="Times New Roman" w:eastAsia="Calibri" w:hAnsi="Times New Roman" w:cs="Times New Roman"/>
          <w:b/>
          <w:sz w:val="24"/>
          <w:szCs w:val="28"/>
        </w:rPr>
      </w:pPr>
      <w:r w:rsidRPr="003B627F">
        <w:rPr>
          <w:rFonts w:ascii="Times New Roman" w:eastAsia="Calibri" w:hAnsi="Times New Roman" w:cs="Times New Roman"/>
          <w:b/>
          <w:sz w:val="24"/>
          <w:szCs w:val="28"/>
        </w:rPr>
        <w:t>Календарный план</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93"/>
        <w:gridCol w:w="4507"/>
        <w:gridCol w:w="1985"/>
      </w:tblGrid>
      <w:tr w:rsidR="00D61F46" w:rsidRPr="00F108E9" w:rsidTr="0023668E">
        <w:trPr>
          <w:trHeight w:val="856"/>
        </w:trPr>
        <w:tc>
          <w:tcPr>
            <w:tcW w:w="560" w:type="dxa"/>
            <w:vAlign w:val="center"/>
          </w:tcPr>
          <w:p w:rsidR="00D61F46" w:rsidRPr="00252C9F" w:rsidRDefault="00D61F46" w:rsidP="00ED24C2">
            <w:pPr>
              <w:jc w:val="center"/>
              <w:rPr>
                <w:rFonts w:ascii="Times New Roman" w:eastAsia="Times New Roman" w:hAnsi="Times New Roman" w:cs="Times New Roman"/>
                <w:b/>
              </w:rPr>
            </w:pPr>
            <w:r w:rsidRPr="00252C9F">
              <w:rPr>
                <w:rFonts w:ascii="Times New Roman" w:eastAsia="Times New Roman" w:hAnsi="Times New Roman" w:cs="Times New Roman"/>
                <w:b/>
              </w:rPr>
              <w:t>№ п/п</w:t>
            </w:r>
          </w:p>
        </w:tc>
        <w:tc>
          <w:tcPr>
            <w:tcW w:w="3693" w:type="dxa"/>
            <w:vAlign w:val="center"/>
          </w:tcPr>
          <w:p w:rsidR="00D61F46" w:rsidRPr="00252C9F" w:rsidRDefault="00D61F46" w:rsidP="00ED24C2">
            <w:pPr>
              <w:jc w:val="center"/>
              <w:rPr>
                <w:rFonts w:ascii="Times New Roman" w:eastAsia="Times New Roman" w:hAnsi="Times New Roman" w:cs="Times New Roman"/>
                <w:b/>
              </w:rPr>
            </w:pPr>
            <w:r w:rsidRPr="00252C9F">
              <w:rPr>
                <w:rFonts w:ascii="Times New Roman" w:eastAsia="Times New Roman" w:hAnsi="Times New Roman" w:cs="Times New Roman"/>
                <w:b/>
              </w:rPr>
              <w:t>Наименование Товара</w:t>
            </w:r>
          </w:p>
        </w:tc>
        <w:tc>
          <w:tcPr>
            <w:tcW w:w="4507" w:type="dxa"/>
            <w:vAlign w:val="center"/>
          </w:tcPr>
          <w:p w:rsidR="00D61F46" w:rsidRPr="00252C9F" w:rsidRDefault="00D61F46" w:rsidP="00ED24C2">
            <w:pPr>
              <w:jc w:val="center"/>
              <w:rPr>
                <w:rFonts w:ascii="Times New Roman" w:eastAsia="Times New Roman" w:hAnsi="Times New Roman" w:cs="Times New Roman"/>
                <w:b/>
              </w:rPr>
            </w:pPr>
            <w:r w:rsidRPr="00252C9F">
              <w:rPr>
                <w:rFonts w:ascii="Times New Roman" w:eastAsia="Times New Roman" w:hAnsi="Times New Roman" w:cs="Times New Roman"/>
                <w:b/>
              </w:rPr>
              <w:t>Периоды (этапы) поставки</w:t>
            </w:r>
          </w:p>
          <w:p w:rsidR="00D61F46" w:rsidRPr="00252C9F" w:rsidRDefault="00D61F46" w:rsidP="00ED24C2">
            <w:pPr>
              <w:jc w:val="center"/>
              <w:rPr>
                <w:rFonts w:ascii="Times New Roman" w:eastAsia="Times New Roman" w:hAnsi="Times New Roman" w:cs="Times New Roman"/>
                <w:b/>
              </w:rPr>
            </w:pPr>
            <w:r>
              <w:rPr>
                <w:rFonts w:ascii="Times New Roman" w:eastAsia="Times New Roman" w:hAnsi="Times New Roman" w:cs="Times New Roman"/>
                <w:b/>
              </w:rPr>
              <w:t xml:space="preserve">на 2023 </w:t>
            </w:r>
            <w:r w:rsidRPr="00252C9F">
              <w:rPr>
                <w:rFonts w:ascii="Times New Roman" w:eastAsia="Times New Roman" w:hAnsi="Times New Roman" w:cs="Times New Roman"/>
                <w:b/>
              </w:rPr>
              <w:t>год</w:t>
            </w:r>
          </w:p>
        </w:tc>
        <w:tc>
          <w:tcPr>
            <w:tcW w:w="1985" w:type="dxa"/>
            <w:vAlign w:val="center"/>
          </w:tcPr>
          <w:p w:rsidR="00D61F46" w:rsidRPr="00252C9F" w:rsidRDefault="00D61F46" w:rsidP="00ED24C2">
            <w:pPr>
              <w:jc w:val="center"/>
              <w:rPr>
                <w:rFonts w:ascii="Times New Roman" w:eastAsia="Times New Roman" w:hAnsi="Times New Roman" w:cs="Times New Roman"/>
                <w:b/>
              </w:rPr>
            </w:pPr>
            <w:r w:rsidRPr="00252C9F">
              <w:rPr>
                <w:rFonts w:ascii="Times New Roman" w:eastAsia="Times New Roman" w:hAnsi="Times New Roman" w:cs="Times New Roman"/>
                <w:b/>
              </w:rPr>
              <w:t>Количество (шт.)</w:t>
            </w:r>
          </w:p>
          <w:p w:rsidR="00D61F46" w:rsidRPr="00252C9F" w:rsidRDefault="00D61F46" w:rsidP="00ED24C2">
            <w:pPr>
              <w:jc w:val="center"/>
              <w:rPr>
                <w:rFonts w:ascii="Times New Roman" w:eastAsia="Times New Roman" w:hAnsi="Times New Roman" w:cs="Times New Roman"/>
                <w:b/>
              </w:rPr>
            </w:pPr>
          </w:p>
        </w:tc>
      </w:tr>
      <w:tr w:rsidR="00D61F46" w:rsidRPr="00F108E9" w:rsidTr="0023668E">
        <w:trPr>
          <w:trHeight w:val="548"/>
        </w:trPr>
        <w:tc>
          <w:tcPr>
            <w:tcW w:w="560" w:type="dxa"/>
            <w:vAlign w:val="center"/>
          </w:tcPr>
          <w:p w:rsidR="00D61F46" w:rsidRPr="00252C9F" w:rsidRDefault="00D61F46" w:rsidP="00ED24C2">
            <w:pPr>
              <w:jc w:val="center"/>
              <w:rPr>
                <w:rFonts w:ascii="Times New Roman" w:eastAsia="Times New Roman" w:hAnsi="Times New Roman" w:cs="Times New Roman"/>
              </w:rPr>
            </w:pPr>
            <w:r>
              <w:rPr>
                <w:rFonts w:ascii="Times New Roman" w:eastAsia="Times New Roman" w:hAnsi="Times New Roman" w:cs="Times New Roman"/>
              </w:rPr>
              <w:t>1</w:t>
            </w:r>
          </w:p>
        </w:tc>
        <w:tc>
          <w:tcPr>
            <w:tcW w:w="3693" w:type="dxa"/>
            <w:vAlign w:val="center"/>
          </w:tcPr>
          <w:p w:rsidR="00D61F46" w:rsidRPr="00F01C9C" w:rsidRDefault="00D61F46" w:rsidP="00ED24C2">
            <w:pPr>
              <w:jc w:val="center"/>
              <w:rPr>
                <w:i/>
                <w:sz w:val="24"/>
              </w:rPr>
            </w:pPr>
            <w:r w:rsidRPr="00C8497C">
              <w:rPr>
                <w:rFonts w:ascii="Times New Roman" w:eastAsia="Andale Sans UI" w:hAnsi="Times New Roman" w:cs="Times New Roman"/>
                <w:i/>
                <w:sz w:val="20"/>
                <w:szCs w:val="28"/>
                <w:lang w:bidi="fa-IR"/>
              </w:rPr>
              <w:t>22-01-07 - Подгузники для взрослых, размер "S" (объем талии/бедер до 90 см), с полным влагопоглощением не менее 1400 г.</w:t>
            </w:r>
          </w:p>
        </w:tc>
        <w:tc>
          <w:tcPr>
            <w:tcW w:w="4507" w:type="dxa"/>
            <w:vAlign w:val="center"/>
          </w:tcPr>
          <w:p w:rsidR="00D61F46" w:rsidRPr="00252C9F" w:rsidRDefault="00D61F46" w:rsidP="00ED24C2">
            <w:pPr>
              <w:jc w:val="center"/>
              <w:rPr>
                <w:rFonts w:ascii="Times New Roman" w:eastAsia="Times New Roman" w:hAnsi="Times New Roman" w:cs="Times New Roman"/>
                <w:highlight w:val="yellow"/>
              </w:rPr>
            </w:pPr>
            <w:r w:rsidRPr="00304566">
              <w:rPr>
                <w:rFonts w:ascii="Times New Roman" w:eastAsia="Times New Roman" w:hAnsi="Times New Roman" w:cs="Times New Roman"/>
              </w:rPr>
              <w:t>Срок поставки Товара в Ивановскую область - в течение 5 дней со дня заключения контракта</w:t>
            </w:r>
          </w:p>
        </w:tc>
        <w:tc>
          <w:tcPr>
            <w:tcW w:w="1985" w:type="dxa"/>
            <w:tcBorders>
              <w:top w:val="single" w:sz="4" w:space="0" w:color="auto"/>
              <w:left w:val="single" w:sz="4" w:space="0" w:color="auto"/>
              <w:right w:val="single" w:sz="4" w:space="0" w:color="auto"/>
            </w:tcBorders>
            <w:shd w:val="clear" w:color="auto" w:fill="auto"/>
            <w:vAlign w:val="center"/>
          </w:tcPr>
          <w:p w:rsidR="00D61F46" w:rsidRPr="00252C9F" w:rsidRDefault="00D61F46" w:rsidP="00ED24C2">
            <w:pPr>
              <w:jc w:val="center"/>
              <w:rPr>
                <w:rFonts w:ascii="Times New Roman" w:eastAsia="Times New Roman" w:hAnsi="Times New Roman" w:cs="Times New Roman"/>
              </w:rPr>
            </w:pPr>
            <w:r>
              <w:rPr>
                <w:rFonts w:ascii="Times New Roman" w:eastAsia="Times New Roman" w:hAnsi="Times New Roman" w:cs="Times New Roman"/>
              </w:rPr>
              <w:t>30 000</w:t>
            </w:r>
          </w:p>
        </w:tc>
      </w:tr>
      <w:tr w:rsidR="00D61F46" w:rsidRPr="00F108E9" w:rsidTr="0023668E">
        <w:trPr>
          <w:trHeight w:val="615"/>
        </w:trPr>
        <w:tc>
          <w:tcPr>
            <w:tcW w:w="560" w:type="dxa"/>
            <w:vAlign w:val="center"/>
          </w:tcPr>
          <w:p w:rsidR="00D61F46" w:rsidRPr="00252C9F" w:rsidRDefault="00D61F46" w:rsidP="00ED24C2">
            <w:pPr>
              <w:jc w:val="center"/>
              <w:rPr>
                <w:rFonts w:ascii="Times New Roman" w:eastAsia="Times New Roman" w:hAnsi="Times New Roman" w:cs="Times New Roman"/>
              </w:rPr>
            </w:pPr>
            <w:r>
              <w:rPr>
                <w:rFonts w:ascii="Times New Roman" w:eastAsia="Times New Roman" w:hAnsi="Times New Roman" w:cs="Times New Roman"/>
              </w:rPr>
              <w:t>2</w:t>
            </w:r>
          </w:p>
        </w:tc>
        <w:tc>
          <w:tcPr>
            <w:tcW w:w="3693" w:type="dxa"/>
            <w:vAlign w:val="center"/>
          </w:tcPr>
          <w:p w:rsidR="00D61F46" w:rsidRPr="00F01C9C" w:rsidRDefault="00D61F46" w:rsidP="00ED24C2">
            <w:pPr>
              <w:jc w:val="center"/>
              <w:rPr>
                <w:rFonts w:ascii="Times New Roman" w:eastAsia="Lucida Sans Unicode" w:hAnsi="Times New Roman" w:cs="Times New Roman"/>
                <w:i/>
                <w:sz w:val="24"/>
                <w:lang w:eastAsia="ar-SA"/>
              </w:rPr>
            </w:pPr>
            <w:r w:rsidRPr="00C8497C">
              <w:rPr>
                <w:rFonts w:ascii="Times New Roman" w:eastAsia="Andale Sans UI" w:hAnsi="Times New Roman" w:cs="Times New Roman"/>
                <w:i/>
                <w:kern w:val="1"/>
                <w:sz w:val="20"/>
                <w:szCs w:val="28"/>
                <w:lang w:eastAsia="fa-IR" w:bidi="fa-IR"/>
              </w:rPr>
              <w:t>22-01-09 - Подгузники для взрослых, размер "М" (объем талии/бедер до 120 см), с полным в</w:t>
            </w:r>
            <w:r>
              <w:rPr>
                <w:rFonts w:ascii="Times New Roman" w:eastAsia="Andale Sans UI" w:hAnsi="Times New Roman" w:cs="Times New Roman"/>
                <w:i/>
                <w:kern w:val="1"/>
                <w:sz w:val="20"/>
                <w:szCs w:val="28"/>
                <w:lang w:eastAsia="fa-IR" w:bidi="fa-IR"/>
              </w:rPr>
              <w:t>лагопоглощением не менее 1800 г.</w:t>
            </w:r>
          </w:p>
        </w:tc>
        <w:tc>
          <w:tcPr>
            <w:tcW w:w="4507" w:type="dxa"/>
            <w:vAlign w:val="center"/>
          </w:tcPr>
          <w:p w:rsidR="00D61F46" w:rsidRPr="00252C9F" w:rsidRDefault="00D61F46" w:rsidP="00ED24C2">
            <w:pPr>
              <w:jc w:val="center"/>
              <w:rPr>
                <w:rFonts w:ascii="Times New Roman" w:eastAsia="Times New Roman" w:hAnsi="Times New Roman" w:cs="Times New Roman"/>
              </w:rPr>
            </w:pPr>
            <w:r w:rsidRPr="00304566">
              <w:rPr>
                <w:rFonts w:ascii="Times New Roman" w:eastAsia="Times New Roman" w:hAnsi="Times New Roman" w:cs="Times New Roman"/>
              </w:rPr>
              <w:t>Срок поставки Товара в Ивановскую область - в течение 5 дней со дня заключения контракта</w:t>
            </w:r>
          </w:p>
        </w:tc>
        <w:tc>
          <w:tcPr>
            <w:tcW w:w="1985" w:type="dxa"/>
            <w:tcBorders>
              <w:top w:val="single" w:sz="4" w:space="0" w:color="auto"/>
              <w:left w:val="single" w:sz="4" w:space="0" w:color="auto"/>
              <w:right w:val="single" w:sz="4" w:space="0" w:color="auto"/>
            </w:tcBorders>
            <w:shd w:val="clear" w:color="auto" w:fill="auto"/>
            <w:vAlign w:val="center"/>
          </w:tcPr>
          <w:p w:rsidR="00D61F46" w:rsidRPr="00252C9F" w:rsidRDefault="0023668E" w:rsidP="00ED24C2">
            <w:pPr>
              <w:jc w:val="center"/>
              <w:rPr>
                <w:rFonts w:ascii="Times New Roman" w:eastAsia="Times New Roman" w:hAnsi="Times New Roman" w:cs="Times New Roman"/>
              </w:rPr>
            </w:pPr>
            <w:r>
              <w:rPr>
                <w:rFonts w:ascii="Times New Roman" w:eastAsia="Times New Roman" w:hAnsi="Times New Roman" w:cs="Times New Roman"/>
              </w:rPr>
              <w:t>195</w:t>
            </w:r>
            <w:r w:rsidR="00D61F46">
              <w:rPr>
                <w:rFonts w:ascii="Times New Roman" w:eastAsia="Times New Roman" w:hAnsi="Times New Roman" w:cs="Times New Roman"/>
              </w:rPr>
              <w:t xml:space="preserve"> 000</w:t>
            </w:r>
          </w:p>
        </w:tc>
      </w:tr>
      <w:tr w:rsidR="00D61F46" w:rsidRPr="00F108E9" w:rsidTr="0023668E">
        <w:trPr>
          <w:trHeight w:val="615"/>
        </w:trPr>
        <w:tc>
          <w:tcPr>
            <w:tcW w:w="560" w:type="dxa"/>
            <w:vAlign w:val="center"/>
          </w:tcPr>
          <w:p w:rsidR="00D61F46" w:rsidRPr="00252C9F" w:rsidRDefault="00D61F46" w:rsidP="00ED24C2">
            <w:pPr>
              <w:jc w:val="center"/>
              <w:rPr>
                <w:rFonts w:ascii="Times New Roman" w:eastAsia="Times New Roman" w:hAnsi="Times New Roman" w:cs="Times New Roman"/>
              </w:rPr>
            </w:pPr>
            <w:r>
              <w:rPr>
                <w:rFonts w:ascii="Times New Roman" w:eastAsia="Times New Roman" w:hAnsi="Times New Roman" w:cs="Times New Roman"/>
              </w:rPr>
              <w:t>3</w:t>
            </w:r>
          </w:p>
        </w:tc>
        <w:tc>
          <w:tcPr>
            <w:tcW w:w="3693" w:type="dxa"/>
            <w:vAlign w:val="center"/>
          </w:tcPr>
          <w:p w:rsidR="00D61F46" w:rsidRPr="00252C9F" w:rsidRDefault="00D61F46" w:rsidP="00ED24C2">
            <w:pPr>
              <w:jc w:val="center"/>
              <w:rPr>
                <w:rFonts w:ascii="Times New Roman" w:hAnsi="Times New Roman" w:cs="Times New Roman"/>
                <w:lang w:eastAsia="zh-CN"/>
              </w:rPr>
            </w:pPr>
            <w:r w:rsidRPr="00C8497C">
              <w:rPr>
                <w:rFonts w:ascii="Times New Roman" w:eastAsia="Andale Sans UI" w:hAnsi="Times New Roman" w:cs="Times New Roman"/>
                <w:i/>
                <w:kern w:val="1"/>
                <w:sz w:val="20"/>
                <w:szCs w:val="28"/>
                <w:lang w:eastAsia="fa-IR" w:bidi="fa-IR"/>
              </w:rPr>
              <w:t>22-01-11 - Подгузники для взрослых, размер "L" (объем талии/бедер до 150 см), с полным в</w:t>
            </w:r>
            <w:r>
              <w:rPr>
                <w:rFonts w:ascii="Times New Roman" w:eastAsia="Andale Sans UI" w:hAnsi="Times New Roman" w:cs="Times New Roman"/>
                <w:i/>
                <w:kern w:val="1"/>
                <w:sz w:val="20"/>
                <w:szCs w:val="28"/>
                <w:lang w:eastAsia="fa-IR" w:bidi="fa-IR"/>
              </w:rPr>
              <w:t>лагопоглощением не менее 2000 г.</w:t>
            </w:r>
          </w:p>
        </w:tc>
        <w:tc>
          <w:tcPr>
            <w:tcW w:w="4507" w:type="dxa"/>
            <w:vAlign w:val="center"/>
          </w:tcPr>
          <w:p w:rsidR="00D61F46" w:rsidRPr="00572071" w:rsidRDefault="00D61F46" w:rsidP="00ED24C2">
            <w:pPr>
              <w:jc w:val="center"/>
              <w:rPr>
                <w:rFonts w:ascii="Times New Roman" w:eastAsia="Times New Roman" w:hAnsi="Times New Roman" w:cs="Times New Roman"/>
                <w:highlight w:val="yellow"/>
              </w:rPr>
            </w:pPr>
            <w:r w:rsidRPr="00304566">
              <w:rPr>
                <w:rFonts w:ascii="Times New Roman" w:eastAsia="Times New Roman" w:hAnsi="Times New Roman" w:cs="Times New Roman"/>
              </w:rPr>
              <w:t>Срок поставки Товара в Ивановскую область - в течение 5 дней со дня заключения контракта</w:t>
            </w:r>
          </w:p>
        </w:tc>
        <w:tc>
          <w:tcPr>
            <w:tcW w:w="1985" w:type="dxa"/>
            <w:tcBorders>
              <w:left w:val="single" w:sz="4" w:space="0" w:color="auto"/>
              <w:right w:val="single" w:sz="4" w:space="0" w:color="auto"/>
            </w:tcBorders>
            <w:shd w:val="clear" w:color="auto" w:fill="auto"/>
            <w:vAlign w:val="center"/>
          </w:tcPr>
          <w:p w:rsidR="00D61F46" w:rsidRPr="005F1F5A" w:rsidRDefault="0023668E" w:rsidP="00ED24C2">
            <w:pPr>
              <w:jc w:val="center"/>
              <w:rPr>
                <w:rFonts w:ascii="Times New Roman" w:eastAsia="Times New Roman" w:hAnsi="Times New Roman" w:cs="Times New Roman"/>
              </w:rPr>
            </w:pPr>
            <w:r>
              <w:rPr>
                <w:rFonts w:ascii="Times New Roman" w:eastAsia="Times New Roman" w:hAnsi="Times New Roman" w:cs="Times New Roman"/>
              </w:rPr>
              <w:t>195</w:t>
            </w:r>
            <w:r w:rsidR="00D61F46">
              <w:rPr>
                <w:rFonts w:ascii="Times New Roman" w:eastAsia="Times New Roman" w:hAnsi="Times New Roman" w:cs="Times New Roman"/>
              </w:rPr>
              <w:t xml:space="preserve"> 000</w:t>
            </w:r>
          </w:p>
        </w:tc>
      </w:tr>
      <w:tr w:rsidR="00D61F46" w:rsidRPr="00F108E9" w:rsidTr="0023668E">
        <w:trPr>
          <w:trHeight w:val="615"/>
        </w:trPr>
        <w:tc>
          <w:tcPr>
            <w:tcW w:w="560" w:type="dxa"/>
            <w:vAlign w:val="center"/>
          </w:tcPr>
          <w:p w:rsidR="00D61F46" w:rsidRPr="00252C9F" w:rsidRDefault="00D61F46" w:rsidP="00ED24C2">
            <w:pPr>
              <w:jc w:val="center"/>
              <w:rPr>
                <w:rFonts w:ascii="Times New Roman" w:eastAsia="Times New Roman" w:hAnsi="Times New Roman" w:cs="Times New Roman"/>
              </w:rPr>
            </w:pPr>
            <w:r>
              <w:rPr>
                <w:rFonts w:ascii="Times New Roman" w:eastAsia="Times New Roman" w:hAnsi="Times New Roman" w:cs="Times New Roman"/>
              </w:rPr>
              <w:t>4</w:t>
            </w:r>
          </w:p>
        </w:tc>
        <w:tc>
          <w:tcPr>
            <w:tcW w:w="3693" w:type="dxa"/>
            <w:vAlign w:val="center"/>
          </w:tcPr>
          <w:p w:rsidR="00D61F46" w:rsidRPr="00252C9F" w:rsidRDefault="00D61F46" w:rsidP="00ED24C2">
            <w:pPr>
              <w:jc w:val="center"/>
              <w:rPr>
                <w:rFonts w:ascii="Times New Roman" w:hAnsi="Times New Roman" w:cs="Times New Roman"/>
                <w:lang w:eastAsia="zh-CN"/>
              </w:rPr>
            </w:pPr>
            <w:r w:rsidRPr="00C8497C">
              <w:rPr>
                <w:rFonts w:ascii="Times New Roman" w:eastAsia="Andale Sans UI" w:hAnsi="Times New Roman" w:cs="Times New Roman"/>
                <w:i/>
                <w:kern w:val="1"/>
                <w:sz w:val="20"/>
                <w:szCs w:val="28"/>
                <w:lang w:eastAsia="fa-IR" w:bidi="fa-IR"/>
              </w:rPr>
              <w:t>22-01-13 - Подгузники для взрослых, размер "XL" (объем талии/бедер до 175 см), с полным влагопоглощением не менее 2800 г.</w:t>
            </w:r>
          </w:p>
        </w:tc>
        <w:tc>
          <w:tcPr>
            <w:tcW w:w="4507" w:type="dxa"/>
            <w:vAlign w:val="center"/>
          </w:tcPr>
          <w:p w:rsidR="00D61F46" w:rsidRPr="00572071" w:rsidRDefault="00D61F46" w:rsidP="00ED24C2">
            <w:pPr>
              <w:jc w:val="center"/>
              <w:rPr>
                <w:rFonts w:ascii="Times New Roman" w:eastAsia="Times New Roman" w:hAnsi="Times New Roman" w:cs="Times New Roman"/>
                <w:highlight w:val="yellow"/>
              </w:rPr>
            </w:pPr>
            <w:r w:rsidRPr="00304566">
              <w:rPr>
                <w:rFonts w:ascii="Times New Roman" w:eastAsia="Times New Roman" w:hAnsi="Times New Roman" w:cs="Times New Roman"/>
              </w:rPr>
              <w:t>Срок поставки Товара в Ивановскую область - в течение 5 дней со дня заключения контракта</w:t>
            </w:r>
          </w:p>
        </w:tc>
        <w:tc>
          <w:tcPr>
            <w:tcW w:w="1985" w:type="dxa"/>
            <w:tcBorders>
              <w:left w:val="single" w:sz="4" w:space="0" w:color="auto"/>
              <w:right w:val="single" w:sz="4" w:space="0" w:color="auto"/>
            </w:tcBorders>
            <w:shd w:val="clear" w:color="auto" w:fill="auto"/>
            <w:vAlign w:val="center"/>
          </w:tcPr>
          <w:p w:rsidR="00D61F46" w:rsidRPr="00FB5483" w:rsidRDefault="0023668E" w:rsidP="00ED24C2">
            <w:pPr>
              <w:jc w:val="center"/>
              <w:rPr>
                <w:rFonts w:ascii="Times New Roman" w:eastAsia="Times New Roman" w:hAnsi="Times New Roman" w:cs="Times New Roman"/>
              </w:rPr>
            </w:pPr>
            <w:r>
              <w:rPr>
                <w:rFonts w:ascii="Times New Roman" w:eastAsia="Times New Roman" w:hAnsi="Times New Roman" w:cs="Times New Roman"/>
              </w:rPr>
              <w:t>3</w:t>
            </w:r>
            <w:r w:rsidR="00D61F46">
              <w:rPr>
                <w:rFonts w:ascii="Times New Roman" w:eastAsia="Times New Roman" w:hAnsi="Times New Roman" w:cs="Times New Roman"/>
              </w:rPr>
              <w:t>0 000</w:t>
            </w:r>
          </w:p>
        </w:tc>
      </w:tr>
      <w:tr w:rsidR="00D61F46" w:rsidRPr="00F108E9" w:rsidTr="0023668E">
        <w:trPr>
          <w:trHeight w:val="284"/>
        </w:trPr>
        <w:tc>
          <w:tcPr>
            <w:tcW w:w="8760" w:type="dxa"/>
            <w:gridSpan w:val="3"/>
          </w:tcPr>
          <w:p w:rsidR="00D61F46" w:rsidRPr="00252C9F" w:rsidRDefault="00D61F46" w:rsidP="00ED24C2">
            <w:pPr>
              <w:jc w:val="right"/>
              <w:rPr>
                <w:rFonts w:ascii="Times New Roman" w:eastAsia="Times New Roman" w:hAnsi="Times New Roman" w:cs="Times New Roman"/>
                <w:b/>
              </w:rPr>
            </w:pPr>
            <w:r w:rsidRPr="00252C9F">
              <w:rPr>
                <w:rFonts w:ascii="Times New Roman" w:eastAsia="Times New Roman" w:hAnsi="Times New Roman" w:cs="Times New Roman"/>
                <w:b/>
              </w:rPr>
              <w:t>ИТОГО:</w:t>
            </w:r>
          </w:p>
        </w:tc>
        <w:tc>
          <w:tcPr>
            <w:tcW w:w="1985" w:type="dxa"/>
          </w:tcPr>
          <w:p w:rsidR="00D61F46" w:rsidRPr="00252C9F" w:rsidRDefault="0023668E" w:rsidP="00ED24C2">
            <w:pPr>
              <w:jc w:val="center"/>
              <w:rPr>
                <w:rFonts w:ascii="Times New Roman" w:eastAsia="Times New Roman" w:hAnsi="Times New Roman" w:cs="Times New Roman"/>
              </w:rPr>
            </w:pPr>
            <w:r>
              <w:rPr>
                <w:rFonts w:ascii="Times New Roman" w:eastAsia="Times New Roman" w:hAnsi="Times New Roman" w:cs="Times New Roman"/>
              </w:rPr>
              <w:t>4</w:t>
            </w:r>
            <w:bookmarkStart w:id="0" w:name="_GoBack"/>
            <w:bookmarkEnd w:id="0"/>
            <w:r w:rsidR="00D61F46">
              <w:rPr>
                <w:rFonts w:ascii="Times New Roman" w:eastAsia="Times New Roman" w:hAnsi="Times New Roman" w:cs="Times New Roman"/>
              </w:rPr>
              <w:t>50 000</w:t>
            </w:r>
          </w:p>
        </w:tc>
      </w:tr>
    </w:tbl>
    <w:p w:rsidR="00D61F46" w:rsidRDefault="00D61F46" w:rsidP="0053783C">
      <w:pPr>
        <w:spacing w:after="200" w:line="276" w:lineRule="auto"/>
        <w:jc w:val="center"/>
        <w:rPr>
          <w:rFonts w:ascii="Times New Roman" w:eastAsia="Calibri" w:hAnsi="Times New Roman" w:cs="Times New Roman"/>
          <w:b/>
          <w:sz w:val="24"/>
          <w:szCs w:val="28"/>
        </w:rPr>
      </w:pPr>
    </w:p>
    <w:p w:rsidR="00D61F46" w:rsidRPr="003B627F" w:rsidRDefault="00D61F46" w:rsidP="0053783C">
      <w:pPr>
        <w:spacing w:after="200" w:line="276" w:lineRule="auto"/>
        <w:jc w:val="center"/>
        <w:rPr>
          <w:rFonts w:ascii="Times New Roman" w:eastAsia="Calibri" w:hAnsi="Times New Roman" w:cs="Times New Roman"/>
          <w:b/>
          <w:sz w:val="24"/>
          <w:szCs w:val="28"/>
        </w:rPr>
      </w:pPr>
    </w:p>
    <w:p w:rsidR="0053783C" w:rsidRDefault="0053783C" w:rsidP="0053783C">
      <w:pPr>
        <w:spacing w:after="0"/>
        <w:jc w:val="both"/>
        <w:rPr>
          <w:rFonts w:ascii="Times New Roman" w:eastAsia="Times New Roman" w:hAnsi="Times New Roman" w:cs="Times New Roman"/>
          <w:b/>
          <w:bCs/>
          <w:kern w:val="1"/>
          <w:sz w:val="24"/>
          <w:lang w:eastAsia="zh-CN"/>
        </w:rPr>
      </w:pPr>
    </w:p>
    <w:sectPr w:rsidR="0053783C" w:rsidSect="00D61F46">
      <w:footerReference w:type="default" r:id="rId14"/>
      <w:pgSz w:w="11906" w:h="16838"/>
      <w:pgMar w:top="678"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26" w:rsidRDefault="009A4C26" w:rsidP="009A4C26">
      <w:pPr>
        <w:spacing w:after="0" w:line="240" w:lineRule="auto"/>
      </w:pPr>
      <w:r>
        <w:separator/>
      </w:r>
    </w:p>
  </w:endnote>
  <w:endnote w:type="continuationSeparator" w:id="0">
    <w:p w:rsidR="009A4C26" w:rsidRDefault="009A4C26" w:rsidP="009A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F46" w:rsidRPr="00E8243E" w:rsidRDefault="00D61F46">
    <w:pPr>
      <w:pStyle w:val="a9"/>
      <w:jc w:val="center"/>
      <w:rPr>
        <w:rFonts w:ascii="Times New Roman" w:hAnsi="Times New Roman"/>
      </w:rPr>
    </w:pPr>
  </w:p>
  <w:p w:rsidR="00D61F46" w:rsidRDefault="00D61F4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45719"/>
      <w:docPartObj>
        <w:docPartGallery w:val="Page Numbers (Bottom of Page)"/>
        <w:docPartUnique/>
      </w:docPartObj>
    </w:sdtPr>
    <w:sdtEndPr/>
    <w:sdtContent>
      <w:p w:rsidR="009F07AC" w:rsidRDefault="009F07AC" w:rsidP="009F07AC">
        <w:pPr>
          <w:pStyle w:val="a9"/>
          <w:jc w:val="center"/>
        </w:pPr>
        <w:r>
          <w:fldChar w:fldCharType="begin"/>
        </w:r>
        <w:r>
          <w:instrText>PAGE   \* MERGEFORMAT</w:instrText>
        </w:r>
        <w:r>
          <w:fldChar w:fldCharType="separate"/>
        </w:r>
        <w:r w:rsidR="0023668E">
          <w:rPr>
            <w:noProof/>
          </w:rPr>
          <w:t>8</w:t>
        </w:r>
        <w:r>
          <w:fldChar w:fldCharType="end"/>
        </w:r>
      </w:p>
    </w:sdtContent>
  </w:sdt>
  <w:p w:rsidR="009F07AC" w:rsidRDefault="009F07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26" w:rsidRDefault="009A4C26" w:rsidP="009A4C26">
      <w:pPr>
        <w:spacing w:after="0" w:line="240" w:lineRule="auto"/>
      </w:pPr>
      <w:r>
        <w:separator/>
      </w:r>
    </w:p>
  </w:footnote>
  <w:footnote w:type="continuationSeparator" w:id="0">
    <w:p w:rsidR="009A4C26" w:rsidRDefault="009A4C26" w:rsidP="009A4C26">
      <w:pPr>
        <w:spacing w:after="0" w:line="240" w:lineRule="auto"/>
      </w:pPr>
      <w:r>
        <w:continuationSeparator/>
      </w:r>
    </w:p>
  </w:footnote>
  <w:footnote w:id="1">
    <w:p w:rsidR="0023668E" w:rsidRDefault="0023668E" w:rsidP="0023668E">
      <w:pPr>
        <w:pStyle w:val="a3"/>
        <w:jc w:val="both"/>
        <w:rPr>
          <w:rFonts w:ascii="Times New Roman" w:hAnsi="Times New Roman" w:cs="Times New Roman"/>
          <w:sz w:val="18"/>
          <w:szCs w:val="18"/>
        </w:rPr>
      </w:pPr>
      <w:r>
        <w:rPr>
          <w:rStyle w:val="a5"/>
          <w:rFonts w:ascii="Times New Roman" w:hAnsi="Times New Roman" w:cs="Times New Roman"/>
          <w:sz w:val="18"/>
          <w:szCs w:val="18"/>
        </w:rPr>
        <w:footnoteRef/>
      </w:r>
      <w:r>
        <w:rPr>
          <w:rFonts w:ascii="Times New Roman" w:hAnsi="Times New Roman" w:cs="Times New Roman"/>
          <w:sz w:val="18"/>
          <w:szCs w:val="18"/>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295344"/>
      <w:docPartObj>
        <w:docPartGallery w:val="Page Numbers (Top of Page)"/>
        <w:docPartUnique/>
      </w:docPartObj>
    </w:sdtPr>
    <w:sdtEndPr/>
    <w:sdtContent>
      <w:p w:rsidR="00D61F46" w:rsidRDefault="00D61F46" w:rsidP="00175D5A">
        <w:pPr>
          <w:pStyle w:val="a7"/>
          <w:jc w:val="center"/>
        </w:pPr>
        <w:r w:rsidRPr="00FA45E0">
          <w:rPr>
            <w:rFonts w:ascii="Times New Roman" w:hAnsi="Times New Roman" w:cs="Times New Roman"/>
          </w:rPr>
          <w:fldChar w:fldCharType="begin"/>
        </w:r>
        <w:r w:rsidRPr="00FA45E0">
          <w:rPr>
            <w:rFonts w:ascii="Times New Roman" w:hAnsi="Times New Roman" w:cs="Times New Roman"/>
          </w:rPr>
          <w:instrText>PAGE   \* MERGEFORMAT</w:instrText>
        </w:r>
        <w:r w:rsidRPr="00FA45E0">
          <w:rPr>
            <w:rFonts w:ascii="Times New Roman" w:hAnsi="Times New Roman" w:cs="Times New Roman"/>
          </w:rPr>
          <w:fldChar w:fldCharType="separate"/>
        </w:r>
        <w:r w:rsidR="0023668E">
          <w:rPr>
            <w:rFonts w:ascii="Times New Roman" w:hAnsi="Times New Roman" w:cs="Times New Roman"/>
            <w:noProof/>
          </w:rPr>
          <w:t>7</w:t>
        </w:r>
        <w:r w:rsidRPr="00FA45E0">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7F75"/>
    <w:multiLevelType w:val="hybridMultilevel"/>
    <w:tmpl w:val="105625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F5"/>
    <w:rsid w:val="00073F89"/>
    <w:rsid w:val="0023668E"/>
    <w:rsid w:val="004362D4"/>
    <w:rsid w:val="0052071F"/>
    <w:rsid w:val="00536BF5"/>
    <w:rsid w:val="0053783C"/>
    <w:rsid w:val="009A4C26"/>
    <w:rsid w:val="009F07AC"/>
    <w:rsid w:val="00D61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942CB-F280-4385-BBF8-C966ECAA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qFormat/>
    <w:rsid w:val="009A4C26"/>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9A4C26"/>
    <w:rPr>
      <w:rFonts w:ascii="Arial" w:eastAsia="Arial Unicode MS" w:hAnsi="Arial" w:cs="Tahoma"/>
      <w:kern w:val="3"/>
      <w:sz w:val="20"/>
      <w:szCs w:val="20"/>
      <w:lang w:eastAsia="ru-RU"/>
    </w:rPr>
  </w:style>
  <w:style w:type="character" w:styleId="a5">
    <w:name w:val="footnote reference"/>
    <w:aliases w:val="Ссылка на сноску 45"/>
    <w:basedOn w:val="a0"/>
    <w:uiPriority w:val="99"/>
    <w:unhideWhenUsed/>
    <w:rsid w:val="009A4C26"/>
    <w:rPr>
      <w:vertAlign w:val="superscript"/>
    </w:rPr>
  </w:style>
  <w:style w:type="paragraph" w:styleId="a6">
    <w:name w:val="List Paragraph"/>
    <w:basedOn w:val="a"/>
    <w:uiPriority w:val="34"/>
    <w:qFormat/>
    <w:rsid w:val="009A4C26"/>
    <w:pPr>
      <w:widowControl w:val="0"/>
      <w:suppressAutoHyphens/>
      <w:autoSpaceDN w:val="0"/>
      <w:spacing w:after="0" w:line="240" w:lineRule="auto"/>
      <w:ind w:left="720"/>
      <w:contextualSpacing/>
      <w:textAlignment w:val="baseline"/>
    </w:pPr>
    <w:rPr>
      <w:rFonts w:ascii="Arial" w:eastAsia="Arial Unicode MS" w:hAnsi="Arial" w:cs="Tahoma"/>
      <w:kern w:val="3"/>
      <w:sz w:val="21"/>
      <w:szCs w:val="24"/>
      <w:lang w:eastAsia="ru-RU"/>
    </w:rPr>
  </w:style>
  <w:style w:type="paragraph" w:styleId="a7">
    <w:name w:val="header"/>
    <w:basedOn w:val="a"/>
    <w:link w:val="a8"/>
    <w:uiPriority w:val="99"/>
    <w:unhideWhenUsed/>
    <w:rsid w:val="009F07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07AC"/>
  </w:style>
  <w:style w:type="paragraph" w:styleId="a9">
    <w:name w:val="footer"/>
    <w:basedOn w:val="a"/>
    <w:link w:val="aa"/>
    <w:uiPriority w:val="99"/>
    <w:unhideWhenUsed/>
    <w:rsid w:val="009F07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07AC"/>
  </w:style>
  <w:style w:type="paragraph" w:customStyle="1" w:styleId="Textbody">
    <w:name w:val="Text body"/>
    <w:basedOn w:val="a"/>
    <w:rsid w:val="00D61F46"/>
    <w:pPr>
      <w:suppressAutoHyphens/>
      <w:autoSpaceDN w:val="0"/>
      <w:spacing w:after="0" w:line="360" w:lineRule="auto"/>
      <w:jc w:val="both"/>
      <w:textAlignment w:val="baseline"/>
    </w:pPr>
    <w:rPr>
      <w:rFonts w:ascii="Times New Roman" w:eastAsia="Times New Roman" w:hAnsi="Times New Roman" w:cs="Times New Roman"/>
      <w:kern w:val="3"/>
      <w:sz w:val="28"/>
      <w:szCs w:val="20"/>
      <w:lang w:eastAsia="ru-RU"/>
    </w:rPr>
  </w:style>
  <w:style w:type="character" w:styleId="ab">
    <w:name w:val="Hyperlink"/>
    <w:basedOn w:val="a0"/>
    <w:uiPriority w:val="99"/>
    <w:unhideWhenUsed/>
    <w:rsid w:val="00D61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demo=1&amp;base=STR&amp;n=13215&amp;date=04.08.2022"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12000033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1200003320" TargetMode="External"/><Relationship Id="rId4" Type="http://schemas.openxmlformats.org/officeDocument/2006/relationships/webSettings" Target="webSettings.xml"/><Relationship Id="rId9" Type="http://schemas.openxmlformats.org/officeDocument/2006/relationships/hyperlink" Target="http://docs.cntd.ru/document/90171145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2092</Words>
  <Characters>11926</Characters>
  <Application>Microsoft Office Word</Application>
  <DocSecurity>0</DocSecurity>
  <Lines>99</Lines>
  <Paragraphs>27</Paragraphs>
  <ScaleCrop>false</ScaleCrop>
  <Company/>
  <LinksUpToDate>false</LinksUpToDate>
  <CharactersWithSpaces>13991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9</cp:revision>
  <dcterms:created xsi:type="dcterms:W3CDTF">2022-05-26T11:05:00Z</dcterms:created>
  <dcterms:modified xsi:type="dcterms:W3CDTF">2023-05-25T07:03:00Z</dcterms:modified>
</cp:coreProperties>
</file>