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1C416F" w:rsidRPr="002B2B90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06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5"/>
        <w:gridCol w:w="1134"/>
        <w:gridCol w:w="1305"/>
        <w:gridCol w:w="2120"/>
        <w:gridCol w:w="2158"/>
        <w:gridCol w:w="1891"/>
      </w:tblGrid>
      <w:tr w:rsidR="00B51DE6" w:rsidRPr="00627FBE" w:rsidTr="006B5AC6">
        <w:trPr>
          <w:jc w:val="center"/>
        </w:trPr>
        <w:tc>
          <w:tcPr>
            <w:tcW w:w="52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№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627FBE">
              <w:t>п</w:t>
            </w:r>
            <w:proofErr w:type="gramEnd"/>
            <w:r w:rsidRPr="00627FBE">
              <w:t>/п</w:t>
            </w:r>
          </w:p>
        </w:tc>
        <w:tc>
          <w:tcPr>
            <w:tcW w:w="156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КТРУ/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ОКПД</w:t>
            </w:r>
            <w:proofErr w:type="gramStart"/>
            <w:r w:rsidRPr="00627FBE"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Кол-во,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шт.</w:t>
            </w:r>
          </w:p>
        </w:tc>
        <w:tc>
          <w:tcPr>
            <w:tcW w:w="2120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627FBE">
              <w:t>Наименование характеристики</w:t>
            </w:r>
          </w:p>
        </w:tc>
        <w:tc>
          <w:tcPr>
            <w:tcW w:w="2158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Инструкция по заполнению характеристик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в заявке</w:t>
            </w:r>
          </w:p>
        </w:tc>
      </w:tr>
      <w:tr w:rsidR="00671834" w:rsidRPr="00627FBE" w:rsidTr="00FE02DB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1</w:t>
            </w:r>
          </w:p>
        </w:tc>
        <w:tc>
          <w:tcPr>
            <w:tcW w:w="1565" w:type="dxa"/>
            <w:vMerge w:val="restart"/>
          </w:tcPr>
          <w:p w:rsidR="00671834" w:rsidRPr="0014692E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6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 коду КТРУ: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Катетер уретральный для однократного дренирования/промывания</w:t>
            </w:r>
          </w:p>
        </w:tc>
        <w:tc>
          <w:tcPr>
            <w:tcW w:w="1134" w:type="dxa"/>
            <w:vMerge w:val="restart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32.50.13.1</w:t>
            </w:r>
            <w:r>
              <w:rPr>
                <w:color w:val="000000" w:themeColor="text1"/>
              </w:rPr>
              <w:t>9</w:t>
            </w:r>
            <w:r w:rsidRPr="0014692E">
              <w:rPr>
                <w:color w:val="000000" w:themeColor="text1"/>
              </w:rPr>
              <w:t>0-0000</w:t>
            </w:r>
            <w:r>
              <w:rPr>
                <w:color w:val="000000" w:themeColor="text1"/>
              </w:rPr>
              <w:t>68</w:t>
            </w:r>
            <w:r w:rsidRPr="0014692E">
              <w:rPr>
                <w:color w:val="000000" w:themeColor="text1"/>
              </w:rPr>
              <w:t>94</w:t>
            </w:r>
          </w:p>
        </w:tc>
        <w:tc>
          <w:tcPr>
            <w:tcW w:w="1305" w:type="dxa"/>
            <w:vMerge w:val="restart"/>
          </w:tcPr>
          <w:p w:rsidR="00671834" w:rsidRDefault="00A3067E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256 049</w:t>
            </w: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F7B77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rPr>
                <w:color w:val="000000" w:themeColor="text1"/>
              </w:rPr>
              <w:t xml:space="preserve">Наименование технического средства реабилитации 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D3398F">
              <w:rPr>
                <w:color w:val="000000" w:themeColor="text1"/>
              </w:rPr>
              <w:t xml:space="preserve">Катетер для </w:t>
            </w:r>
            <w:proofErr w:type="spellStart"/>
            <w:r w:rsidRPr="00D3398F">
              <w:rPr>
                <w:color w:val="000000" w:themeColor="text1"/>
              </w:rPr>
              <w:t>самокатетеризации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  <w:proofErr w:type="spellStart"/>
            <w:r w:rsidRPr="00D3398F">
              <w:rPr>
                <w:color w:val="000000" w:themeColor="text1"/>
              </w:rPr>
              <w:t>лубрицированный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627FBE">
              <w:rPr>
                <w:color w:val="000000" w:themeColor="text1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proofErr w:type="gramStart"/>
            <w:r w:rsidRPr="00627FBE">
              <w:t xml:space="preserve">Катетер </w:t>
            </w:r>
            <w:proofErr w:type="spellStart"/>
            <w:r w:rsidRPr="00627FBE">
              <w:t>лубрицированный</w:t>
            </w:r>
            <w:proofErr w:type="spellEnd"/>
            <w:r w:rsidRPr="00627FBE">
              <w:t xml:space="preserve"> для периодической </w:t>
            </w:r>
            <w:proofErr w:type="spellStart"/>
            <w:r w:rsidRPr="00627FBE">
              <w:t>самокатетеризации</w:t>
            </w:r>
            <w:proofErr w:type="spellEnd"/>
            <w:r w:rsidRPr="00627FBE">
              <w:t>, изготовлен из поливинилхлорида, с возможностью применения самим пациентом.</w:t>
            </w:r>
            <w:proofErr w:type="gramEnd"/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 xml:space="preserve">Тип </w:t>
            </w:r>
            <w:proofErr w:type="spellStart"/>
            <w:r w:rsidRPr="00627FBE">
              <w:t>Нелатон</w:t>
            </w:r>
            <w:proofErr w:type="spellEnd"/>
            <w:r w:rsidRPr="00627FBE">
              <w:t>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В стерильном исполнении, для однократного применения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1241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Наконечник катетера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27FBE">
              <w:t>Прямой</w:t>
            </w:r>
            <w:proofErr w:type="gramEnd"/>
            <w:r w:rsidRPr="00627FBE">
              <w:t xml:space="preserve"> цилиндрический, с двумя боковыми отверстиями.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proofErr w:type="gramStart"/>
            <w:r>
              <w:t>В</w:t>
            </w:r>
            <w:r w:rsidRPr="00627FBE">
              <w:t>оронкообразный</w:t>
            </w:r>
            <w:proofErr w:type="gramEnd"/>
            <w:r w:rsidRPr="00627FBE">
              <w:t xml:space="preserve"> коннектор для соединения с мешком для сбора мочи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Наличие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42022B" w:rsidRDefault="00865408" w:rsidP="00865408">
            <w:pPr>
              <w:keepNext/>
              <w:widowControl w:val="0"/>
              <w:suppressAutoHyphens w:val="0"/>
              <w:ind w:left="-98" w:right="-73"/>
              <w:rPr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Размер,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по шкале </w:t>
            </w:r>
            <w:proofErr w:type="spellStart"/>
            <w:r>
              <w:rPr>
                <w:sz w:val="22"/>
                <w:szCs w:val="22"/>
              </w:rPr>
              <w:t>Шарьера</w:t>
            </w:r>
            <w:proofErr w:type="spellEnd"/>
          </w:p>
        </w:tc>
        <w:tc>
          <w:tcPr>
            <w:tcW w:w="2158" w:type="dxa"/>
          </w:tcPr>
          <w:p w:rsidR="00671834" w:rsidRPr="00134F9A" w:rsidRDefault="00671834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134F9A">
              <w:t>размер 6-женский</w:t>
            </w:r>
            <w:r w:rsidR="00A3067E" w:rsidRPr="00134F9A">
              <w:t xml:space="preserve"> – 12 030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8-мужской</w:t>
            </w:r>
            <w:r w:rsidR="00FF01AB">
              <w:t xml:space="preserve"> – 7</w:t>
            </w:r>
            <w:r w:rsidR="00E7035F">
              <w:t> </w:t>
            </w:r>
            <w:r w:rsidR="00FF01AB">
              <w:t>380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8-женский</w:t>
            </w:r>
            <w:r w:rsidR="00FF01AB">
              <w:t xml:space="preserve"> </w:t>
            </w:r>
            <w:r w:rsidR="00FF01AB">
              <w:lastRenderedPageBreak/>
              <w:t>– 19</w:t>
            </w:r>
            <w:r w:rsidR="00E7035F">
              <w:t> </w:t>
            </w:r>
            <w:r w:rsidR="00FF01AB">
              <w:t>434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10-мужской</w:t>
            </w:r>
            <w:r w:rsidR="00FF01AB">
              <w:t xml:space="preserve"> – 16</w:t>
            </w:r>
            <w:r w:rsidR="00E7035F">
              <w:t> </w:t>
            </w:r>
            <w:r w:rsidR="00FF01AB">
              <w:t>631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10-женский</w:t>
            </w:r>
            <w:r w:rsidR="00FF01AB">
              <w:t xml:space="preserve"> – 23</w:t>
            </w:r>
            <w:r w:rsidR="00E7035F">
              <w:t> </w:t>
            </w:r>
            <w:r w:rsidR="00FF01AB">
              <w:t>178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12-мужской</w:t>
            </w:r>
            <w:r w:rsidR="00FF01AB">
              <w:t xml:space="preserve"> – 55</w:t>
            </w:r>
            <w:r w:rsidR="00E7035F">
              <w:t> </w:t>
            </w:r>
            <w:r w:rsidR="00FF01AB">
              <w:t>003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12-женский</w:t>
            </w:r>
            <w:r w:rsidR="00FF01AB">
              <w:t xml:space="preserve"> – 39</w:t>
            </w:r>
            <w:r w:rsidR="00E7035F">
              <w:t> </w:t>
            </w:r>
            <w:r w:rsidR="00FF01AB">
              <w:t>113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14-мужской</w:t>
            </w:r>
            <w:r w:rsidR="00FF01AB">
              <w:t xml:space="preserve"> – 51</w:t>
            </w:r>
            <w:r w:rsidR="00E7035F">
              <w:t> </w:t>
            </w:r>
            <w:r w:rsidR="00FF01AB">
              <w:t>822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14-женский</w:t>
            </w:r>
            <w:r w:rsidR="00FF01AB">
              <w:t xml:space="preserve"> – 10</w:t>
            </w:r>
            <w:r w:rsidR="00E7035F">
              <w:t> </w:t>
            </w:r>
            <w:r w:rsidR="00FF01AB">
              <w:t>002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16-мужской</w:t>
            </w:r>
            <w:r w:rsidR="00FF01AB">
              <w:t xml:space="preserve"> – 11</w:t>
            </w:r>
            <w:r w:rsidR="00E7035F">
              <w:t> </w:t>
            </w:r>
            <w:r w:rsidR="00FF01AB">
              <w:t>470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16-женский</w:t>
            </w:r>
            <w:r w:rsidR="00FF01AB">
              <w:t xml:space="preserve"> – 8</w:t>
            </w:r>
            <w:r w:rsidR="00E7035F">
              <w:t> </w:t>
            </w:r>
            <w:r w:rsidR="00FF01AB">
              <w:t>306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18-мужской</w:t>
            </w:r>
            <w:r w:rsidR="00FF01AB">
              <w:t xml:space="preserve"> – 1</w:t>
            </w:r>
            <w:r w:rsidR="00E7035F">
              <w:t> </w:t>
            </w:r>
            <w:r w:rsidR="00FF01AB">
              <w:t>680</w:t>
            </w:r>
            <w:r w:rsidR="00E7035F">
              <w:t xml:space="preserve"> шт.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lastRenderedPageBreak/>
              <w:t xml:space="preserve">Значение характеристики не может изменяться участником </w:t>
            </w:r>
            <w:r w:rsidRPr="00627FBE">
              <w:lastRenderedPageBreak/>
              <w:t>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Длина катетера, сантиметр</w:t>
            </w:r>
          </w:p>
        </w:tc>
        <w:tc>
          <w:tcPr>
            <w:tcW w:w="2158" w:type="dxa"/>
          </w:tcPr>
          <w:p w:rsidR="00671834" w:rsidRPr="00627FBE" w:rsidRDefault="00267EC2" w:rsidP="005D46BF">
            <w:pPr>
              <w:keepNext/>
              <w:keepLines/>
              <w:widowControl w:val="0"/>
              <w:suppressAutoHyphens w:val="0"/>
              <w:jc w:val="center"/>
            </w:pPr>
            <w:r>
              <w:t>н</w:t>
            </w:r>
            <w:r w:rsidR="00613F45" w:rsidRPr="00613F45">
              <w:t>е более</w:t>
            </w:r>
            <w:r w:rsidR="00613F45">
              <w:rPr>
                <w:b/>
              </w:rPr>
              <w:t xml:space="preserve"> </w:t>
            </w:r>
            <w:r w:rsidR="00671834" w:rsidRPr="00627FBE">
              <w:t>45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627FBE">
              <w:t>Участник закупки указывает в заявке конкретное значение</w:t>
            </w:r>
            <w:r w:rsidR="00613F45">
              <w:t xml:space="preserve"> </w:t>
            </w:r>
            <w:r w:rsidR="00613F45" w:rsidRPr="00613F45">
              <w:t>характеристики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Default="003D02B1" w:rsidP="003D02B1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>
        <w:rPr>
          <w:b/>
          <w:i/>
          <w:color w:val="000000" w:themeColor="text1"/>
        </w:rPr>
        <w:t xml:space="preserve">приложении 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1F12E2" w:rsidRPr="00517F3F" w:rsidRDefault="001F12E2" w:rsidP="003D02B1">
      <w:pPr>
        <w:keepNext/>
        <w:widowControl w:val="0"/>
        <w:suppressAutoHyphens w:val="0"/>
        <w:ind w:right="-117"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2E2" w:rsidRPr="002B2B90" w:rsidRDefault="001F12E2" w:rsidP="001F12E2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1F12E2" w:rsidRPr="00AF7139" w:rsidRDefault="001F12E2" w:rsidP="001F12E2">
      <w:pPr>
        <w:keepNext/>
        <w:widowControl w:val="0"/>
        <w:tabs>
          <w:tab w:val="left" w:pos="284"/>
        </w:tabs>
        <w:ind w:firstLine="426"/>
        <w:jc w:val="both"/>
      </w:pPr>
      <w:r>
        <w:t xml:space="preserve">  </w:t>
      </w:r>
      <w:r w:rsidRPr="00AF7139">
        <w:t>Место доставки товара: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1) 30% от общего объема товара: 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Pr="009D2DEB">
        <w:t>Дальневосточного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 xml:space="preserve">- в течение 20 рабочих дней со дня вступления в силу государственного контракта; 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2) 30% от общего объема товара: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lastRenderedPageBreak/>
        <w:t xml:space="preserve">- для </w:t>
      </w:r>
      <w:r w:rsidRPr="009D2DEB">
        <w:t>Дальневосточного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 xml:space="preserve">- до 01.05.2024.  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3) оставшийся объем товара: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Pr="009D2DEB">
        <w:t>Дальневосточного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>- до 01.07.2024.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EA176D">
        <w:rPr>
          <w:rFonts w:eastAsiaTheme="minorHAnsi"/>
          <w:lang w:eastAsia="en-US"/>
        </w:rPr>
        <w:t>с даты получения</w:t>
      </w:r>
      <w:proofErr w:type="gramEnd"/>
      <w:r w:rsidRPr="00EA176D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</w:t>
      </w:r>
      <w:r w:rsidRPr="002B2B90">
        <w:lastRenderedPageBreak/>
        <w:t>месту использования по назначению.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F12E2" w:rsidRPr="001F12E2" w:rsidRDefault="001F12E2" w:rsidP="001F12E2">
      <w:pPr>
        <w:keepNext/>
        <w:widowControl w:val="0"/>
        <w:tabs>
          <w:tab w:val="left" w:pos="426"/>
        </w:tabs>
        <w:suppressAutoHyphens w:val="0"/>
        <w:ind w:right="-117"/>
        <w:rPr>
          <w:b/>
        </w:rPr>
      </w:pPr>
    </w:p>
    <w:p w:rsidR="001F12E2" w:rsidRPr="002B2B90" w:rsidRDefault="001F12E2" w:rsidP="001F12E2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jc w:val="both"/>
      </w:pP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1F12E2" w:rsidP="005C3D84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D687E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328E8"/>
    <w:rsid w:val="0023507A"/>
    <w:rsid w:val="0023617E"/>
    <w:rsid w:val="0024401E"/>
    <w:rsid w:val="002513A8"/>
    <w:rsid w:val="002519A5"/>
    <w:rsid w:val="002536E3"/>
    <w:rsid w:val="002619A2"/>
    <w:rsid w:val="00267EC2"/>
    <w:rsid w:val="002737D6"/>
    <w:rsid w:val="00283DDD"/>
    <w:rsid w:val="00285D8E"/>
    <w:rsid w:val="00296723"/>
    <w:rsid w:val="00297053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71BC"/>
    <w:rsid w:val="0035033A"/>
    <w:rsid w:val="00351E64"/>
    <w:rsid w:val="003643DE"/>
    <w:rsid w:val="0036487D"/>
    <w:rsid w:val="003710A0"/>
    <w:rsid w:val="00371271"/>
    <w:rsid w:val="00371C93"/>
    <w:rsid w:val="00373383"/>
    <w:rsid w:val="00385D4F"/>
    <w:rsid w:val="00390042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1F70"/>
    <w:rsid w:val="004125B1"/>
    <w:rsid w:val="004131E6"/>
    <w:rsid w:val="00417DA4"/>
    <w:rsid w:val="0042022B"/>
    <w:rsid w:val="00434A5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5065"/>
    <w:rsid w:val="005451A2"/>
    <w:rsid w:val="00547F17"/>
    <w:rsid w:val="00552380"/>
    <w:rsid w:val="00553D13"/>
    <w:rsid w:val="00556CA9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B4BDB"/>
    <w:rsid w:val="005B685A"/>
    <w:rsid w:val="005B6C70"/>
    <w:rsid w:val="005C1B1D"/>
    <w:rsid w:val="005C3A21"/>
    <w:rsid w:val="005C3D84"/>
    <w:rsid w:val="005C5522"/>
    <w:rsid w:val="005D46BF"/>
    <w:rsid w:val="005E1FED"/>
    <w:rsid w:val="005E42D9"/>
    <w:rsid w:val="005F3CFC"/>
    <w:rsid w:val="005F5D11"/>
    <w:rsid w:val="005F7B77"/>
    <w:rsid w:val="0060215B"/>
    <w:rsid w:val="006023E1"/>
    <w:rsid w:val="006063E8"/>
    <w:rsid w:val="00611534"/>
    <w:rsid w:val="00613F45"/>
    <w:rsid w:val="00615300"/>
    <w:rsid w:val="00615331"/>
    <w:rsid w:val="006233D4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2484"/>
    <w:rsid w:val="00744158"/>
    <w:rsid w:val="00745C84"/>
    <w:rsid w:val="0074705C"/>
    <w:rsid w:val="00747C5B"/>
    <w:rsid w:val="00751796"/>
    <w:rsid w:val="00753756"/>
    <w:rsid w:val="00754715"/>
    <w:rsid w:val="007664D3"/>
    <w:rsid w:val="00777D0F"/>
    <w:rsid w:val="00782966"/>
    <w:rsid w:val="00782D72"/>
    <w:rsid w:val="00787E03"/>
    <w:rsid w:val="00791511"/>
    <w:rsid w:val="007A13B2"/>
    <w:rsid w:val="007A1D95"/>
    <w:rsid w:val="007A58D1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304B0"/>
    <w:rsid w:val="00831359"/>
    <w:rsid w:val="008433A1"/>
    <w:rsid w:val="00852C14"/>
    <w:rsid w:val="0086101C"/>
    <w:rsid w:val="00863F07"/>
    <w:rsid w:val="00865408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30C5D"/>
    <w:rsid w:val="00C32EF8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3F4A-D170-4202-AC8C-3A7A2830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195</cp:revision>
  <cp:lastPrinted>2023-12-20T05:53:00Z</cp:lastPrinted>
  <dcterms:created xsi:type="dcterms:W3CDTF">2023-08-24T13:52:00Z</dcterms:created>
  <dcterms:modified xsi:type="dcterms:W3CDTF">2024-02-15T04:45:00Z</dcterms:modified>
</cp:coreProperties>
</file>