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6A" w:rsidRDefault="00B01EAD" w:rsidP="00122B3C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</w:p>
    <w:p w:rsidR="00B342A5" w:rsidRPr="00122B3C" w:rsidRDefault="00B342A5" w:rsidP="00122B3C">
      <w:pPr>
        <w:jc w:val="right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122B3C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Pr="008C00D5" w:rsidRDefault="008C00D5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0"/>
        </w:rPr>
      </w:pPr>
      <w:r w:rsidRPr="008C00D5">
        <w:rPr>
          <w:rFonts w:ascii="Times New Roman" w:hAnsi="Times New Roman"/>
          <w:b/>
          <w:sz w:val="24"/>
          <w:szCs w:val="28"/>
        </w:rPr>
        <w:t>на оказание услуг в 2023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 (кроме детей-инвалидов) по Классу XIII МКБ-10 «Болезни костно-мышечной системы и соединительной ткани», по Классу VI МКБ-10 «Болезни нервной системы», в том числе сопровождающие лица в организации, оказывающей санаторно-курортные услуги</w:t>
      </w:r>
    </w:p>
    <w:p w:rsidR="00122B3C" w:rsidRDefault="00122B3C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DB706A" w:rsidRPr="00E05163" w:rsidRDefault="00DB706A" w:rsidP="00EC15B2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05163">
        <w:rPr>
          <w:rFonts w:ascii="Times New Roman" w:hAnsi="Times New Roman"/>
          <w:color w:val="000000"/>
          <w:sz w:val="24"/>
          <w:szCs w:val="28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122B3C" w:rsidRPr="00122B3C" w:rsidRDefault="00DB706A" w:rsidP="00EC15B2">
      <w:pPr>
        <w:pStyle w:val="ConsPlusNormal"/>
        <w:ind w:firstLine="567"/>
        <w:jc w:val="both"/>
        <w:rPr>
          <w:sz w:val="24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E05163">
        <w:rPr>
          <w:rFonts w:ascii="Times New Roman" w:hAnsi="Times New Roman"/>
          <w:sz w:val="24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E05163">
        <w:rPr>
          <w:rFonts w:ascii="Times New Roman" w:hAnsi="Times New Roman" w:cs="Times New Roman"/>
          <w:sz w:val="24"/>
          <w:szCs w:val="28"/>
        </w:rPr>
        <w:t xml:space="preserve"> утверждении номенклатуры медицинских организаций».</w:t>
      </w:r>
    </w:p>
    <w:p w:rsidR="00EC15B2" w:rsidRPr="00EC15B2" w:rsidRDefault="00EC15B2" w:rsidP="00EC15B2">
      <w:pPr>
        <w:suppressAutoHyphens w:val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5B2">
        <w:rPr>
          <w:rFonts w:ascii="Times New Roman" w:hAnsi="Times New Roman"/>
          <w:sz w:val="24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EC15B2">
        <w:rPr>
          <w:sz w:val="24"/>
          <w:szCs w:val="28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EC15B2">
        <w:rPr>
          <w:sz w:val="24"/>
          <w:szCs w:val="28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приказами Министерства здравоохранения и социального развития Российской Федерации от 22.11.2004 года, 23.11.2004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г</w:t>
      </w:r>
      <w:r>
        <w:rPr>
          <w:rFonts w:ascii="Times New Roman" w:hAnsi="Times New Roman"/>
          <w:sz w:val="24"/>
          <w:szCs w:val="28"/>
          <w:lang w:eastAsia="ru-RU"/>
        </w:rPr>
        <w:t>.</w:t>
      </w:r>
      <w:r w:rsidRPr="00EC15B2">
        <w:rPr>
          <w:rFonts w:ascii="Times New Roman" w:hAnsi="Times New Roman"/>
          <w:sz w:val="24"/>
          <w:szCs w:val="28"/>
          <w:lang w:eastAsia="ru-RU"/>
        </w:rPr>
        <w:t xml:space="preserve">: </w:t>
      </w:r>
    </w:p>
    <w:p w:rsidR="009A09C2" w:rsidRPr="009A09C2" w:rsidRDefault="009A09C2" w:rsidP="009A09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9A09C2">
        <w:rPr>
          <w:rFonts w:ascii="Times New Roman" w:hAnsi="Times New Roman"/>
          <w:sz w:val="24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9A09C2">
        <w:rPr>
          <w:rFonts w:ascii="Times New Roman" w:hAnsi="Times New Roman"/>
          <w:sz w:val="24"/>
          <w:szCs w:val="28"/>
        </w:rPr>
        <w:t>полиневропатиями</w:t>
      </w:r>
      <w:proofErr w:type="spellEnd"/>
      <w:r w:rsidRPr="009A09C2">
        <w:rPr>
          <w:rFonts w:ascii="Times New Roman" w:hAnsi="Times New Roman"/>
          <w:sz w:val="24"/>
          <w:szCs w:val="28"/>
        </w:rPr>
        <w:t xml:space="preserve"> и другими поражениями периферической нервной системы»;</w:t>
      </w:r>
    </w:p>
    <w:p w:rsidR="009A09C2" w:rsidRPr="009A09C2" w:rsidRDefault="009A09C2" w:rsidP="009A09C2">
      <w:pPr>
        <w:pStyle w:val="Standard"/>
        <w:keepNext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9A09C2">
        <w:rPr>
          <w:rFonts w:ascii="Times New Roman" w:hAnsi="Times New Roman"/>
          <w:sz w:val="24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A09C2" w:rsidRPr="009A09C2" w:rsidRDefault="009A09C2" w:rsidP="009A09C2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9A09C2">
        <w:rPr>
          <w:rFonts w:ascii="Times New Roman" w:hAnsi="Times New Roman"/>
          <w:sz w:val="24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09C2">
        <w:rPr>
          <w:rFonts w:ascii="Times New Roman" w:hAnsi="Times New Roman"/>
          <w:sz w:val="24"/>
          <w:szCs w:val="28"/>
        </w:rPr>
        <w:t>соматофорными</w:t>
      </w:r>
      <w:proofErr w:type="spellEnd"/>
      <w:r w:rsidRPr="009A09C2">
        <w:rPr>
          <w:rFonts w:ascii="Times New Roman" w:hAnsi="Times New Roman"/>
          <w:sz w:val="24"/>
          <w:szCs w:val="28"/>
        </w:rPr>
        <w:t xml:space="preserve"> расстройствами»;</w:t>
      </w:r>
    </w:p>
    <w:p w:rsidR="009A09C2" w:rsidRPr="009A09C2" w:rsidRDefault="009A09C2" w:rsidP="009A09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9A09C2">
        <w:rPr>
          <w:rFonts w:ascii="Times New Roman" w:hAnsi="Times New Roman"/>
          <w:sz w:val="24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09C2">
        <w:rPr>
          <w:rFonts w:ascii="Times New Roman" w:hAnsi="Times New Roman"/>
          <w:sz w:val="24"/>
          <w:szCs w:val="28"/>
        </w:rPr>
        <w:t>дорсопатии</w:t>
      </w:r>
      <w:proofErr w:type="spellEnd"/>
      <w:r w:rsidRPr="009A09C2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9A09C2">
        <w:rPr>
          <w:rFonts w:ascii="Times New Roman" w:hAnsi="Times New Roman"/>
          <w:sz w:val="24"/>
          <w:szCs w:val="28"/>
        </w:rPr>
        <w:t>спондилопатии</w:t>
      </w:r>
      <w:proofErr w:type="spellEnd"/>
      <w:r w:rsidRPr="009A09C2">
        <w:rPr>
          <w:rFonts w:ascii="Times New Roman" w:hAnsi="Times New Roman"/>
          <w:sz w:val="24"/>
          <w:szCs w:val="28"/>
        </w:rPr>
        <w:t xml:space="preserve">, болезни мягких тканей, </w:t>
      </w:r>
      <w:proofErr w:type="spellStart"/>
      <w:r w:rsidRPr="009A09C2">
        <w:rPr>
          <w:rFonts w:ascii="Times New Roman" w:hAnsi="Times New Roman"/>
          <w:sz w:val="24"/>
          <w:szCs w:val="28"/>
        </w:rPr>
        <w:t>остеопатии</w:t>
      </w:r>
      <w:proofErr w:type="spellEnd"/>
      <w:r w:rsidRPr="009A09C2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9A09C2">
        <w:rPr>
          <w:rFonts w:ascii="Times New Roman" w:hAnsi="Times New Roman"/>
          <w:sz w:val="24"/>
          <w:szCs w:val="28"/>
        </w:rPr>
        <w:t>хондропатии</w:t>
      </w:r>
      <w:proofErr w:type="spellEnd"/>
      <w:r w:rsidRPr="009A09C2">
        <w:rPr>
          <w:rFonts w:ascii="Times New Roman" w:hAnsi="Times New Roman"/>
          <w:sz w:val="24"/>
          <w:szCs w:val="28"/>
        </w:rPr>
        <w:t>)»;</w:t>
      </w:r>
    </w:p>
    <w:p w:rsidR="00122B3C" w:rsidRPr="009A09C2" w:rsidRDefault="009A09C2" w:rsidP="009A09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18"/>
        </w:rPr>
      </w:pPr>
      <w:r w:rsidRPr="009A09C2">
        <w:rPr>
          <w:rFonts w:ascii="Times New Roman" w:hAnsi="Times New Roman"/>
          <w:sz w:val="24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09C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9A09C2">
        <w:rPr>
          <w:rFonts w:ascii="Times New Roman" w:hAnsi="Times New Roman"/>
          <w:sz w:val="24"/>
          <w:szCs w:val="28"/>
        </w:rPr>
        <w:t xml:space="preserve">, инфекционные </w:t>
      </w:r>
      <w:proofErr w:type="spellStart"/>
      <w:r w:rsidRPr="009A09C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9A09C2">
        <w:rPr>
          <w:rFonts w:ascii="Times New Roman" w:hAnsi="Times New Roman"/>
          <w:sz w:val="24"/>
          <w:szCs w:val="28"/>
        </w:rPr>
        <w:t xml:space="preserve">, воспалительные </w:t>
      </w:r>
      <w:proofErr w:type="spellStart"/>
      <w:r w:rsidRPr="009A09C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9A09C2">
        <w:rPr>
          <w:rFonts w:ascii="Times New Roman" w:hAnsi="Times New Roman"/>
          <w:sz w:val="24"/>
          <w:szCs w:val="28"/>
        </w:rPr>
        <w:t>, артрозы, другие поражения суставов)».</w:t>
      </w:r>
    </w:p>
    <w:p w:rsidR="00C01C1F" w:rsidRPr="00E05163" w:rsidRDefault="00C01C1F" w:rsidP="00C01C1F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Заказчик вправе в период оказания услуг Исполнителем проводить проверку соответствия оказываемых услуг требованиям настоящего Государственного контракта по месту их фактического оказания.</w:t>
      </w:r>
    </w:p>
    <w:p w:rsidR="00C01C1F" w:rsidRPr="00E05163" w:rsidRDefault="00C01C1F" w:rsidP="00C01C1F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лечения», назначается индивидуально в зависимости от состояния здоровья получателя путевки, характера и стадии заболевания, прохождения</w:t>
      </w:r>
      <w:r w:rsidRPr="007E3496"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Федерации, может быть изменено с учетом состояния здоровья получателя путевки.</w:t>
      </w:r>
    </w:p>
    <w:p w:rsidR="00DB706A" w:rsidRPr="00E05163" w:rsidRDefault="00DB706A" w:rsidP="00DB706A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E05163">
        <w:rPr>
          <w:rFonts w:ascii="Times New Roman" w:hAnsi="Times New Roman"/>
          <w:sz w:val="24"/>
          <w:szCs w:val="28"/>
        </w:rPr>
        <w:t xml:space="preserve">Оформление медицинской документации для поступающих на санаторно-курортное лечение </w:t>
      </w:r>
      <w:r w:rsidRPr="00E05163">
        <w:rPr>
          <w:rFonts w:ascii="Times New Roman" w:hAnsi="Times New Roman"/>
          <w:sz w:val="24"/>
          <w:szCs w:val="28"/>
        </w:rPr>
        <w:lastRenderedPageBreak/>
        <w:t xml:space="preserve">Получателей должно осуществляться по установленным формам, утвержденным </w:t>
      </w:r>
      <w:proofErr w:type="spellStart"/>
      <w:r w:rsidRPr="00E05163">
        <w:rPr>
          <w:rFonts w:ascii="Times New Roman" w:hAnsi="Times New Roman"/>
          <w:sz w:val="24"/>
          <w:szCs w:val="28"/>
        </w:rPr>
        <w:t>Минздравсоцразвитием</w:t>
      </w:r>
      <w:proofErr w:type="spellEnd"/>
      <w:r w:rsidRPr="00E05163">
        <w:rPr>
          <w:rFonts w:ascii="Times New Roman" w:hAnsi="Times New Roman"/>
          <w:sz w:val="24"/>
          <w:szCs w:val="28"/>
        </w:rPr>
        <w:t xml:space="preserve"> России.</w:t>
      </w:r>
    </w:p>
    <w:p w:rsidR="00DB706A" w:rsidRPr="00E05163" w:rsidRDefault="00DB706A" w:rsidP="00DB706A">
      <w:pPr>
        <w:pStyle w:val="Standard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должно быть достаточным для проведения курса санаторно-курортного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Площади лечебно-диагностических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действующим санитарным нормам.</w:t>
      </w:r>
    </w:p>
    <w:p w:rsidR="00DB706A" w:rsidRPr="00E05163" w:rsidRDefault="00DB706A" w:rsidP="00DB706A">
      <w:pPr>
        <w:ind w:firstLine="567"/>
        <w:jc w:val="both"/>
        <w:rPr>
          <w:color w:val="FF0000"/>
          <w:sz w:val="24"/>
          <w:szCs w:val="26"/>
        </w:rPr>
      </w:pPr>
      <w:r w:rsidRPr="00E05163">
        <w:rPr>
          <w:rFonts w:ascii="Times New Roman" w:hAnsi="Times New Roman"/>
          <w:sz w:val="24"/>
          <w:szCs w:val="28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для обеспечения питьевой водой круглосуточно;</w:t>
      </w:r>
    </w:p>
    <w:p w:rsidR="00DB706A" w:rsidRPr="00E05163" w:rsidRDefault="00DB706A" w:rsidP="00DB706A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обеспечены службой приема (круглосуточный прием);</w:t>
      </w:r>
    </w:p>
    <w:p w:rsidR="00DB706A" w:rsidRPr="00277718" w:rsidRDefault="00DB706A" w:rsidP="00DB706A">
      <w:pPr>
        <w:pStyle w:val="21"/>
        <w:ind w:firstLine="56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77718">
        <w:rPr>
          <w:rFonts w:ascii="Times New Roman" w:hAnsi="Times New Roman"/>
          <w:sz w:val="24"/>
          <w:szCs w:val="28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DB706A" w:rsidRPr="00E05163" w:rsidRDefault="00DB706A" w:rsidP="00DB706A">
      <w:pPr>
        <w:pStyle w:val="Standard"/>
        <w:tabs>
          <w:tab w:val="left" w:pos="0"/>
        </w:tabs>
        <w:ind w:firstLine="567"/>
        <w:jc w:val="both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EC15B2"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z w:val="24"/>
          <w:szCs w:val="28"/>
          <w:lang w:eastAsia="ru-RU"/>
        </w:rPr>
        <w:t>сполнитель</w:t>
      </w:r>
      <w:r w:rsidRPr="00E05163">
        <w:rPr>
          <w:rFonts w:ascii="Times New Roman" w:hAnsi="Times New Roman"/>
          <w:sz w:val="24"/>
          <w:szCs w:val="28"/>
          <w:lang w:eastAsia="ru-RU"/>
        </w:rPr>
        <w:t xml:space="preserve"> должен о</w:t>
      </w:r>
      <w:r w:rsidRPr="00E05163">
        <w:rPr>
          <w:rFonts w:ascii="Times New Roman" w:hAnsi="Times New Roman"/>
          <w:sz w:val="24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Организация досуга должна осуществляться с учетом специфики категории граждан.</w:t>
      </w:r>
    </w:p>
    <w:p w:rsidR="00122B3C" w:rsidRPr="00122B3C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5163">
        <w:rPr>
          <w:rFonts w:ascii="Times New Roman" w:hAnsi="Times New Roman"/>
          <w:bCs/>
          <w:sz w:val="24"/>
          <w:szCs w:val="28"/>
        </w:rPr>
        <w:t xml:space="preserve">Получателям должен быть обеспечен трансфер из аэропорта, </w:t>
      </w:r>
      <w:proofErr w:type="spellStart"/>
      <w:r w:rsidRPr="00E05163">
        <w:rPr>
          <w:rFonts w:ascii="Times New Roman" w:hAnsi="Times New Roman"/>
          <w:bCs/>
          <w:sz w:val="24"/>
          <w:szCs w:val="28"/>
        </w:rPr>
        <w:t>ж.д</w:t>
      </w:r>
      <w:proofErr w:type="spellEnd"/>
      <w:r w:rsidRPr="00E05163">
        <w:rPr>
          <w:rFonts w:ascii="Times New Roman" w:hAnsi="Times New Roman"/>
          <w:bCs/>
          <w:sz w:val="24"/>
          <w:szCs w:val="28"/>
        </w:rPr>
        <w:t xml:space="preserve">. вокзала к месту лечения и обратно.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Организация доставки граждан осуществляется </w:t>
      </w:r>
      <w:r w:rsidRPr="00E05163">
        <w:rPr>
          <w:rFonts w:ascii="Times New Roman" w:hAnsi="Times New Roman"/>
          <w:color w:val="000000"/>
          <w:spacing w:val="-2"/>
          <w:sz w:val="24"/>
          <w:szCs w:val="28"/>
        </w:rPr>
        <w:t>автотранспортным средством исполнителя.</w:t>
      </w:r>
    </w:p>
    <w:p w:rsidR="00BC7088" w:rsidRPr="00122B3C" w:rsidRDefault="00553B66" w:rsidP="00122B3C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BC7088" w:rsidRPr="00122B3C" w:rsidSect="00EC15B2">
      <w:pgSz w:w="11906" w:h="16838"/>
      <w:pgMar w:top="709" w:right="707" w:bottom="567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90D1C"/>
    <w:rsid w:val="000A5991"/>
    <w:rsid w:val="000B69ED"/>
    <w:rsid w:val="000F490E"/>
    <w:rsid w:val="00122B3C"/>
    <w:rsid w:val="00153AD4"/>
    <w:rsid w:val="001716BE"/>
    <w:rsid w:val="0017270F"/>
    <w:rsid w:val="00172A78"/>
    <w:rsid w:val="00186CBB"/>
    <w:rsid w:val="001874CA"/>
    <w:rsid w:val="001933ED"/>
    <w:rsid w:val="001D2CA5"/>
    <w:rsid w:val="001F27F8"/>
    <w:rsid w:val="00233BD5"/>
    <w:rsid w:val="00237A34"/>
    <w:rsid w:val="0026081D"/>
    <w:rsid w:val="00277718"/>
    <w:rsid w:val="002D7A96"/>
    <w:rsid w:val="0031224B"/>
    <w:rsid w:val="00350DEF"/>
    <w:rsid w:val="00370463"/>
    <w:rsid w:val="00377F88"/>
    <w:rsid w:val="003950E7"/>
    <w:rsid w:val="003F6FE4"/>
    <w:rsid w:val="00424E13"/>
    <w:rsid w:val="00451A3E"/>
    <w:rsid w:val="00454DB9"/>
    <w:rsid w:val="004B174C"/>
    <w:rsid w:val="004C0E4B"/>
    <w:rsid w:val="0054690C"/>
    <w:rsid w:val="00553B66"/>
    <w:rsid w:val="00563E8C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7838"/>
    <w:rsid w:val="0082469A"/>
    <w:rsid w:val="00850B08"/>
    <w:rsid w:val="00851A30"/>
    <w:rsid w:val="008A081A"/>
    <w:rsid w:val="008B1D85"/>
    <w:rsid w:val="008C00D5"/>
    <w:rsid w:val="008C4B58"/>
    <w:rsid w:val="008F1D6D"/>
    <w:rsid w:val="00901FD9"/>
    <w:rsid w:val="00913392"/>
    <w:rsid w:val="00982558"/>
    <w:rsid w:val="009A09C2"/>
    <w:rsid w:val="009B0AB7"/>
    <w:rsid w:val="009B5D74"/>
    <w:rsid w:val="00A211C9"/>
    <w:rsid w:val="00A410D4"/>
    <w:rsid w:val="00A41603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1C1F"/>
    <w:rsid w:val="00C06C01"/>
    <w:rsid w:val="00C456FF"/>
    <w:rsid w:val="00C45C86"/>
    <w:rsid w:val="00C66C27"/>
    <w:rsid w:val="00C84615"/>
    <w:rsid w:val="00CA1D7D"/>
    <w:rsid w:val="00D071AC"/>
    <w:rsid w:val="00D14566"/>
    <w:rsid w:val="00D212E1"/>
    <w:rsid w:val="00D7365B"/>
    <w:rsid w:val="00DB24A6"/>
    <w:rsid w:val="00DB706A"/>
    <w:rsid w:val="00DE186D"/>
    <w:rsid w:val="00E05163"/>
    <w:rsid w:val="00E1131F"/>
    <w:rsid w:val="00E545FC"/>
    <w:rsid w:val="00EB0FE7"/>
    <w:rsid w:val="00EC15B2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DF97-9769-4208-966D-0320804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33</cp:revision>
  <cp:lastPrinted>2022-10-25T02:44:00Z</cp:lastPrinted>
  <dcterms:created xsi:type="dcterms:W3CDTF">2022-02-07T06:16:00Z</dcterms:created>
  <dcterms:modified xsi:type="dcterms:W3CDTF">2022-12-01T00:24:00Z</dcterms:modified>
</cp:coreProperties>
</file>