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F" w:rsidRPr="00E136DD" w:rsidRDefault="001B344F" w:rsidP="001B344F">
      <w:pPr>
        <w:pStyle w:val="a5"/>
        <w:spacing w:after="240"/>
        <w:rPr>
          <w:b w:val="0"/>
          <w:bCs w:val="0"/>
          <w:sz w:val="28"/>
          <w:szCs w:val="28"/>
          <w:lang w:val="x-none" w:eastAsia="en-US"/>
        </w:rPr>
      </w:pPr>
      <w:r w:rsidRPr="00E136DD">
        <w:rPr>
          <w:sz w:val="28"/>
          <w:szCs w:val="28"/>
          <w:lang w:val="x-none" w:eastAsia="en-US"/>
        </w:rPr>
        <w:t>Описание объекта закупки</w:t>
      </w:r>
    </w:p>
    <w:p w:rsidR="001B344F" w:rsidRDefault="001B344F" w:rsidP="001B344F">
      <w:pPr>
        <w:widowControl w:val="0"/>
        <w:ind w:firstLine="709"/>
        <w:jc w:val="both"/>
        <w:rPr>
          <w:color w:val="000000"/>
        </w:rPr>
      </w:pPr>
      <w:r w:rsidRPr="00E136DD">
        <w:t>Услуги по санаторно-курортному лечению граждан</w:t>
      </w:r>
      <w:r w:rsidR="00E95482">
        <w:t xml:space="preserve"> </w:t>
      </w:r>
      <w:r w:rsidR="00E95482" w:rsidRPr="00E95482">
        <w:t xml:space="preserve">(в том числе инвалидов) </w:t>
      </w:r>
      <w:r w:rsidRPr="00E136DD">
        <w:t xml:space="preserve">-получателей набора социальных услуг по профилю лечения «болезни </w:t>
      </w:r>
      <w:r w:rsidR="00AD269C">
        <w:t>костно-мышечной системы и соединительной ткани</w:t>
      </w:r>
      <w:r w:rsidRPr="00E136DD">
        <w:t>» должны оказываться в санаторно-курортных организациях, расположенные</w:t>
      </w:r>
      <w:r w:rsidRPr="00E136DD">
        <w:rPr>
          <w:color w:val="000000"/>
        </w:rPr>
        <w:t xml:space="preserve"> на </w:t>
      </w:r>
      <w:proofErr w:type="gramStart"/>
      <w:r w:rsidRPr="00E136DD">
        <w:rPr>
          <w:color w:val="000000"/>
        </w:rPr>
        <w:t xml:space="preserve">территории </w:t>
      </w:r>
      <w:r w:rsidR="00A14DFC" w:rsidRPr="00A14DFC">
        <w:rPr>
          <w:color w:val="000000"/>
        </w:rPr>
        <w:t xml:space="preserve"> </w:t>
      </w:r>
      <w:r w:rsidR="007D558F">
        <w:rPr>
          <w:color w:val="000000"/>
        </w:rPr>
        <w:t>Северо</w:t>
      </w:r>
      <w:proofErr w:type="gramEnd"/>
      <w:r w:rsidR="007D558F">
        <w:rPr>
          <w:color w:val="000000"/>
        </w:rPr>
        <w:t>-Западного Федерального округа Российской Федерации</w:t>
      </w:r>
      <w:r w:rsidR="009533A8">
        <w:rPr>
          <w:color w:val="000000"/>
        </w:rPr>
        <w:t>.</w:t>
      </w:r>
    </w:p>
    <w:p w:rsidR="00E15D82" w:rsidRPr="00E136DD" w:rsidRDefault="00E15D82" w:rsidP="00E15D82">
      <w:pPr>
        <w:jc w:val="both"/>
      </w:pPr>
      <w:r>
        <w:t xml:space="preserve">Место осуществления лицензируемой деятельности должно соответствовать месту оказания услуг, установленному </w:t>
      </w:r>
      <w:r w:rsidR="005B6233">
        <w:t>извещением</w:t>
      </w:r>
      <w:r>
        <w:t xml:space="preserve"> об электронном аукционе.</w:t>
      </w:r>
    </w:p>
    <w:p w:rsidR="001B344F" w:rsidRPr="00E136DD" w:rsidRDefault="001B344F" w:rsidP="001B344F">
      <w:pPr>
        <w:autoSpaceDE w:val="0"/>
        <w:autoSpaceDN w:val="0"/>
        <w:adjustRightInd w:val="0"/>
        <w:ind w:firstLine="708"/>
        <w:jc w:val="both"/>
      </w:pPr>
      <w:r w:rsidRPr="00E136DD">
        <w:rPr>
          <w:color w:val="000000"/>
        </w:rPr>
        <w:t xml:space="preserve">В график оказания услуг должны быть включены не менее чем </w:t>
      </w:r>
      <w:r w:rsidR="00063AF5">
        <w:rPr>
          <w:color w:val="000000"/>
        </w:rPr>
        <w:t>3600</w:t>
      </w:r>
      <w:r w:rsidRPr="00E136DD">
        <w:rPr>
          <w:color w:val="000000"/>
        </w:rPr>
        <w:t xml:space="preserve"> к</w:t>
      </w:r>
      <w:r w:rsidR="0023783D">
        <w:rPr>
          <w:color w:val="000000"/>
        </w:rPr>
        <w:t xml:space="preserve">ойко-дней в период </w:t>
      </w:r>
      <w:r w:rsidR="00B974BC">
        <w:rPr>
          <w:color w:val="000000"/>
        </w:rPr>
        <w:t xml:space="preserve">пребывания </w:t>
      </w:r>
      <w:r w:rsidR="00B974BC" w:rsidRPr="0023783D">
        <w:rPr>
          <w:color w:val="000000"/>
        </w:rPr>
        <w:t>с</w:t>
      </w:r>
      <w:r w:rsidR="0023783D" w:rsidRPr="0023783D">
        <w:rPr>
          <w:color w:val="000000"/>
        </w:rPr>
        <w:t xml:space="preserve"> </w:t>
      </w:r>
      <w:r w:rsidR="00B974BC">
        <w:rPr>
          <w:color w:val="000000"/>
        </w:rPr>
        <w:t>1</w:t>
      </w:r>
      <w:r w:rsidR="00963850">
        <w:rPr>
          <w:color w:val="000000"/>
        </w:rPr>
        <w:t>2</w:t>
      </w:r>
      <w:r w:rsidR="00B974BC">
        <w:rPr>
          <w:color w:val="000000"/>
        </w:rPr>
        <w:t xml:space="preserve"> </w:t>
      </w:r>
      <w:r w:rsidR="0023783D" w:rsidRPr="0023783D">
        <w:rPr>
          <w:color w:val="000000"/>
        </w:rPr>
        <w:t xml:space="preserve">января 2023 года по 31 </w:t>
      </w:r>
      <w:r w:rsidR="00063AF5">
        <w:rPr>
          <w:color w:val="000000"/>
        </w:rPr>
        <w:t>июля</w:t>
      </w:r>
      <w:r w:rsidR="0023783D" w:rsidRPr="0023783D">
        <w:rPr>
          <w:color w:val="000000"/>
        </w:rPr>
        <w:t xml:space="preserve"> 2023 года</w:t>
      </w:r>
      <w:r w:rsidRPr="00E136DD">
        <w:rPr>
          <w:color w:val="000000"/>
        </w:rPr>
        <w:t>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Объем оказываемых услуг - </w:t>
      </w:r>
      <w:r w:rsidR="00063AF5">
        <w:t>3600</w:t>
      </w:r>
      <w:r w:rsidRPr="00E136DD">
        <w:t xml:space="preserve"> койко-дней. Стоимость одного койко-дня пребывания в санаторно-курортных организациях – </w:t>
      </w:r>
      <w:r w:rsidR="00AB0014">
        <w:t>1461,3</w:t>
      </w:r>
      <w:r w:rsidR="00081BDA">
        <w:t>0</w:t>
      </w:r>
      <w:r w:rsidRPr="00E136DD">
        <w:t xml:space="preserve">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– </w:t>
      </w:r>
      <w:r w:rsidR="00AB0014">
        <w:t>2630</w:t>
      </w:r>
      <w:r w:rsidR="00081BDA">
        <w:t>3</w:t>
      </w:r>
      <w:r w:rsidR="00AB0014">
        <w:t>,</w:t>
      </w:r>
      <w:r w:rsidR="00081BDA">
        <w:t>40</w:t>
      </w:r>
      <w:r w:rsidRPr="00E136DD">
        <w:t xml:space="preserve"> рублей. Начальная (максимальная) цена контракта </w:t>
      </w:r>
      <w:proofErr w:type="gramStart"/>
      <w:r w:rsidRPr="00E136DD">
        <w:t xml:space="preserve">–  </w:t>
      </w:r>
      <w:r w:rsidR="00063AF5">
        <w:t>5</w:t>
      </w:r>
      <w:proofErr w:type="gramEnd"/>
      <w:r w:rsidR="00063AF5">
        <w:t> 260 680</w:t>
      </w:r>
      <w:r w:rsidR="00433B70">
        <w:t>,00</w:t>
      </w:r>
      <w:r w:rsidRPr="00E136DD">
        <w:t xml:space="preserve"> рубл</w:t>
      </w:r>
      <w:r w:rsidR="00A14DFC">
        <w:t>ей</w:t>
      </w:r>
      <w:r w:rsidRPr="00E136DD">
        <w:t>.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В состав оказываемых ус</w:t>
      </w:r>
      <w:bookmarkStart w:id="0" w:name="_GoBack"/>
      <w:bookmarkEnd w:id="0"/>
      <w:r w:rsidRPr="00E136DD">
        <w:t>луг по санаторно-курортному лечению должны входить: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 xml:space="preserve"> -  медицинские услуги;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размещению,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организации диетического питания.</w:t>
      </w:r>
    </w:p>
    <w:p w:rsidR="00AD269C" w:rsidRPr="00D803DA" w:rsidRDefault="00AD269C" w:rsidP="00AD269C">
      <w:pPr>
        <w:jc w:val="both"/>
        <w:rPr>
          <w:spacing w:val="2"/>
        </w:rPr>
      </w:pPr>
      <w:r>
        <w:rPr>
          <w:spacing w:val="2"/>
        </w:rPr>
        <w:t xml:space="preserve">           </w:t>
      </w:r>
      <w:r w:rsidRPr="00D803DA">
        <w:rPr>
          <w:spacing w:val="2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травматологии и ортопедии.</w:t>
      </w:r>
    </w:p>
    <w:p w:rsidR="00AD269C" w:rsidRPr="00D803DA" w:rsidRDefault="00AD269C" w:rsidP="00AD269C">
      <w:pPr>
        <w:jc w:val="both"/>
        <w:rPr>
          <w:spacing w:val="2"/>
        </w:rPr>
      </w:pPr>
      <w:r w:rsidRPr="00D803DA">
        <w:rPr>
          <w:spacing w:val="2"/>
        </w:rPr>
        <w:t xml:space="preserve">             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стандартами санаторно-курортной помощи, утвержденными Приказами Министерства здравоохранения и социального </w:t>
      </w:r>
      <w:proofErr w:type="gramStart"/>
      <w:r w:rsidRPr="00D803DA">
        <w:rPr>
          <w:spacing w:val="2"/>
        </w:rPr>
        <w:t>развития  Российской</w:t>
      </w:r>
      <w:proofErr w:type="gramEnd"/>
      <w:r w:rsidRPr="00D803DA">
        <w:rPr>
          <w:spacing w:val="2"/>
        </w:rPr>
        <w:t xml:space="preserve"> Федерации: </w:t>
      </w:r>
    </w:p>
    <w:p w:rsidR="00AD269C" w:rsidRPr="00D803DA" w:rsidRDefault="00AD269C" w:rsidP="00AD269C">
      <w:pPr>
        <w:jc w:val="both"/>
        <w:rPr>
          <w:spacing w:val="2"/>
        </w:rPr>
      </w:pPr>
      <w:r w:rsidRPr="00D803DA">
        <w:rPr>
          <w:spacing w:val="2"/>
        </w:rPr>
        <w:t xml:space="preserve">             от 22.11.2004г. N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803DA">
        <w:rPr>
          <w:spacing w:val="2"/>
        </w:rPr>
        <w:t>дорсопатии</w:t>
      </w:r>
      <w:proofErr w:type="spellEnd"/>
      <w:r w:rsidRPr="00D803DA">
        <w:rPr>
          <w:spacing w:val="2"/>
        </w:rPr>
        <w:t xml:space="preserve">, </w:t>
      </w:r>
      <w:proofErr w:type="spellStart"/>
      <w:r w:rsidRPr="00D803DA">
        <w:rPr>
          <w:spacing w:val="2"/>
        </w:rPr>
        <w:t>спондилопатии</w:t>
      </w:r>
      <w:proofErr w:type="spellEnd"/>
      <w:r w:rsidRPr="00D803DA">
        <w:rPr>
          <w:spacing w:val="2"/>
        </w:rPr>
        <w:t xml:space="preserve">, болезни мягких тканей, </w:t>
      </w:r>
      <w:proofErr w:type="spellStart"/>
      <w:r w:rsidRPr="00D803DA">
        <w:rPr>
          <w:spacing w:val="2"/>
        </w:rPr>
        <w:t>остеопатии</w:t>
      </w:r>
      <w:proofErr w:type="spellEnd"/>
      <w:r w:rsidRPr="00D803DA">
        <w:rPr>
          <w:spacing w:val="2"/>
        </w:rPr>
        <w:t xml:space="preserve"> и </w:t>
      </w:r>
      <w:proofErr w:type="spellStart"/>
      <w:r w:rsidRPr="00D803DA">
        <w:rPr>
          <w:spacing w:val="2"/>
        </w:rPr>
        <w:t>хондропатии</w:t>
      </w:r>
      <w:proofErr w:type="spellEnd"/>
      <w:r w:rsidRPr="00D803DA">
        <w:rPr>
          <w:spacing w:val="2"/>
        </w:rPr>
        <w:t>)»;</w:t>
      </w:r>
    </w:p>
    <w:p w:rsidR="00AD269C" w:rsidRPr="00D803DA" w:rsidRDefault="00AD269C" w:rsidP="00AD269C">
      <w:pPr>
        <w:jc w:val="both"/>
        <w:rPr>
          <w:spacing w:val="2"/>
        </w:rPr>
      </w:pPr>
      <w:r w:rsidRPr="00D803DA">
        <w:rPr>
          <w:spacing w:val="2"/>
        </w:rPr>
        <w:t xml:space="preserve">             от 22.11.2004г. N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803DA">
        <w:rPr>
          <w:spacing w:val="2"/>
        </w:rPr>
        <w:t>артропатии</w:t>
      </w:r>
      <w:proofErr w:type="spellEnd"/>
      <w:r w:rsidRPr="00D803DA">
        <w:rPr>
          <w:spacing w:val="2"/>
        </w:rPr>
        <w:t xml:space="preserve">, инфекционные </w:t>
      </w:r>
      <w:proofErr w:type="spellStart"/>
      <w:r w:rsidRPr="00D803DA">
        <w:rPr>
          <w:spacing w:val="2"/>
        </w:rPr>
        <w:t>артропатии</w:t>
      </w:r>
      <w:proofErr w:type="spellEnd"/>
      <w:r w:rsidRPr="00D803DA">
        <w:rPr>
          <w:spacing w:val="2"/>
        </w:rPr>
        <w:t xml:space="preserve">, воспалительные </w:t>
      </w:r>
      <w:proofErr w:type="spellStart"/>
      <w:r w:rsidRPr="00D803DA">
        <w:rPr>
          <w:spacing w:val="2"/>
        </w:rPr>
        <w:t>артропатии</w:t>
      </w:r>
      <w:proofErr w:type="spellEnd"/>
      <w:r w:rsidRPr="00D803DA">
        <w:rPr>
          <w:spacing w:val="2"/>
        </w:rPr>
        <w:t>, артрозы, другие поражения суставов)»;</w:t>
      </w:r>
    </w:p>
    <w:p w:rsidR="00AD269C" w:rsidRPr="00D803DA" w:rsidRDefault="00AD269C" w:rsidP="00AD269C">
      <w:pPr>
        <w:jc w:val="both"/>
        <w:rPr>
          <w:spacing w:val="2"/>
        </w:rPr>
      </w:pPr>
      <w:r>
        <w:rPr>
          <w:spacing w:val="2"/>
        </w:rPr>
        <w:t xml:space="preserve">             от 05.05.2016 №279н </w:t>
      </w:r>
      <w:r w:rsidRPr="00D803DA">
        <w:rPr>
          <w:spacing w:val="2"/>
        </w:rPr>
        <w:t xml:space="preserve">«Об утверждении порядка организации санаторно-курортного лечения».   </w:t>
      </w:r>
    </w:p>
    <w:p w:rsidR="001B344F" w:rsidRPr="00E136DD" w:rsidRDefault="001B344F" w:rsidP="00433B70">
      <w:pPr>
        <w:widowControl w:val="0"/>
        <w:ind w:firstLine="709"/>
        <w:jc w:val="both"/>
      </w:pPr>
      <w:r w:rsidRPr="00E136DD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1B344F" w:rsidRPr="00E136DD" w:rsidRDefault="001B344F" w:rsidP="001B344F">
      <w:pPr>
        <w:widowControl w:val="0"/>
        <w:ind w:firstLine="709"/>
        <w:jc w:val="both"/>
        <w:rPr>
          <w:kern w:val="16"/>
        </w:rPr>
      </w:pPr>
      <w:r w:rsidRPr="00E136DD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возможностями </w:t>
      </w:r>
      <w:proofErr w:type="gramStart"/>
      <w:r w:rsidRPr="00E136DD">
        <w:t>доступность  мест</w:t>
      </w:r>
      <w:proofErr w:type="gramEnd"/>
      <w:r w:rsidRPr="00E136DD">
        <w:t xml:space="preserve"> проживания, лечения и питания, общественных зон </w:t>
      </w:r>
      <w:r w:rsidRPr="00E136DD">
        <w:lastRenderedPageBreak/>
        <w:t xml:space="preserve">зданий и территории.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Должна быть предусмотрена возможность оказания дополнительных услуг в виде: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организации досуга с учетом специфики работы с гражданами - получателями набора социальных услуг;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- организации возможности приобретения товаров первой </w:t>
      </w:r>
      <w:proofErr w:type="gramStart"/>
      <w:r w:rsidRPr="00E136DD">
        <w:t>необходимости,  медикаментов</w:t>
      </w:r>
      <w:proofErr w:type="gramEnd"/>
      <w:r w:rsidRPr="00E136DD">
        <w:t xml:space="preserve"> и предметов медицинского назначения.</w:t>
      </w: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autoSpaceDE w:val="0"/>
        <w:autoSpaceDN w:val="0"/>
        <w:adjustRightInd w:val="0"/>
        <w:ind w:firstLine="360"/>
      </w:pPr>
      <w:r w:rsidRPr="00E136DD">
        <w:tab/>
        <w:t>Описание объекта закупки подготовлено на основании следующих документов:</w:t>
      </w:r>
    </w:p>
    <w:p w:rsidR="001B344F" w:rsidRPr="00E136DD" w:rsidRDefault="001B344F" w:rsidP="001B344F">
      <w:pPr>
        <w:autoSpaceDE w:val="0"/>
        <w:autoSpaceDN w:val="0"/>
        <w:adjustRightInd w:val="0"/>
        <w:ind w:firstLine="540"/>
        <w:jc w:val="both"/>
      </w:pPr>
      <w:r w:rsidRPr="00E136DD">
        <w:t xml:space="preserve"> - Федеральный закон от 17.07.1999г. № 178-ФЗ «О государственной социальной помощи»;</w:t>
      </w:r>
    </w:p>
    <w:p w:rsidR="001B344F" w:rsidRPr="00E136DD" w:rsidRDefault="001B344F" w:rsidP="001B344F">
      <w:pPr>
        <w:jc w:val="both"/>
      </w:pPr>
      <w:r w:rsidRPr="00E136DD">
        <w:t xml:space="preserve">          - Общероссийский классификатор: «ОК 015-94 (МК 002-97). Общероссийский классификатор единиц измерения»;</w:t>
      </w:r>
    </w:p>
    <w:p w:rsidR="001B344F" w:rsidRDefault="001B344F" w:rsidP="001B344F">
      <w:pPr>
        <w:jc w:val="both"/>
      </w:pPr>
      <w:r w:rsidRPr="00E136DD">
        <w:tab/>
      </w:r>
      <w:r w:rsidRPr="00E136DD">
        <w:rPr>
          <w:rFonts w:cs="Mangal"/>
          <w:color w:val="000000"/>
          <w:kern w:val="1"/>
          <w:lang w:eastAsia="hi-IN" w:bidi="hi-IN"/>
        </w:rPr>
        <w:t xml:space="preserve">- Приказа Министерства здравоохранения и социального развития Российской Федерации </w:t>
      </w:r>
      <w:r w:rsidRPr="00E136DD">
        <w:t xml:space="preserve">от 22.11.2004 </w:t>
      </w:r>
      <w:r w:rsidR="00433B70" w:rsidRPr="00433B70">
        <w:t>№ 2</w:t>
      </w:r>
      <w:r w:rsidR="00AD269C">
        <w:t>08</w:t>
      </w:r>
      <w:r w:rsidR="00433B70" w:rsidRPr="00433B70">
        <w:t xml:space="preserve"> </w:t>
      </w:r>
      <w:r w:rsidR="00AD269C" w:rsidRPr="00AD269C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AD269C" w:rsidRPr="00AD269C">
        <w:t>дорсопатии</w:t>
      </w:r>
      <w:proofErr w:type="spellEnd"/>
      <w:r w:rsidR="00AD269C" w:rsidRPr="00AD269C">
        <w:t xml:space="preserve">, </w:t>
      </w:r>
      <w:proofErr w:type="spellStart"/>
      <w:r w:rsidR="00AD269C" w:rsidRPr="00AD269C">
        <w:t>спондилопатии</w:t>
      </w:r>
      <w:proofErr w:type="spellEnd"/>
      <w:r w:rsidR="00AD269C" w:rsidRPr="00AD269C">
        <w:t xml:space="preserve">, болезни мягких тканей, </w:t>
      </w:r>
      <w:proofErr w:type="spellStart"/>
      <w:r w:rsidR="00AD269C" w:rsidRPr="00AD269C">
        <w:t>остеопатии</w:t>
      </w:r>
      <w:proofErr w:type="spellEnd"/>
      <w:r w:rsidR="00AD269C" w:rsidRPr="00AD269C">
        <w:t xml:space="preserve"> и </w:t>
      </w:r>
      <w:proofErr w:type="spellStart"/>
      <w:proofErr w:type="gramStart"/>
      <w:r w:rsidR="00AD269C" w:rsidRPr="00AD269C">
        <w:t>хондропатии</w:t>
      </w:r>
      <w:proofErr w:type="spellEnd"/>
      <w:r w:rsidR="00AD269C" w:rsidRPr="00AD269C">
        <w:t>)»;</w:t>
      </w:r>
      <w:r w:rsidR="00433B70" w:rsidRPr="00433B70">
        <w:t>;</w:t>
      </w:r>
      <w:proofErr w:type="gramEnd"/>
    </w:p>
    <w:p w:rsidR="00433B70" w:rsidRDefault="00433B70" w:rsidP="001B344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433B70">
        <w:rPr>
          <w:color w:val="000000"/>
        </w:rPr>
        <w:t>- Приказа Министерства здравоохранения и социального развития Российской Федерации от 22.11.2004 № 22</w:t>
      </w:r>
      <w:r w:rsidR="00AD269C">
        <w:rPr>
          <w:color w:val="000000"/>
        </w:rPr>
        <w:t>7</w:t>
      </w:r>
      <w:r w:rsidRPr="00433B70">
        <w:rPr>
          <w:color w:val="000000"/>
        </w:rPr>
        <w:t xml:space="preserve"> </w:t>
      </w:r>
      <w:r w:rsidR="00AD269C" w:rsidRPr="00AD269C">
        <w:rPr>
          <w:color w:val="000000"/>
        </w:rPr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AD269C" w:rsidRPr="00AD269C">
        <w:rPr>
          <w:color w:val="000000"/>
        </w:rPr>
        <w:t>артропатии</w:t>
      </w:r>
      <w:proofErr w:type="spellEnd"/>
      <w:r w:rsidR="00AD269C" w:rsidRPr="00AD269C">
        <w:rPr>
          <w:color w:val="000000"/>
        </w:rPr>
        <w:t xml:space="preserve">, инфекционные </w:t>
      </w:r>
      <w:proofErr w:type="spellStart"/>
      <w:r w:rsidR="00AD269C" w:rsidRPr="00AD269C">
        <w:rPr>
          <w:color w:val="000000"/>
        </w:rPr>
        <w:t>артропатии</w:t>
      </w:r>
      <w:proofErr w:type="spellEnd"/>
      <w:r w:rsidR="00AD269C" w:rsidRPr="00AD269C">
        <w:rPr>
          <w:color w:val="000000"/>
        </w:rPr>
        <w:t xml:space="preserve">, воспалительные </w:t>
      </w:r>
      <w:proofErr w:type="spellStart"/>
      <w:r w:rsidR="00AD269C" w:rsidRPr="00AD269C">
        <w:rPr>
          <w:color w:val="000000"/>
        </w:rPr>
        <w:t>артропатии</w:t>
      </w:r>
      <w:proofErr w:type="spellEnd"/>
      <w:r w:rsidR="00AD269C" w:rsidRPr="00AD269C">
        <w:rPr>
          <w:color w:val="000000"/>
        </w:rPr>
        <w:t>, артрозы, другие поражения суставов)»;</w:t>
      </w:r>
    </w:p>
    <w:p w:rsidR="00433B70" w:rsidRPr="00E136DD" w:rsidRDefault="004A3B30" w:rsidP="001B344F">
      <w:pPr>
        <w:ind w:firstLine="709"/>
        <w:jc w:val="both"/>
        <w:rPr>
          <w:color w:val="000000"/>
        </w:rPr>
      </w:pPr>
      <w:r w:rsidRPr="004A3B30">
        <w:rPr>
          <w:color w:val="000000"/>
        </w:rPr>
        <w:t xml:space="preserve">- Приказа Министерства здравоохранения и социального развития Российской Федерации от </w:t>
      </w:r>
      <w:r>
        <w:rPr>
          <w:color w:val="000000"/>
        </w:rPr>
        <w:t>05</w:t>
      </w:r>
      <w:r w:rsidRPr="004A3B30">
        <w:rPr>
          <w:color w:val="000000"/>
        </w:rPr>
        <w:t>.</w:t>
      </w:r>
      <w:r>
        <w:rPr>
          <w:color w:val="000000"/>
        </w:rPr>
        <w:t>05</w:t>
      </w:r>
      <w:r w:rsidRPr="004A3B30">
        <w:rPr>
          <w:color w:val="000000"/>
        </w:rPr>
        <w:t>.20</w:t>
      </w:r>
      <w:r>
        <w:rPr>
          <w:color w:val="000000"/>
        </w:rPr>
        <w:t>16</w:t>
      </w:r>
      <w:r w:rsidRPr="004A3B30">
        <w:rPr>
          <w:color w:val="000000"/>
        </w:rPr>
        <w:t xml:space="preserve"> N 27</w:t>
      </w:r>
      <w:r>
        <w:rPr>
          <w:color w:val="000000"/>
        </w:rPr>
        <w:t xml:space="preserve">9н </w:t>
      </w:r>
      <w:r w:rsidRPr="004A3B30">
        <w:rPr>
          <w:color w:val="000000"/>
        </w:rPr>
        <w:t>«Об утверждении порядка организации санаторно-курортного лечения»</w:t>
      </w:r>
    </w:p>
    <w:p w:rsidR="001B344F" w:rsidRPr="00E136DD" w:rsidRDefault="001B344F" w:rsidP="001B344F">
      <w:pPr>
        <w:suppressAutoHyphens/>
        <w:ind w:firstLine="708"/>
        <w:jc w:val="both"/>
      </w:pPr>
    </w:p>
    <w:p w:rsidR="001B344F" w:rsidRPr="00E136DD" w:rsidRDefault="001B344F" w:rsidP="001B344F">
      <w:pPr>
        <w:pStyle w:val="24"/>
        <w:spacing w:after="0" w:line="240" w:lineRule="auto"/>
        <w:ind w:firstLine="709"/>
        <w:jc w:val="both"/>
      </w:pPr>
      <w:r w:rsidRPr="00E136DD">
        <w:t>Использование Государственным Заказчиком при описании объекта закупки показателей, требований, касающихся технических, функциональных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услугах, показатели, требования, касающиеся технических, функциональных и качественных характеристик которых не покрываются документами национальной системы стандартизации и техническими регламентами,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1B344F" w:rsidRPr="00E136DD" w:rsidRDefault="001B344F" w:rsidP="001B344F">
      <w:pPr>
        <w:jc w:val="both"/>
      </w:pPr>
      <w:r w:rsidRPr="00E136DD">
        <w:tab/>
        <w:t xml:space="preserve">- Приказ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1B344F" w:rsidRPr="00E136DD" w:rsidRDefault="001B344F" w:rsidP="001B344F">
      <w:pPr>
        <w:jc w:val="both"/>
      </w:pPr>
      <w:r w:rsidRPr="00E136DD">
        <w:tab/>
      </w:r>
    </w:p>
    <w:p w:rsidR="001B344F" w:rsidRPr="00E136DD" w:rsidRDefault="001B344F" w:rsidP="001B34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44F" w:rsidRPr="00E136DD" w:rsidRDefault="001B344F" w:rsidP="001B344F">
      <w:r w:rsidRPr="00E136DD">
        <w:t xml:space="preserve">Заместитель начальника отдела социальных программ     </w:t>
      </w:r>
      <w:r>
        <w:t xml:space="preserve">                 </w:t>
      </w:r>
      <w:r w:rsidRPr="00E136DD">
        <w:t xml:space="preserve">            Г.В. Михайлова</w:t>
      </w:r>
    </w:p>
    <w:p w:rsidR="001B344F" w:rsidRPr="00E136DD" w:rsidRDefault="001B344F" w:rsidP="001B344F"/>
    <w:p w:rsidR="001B344F" w:rsidRPr="00E136DD" w:rsidRDefault="001B344F" w:rsidP="001B344F">
      <w:pPr>
        <w:widowControl w:val="0"/>
        <w:ind w:firstLine="709"/>
        <w:jc w:val="both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D061C4" w:rsidRDefault="00D061C4"/>
    <w:sectPr w:rsidR="00D0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4"/>
    <w:rsid w:val="00063AF5"/>
    <w:rsid w:val="00081BDA"/>
    <w:rsid w:val="001B344F"/>
    <w:rsid w:val="00223844"/>
    <w:rsid w:val="0023783D"/>
    <w:rsid w:val="002B3271"/>
    <w:rsid w:val="0037114F"/>
    <w:rsid w:val="00433B70"/>
    <w:rsid w:val="004A3B30"/>
    <w:rsid w:val="005B6233"/>
    <w:rsid w:val="007D558F"/>
    <w:rsid w:val="009533A8"/>
    <w:rsid w:val="00963850"/>
    <w:rsid w:val="009A7CA1"/>
    <w:rsid w:val="00A14DFC"/>
    <w:rsid w:val="00A87A5D"/>
    <w:rsid w:val="00AB0014"/>
    <w:rsid w:val="00AD269C"/>
    <w:rsid w:val="00B974BC"/>
    <w:rsid w:val="00D061C4"/>
    <w:rsid w:val="00E15D82"/>
    <w:rsid w:val="00E95482"/>
    <w:rsid w:val="00F71BFE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8F91-0678-40DA-8644-88FF770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1B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1B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B344F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rsid w:val="001B344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B3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344F"/>
    <w:rPr>
      <w:rFonts w:ascii="Arial" w:eastAsia="Times New Roman" w:hAnsi="Arial" w:cs="Calibri"/>
      <w:lang w:eastAsia="ru-RU"/>
    </w:rPr>
  </w:style>
  <w:style w:type="paragraph" w:customStyle="1" w:styleId="24">
    <w:name w:val="Основной текст 24"/>
    <w:basedOn w:val="a"/>
    <w:uiPriority w:val="99"/>
    <w:rsid w:val="001B344F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Кавокина Ольга Михайловна</dc:creator>
  <cp:keywords/>
  <dc:description/>
  <cp:lastModifiedBy>Семёнова Александра Геннадьевна</cp:lastModifiedBy>
  <cp:revision>23</cp:revision>
  <dcterms:created xsi:type="dcterms:W3CDTF">2022-01-27T07:54:00Z</dcterms:created>
  <dcterms:modified xsi:type="dcterms:W3CDTF">2022-11-25T10:21:00Z</dcterms:modified>
</cp:coreProperties>
</file>