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67" w:rsidRPr="0089478C" w:rsidRDefault="00730367" w:rsidP="00730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367" w:rsidRPr="00ED1892" w:rsidRDefault="00730367" w:rsidP="00ED18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Наименование объекта закупки: </w:t>
      </w:r>
      <w:r w:rsidRPr="00ED1892">
        <w:rPr>
          <w:rFonts w:ascii="Times New Roman" w:eastAsia="Times New Roman" w:hAnsi="Times New Roman" w:cs="Times New Roman"/>
          <w:bCs/>
          <w:color w:val="000000"/>
          <w:lang w:eastAsia="ru-RU"/>
        </w:rPr>
        <w:t>Поставка технических средств реабилитации для обеспечения инвалидов  – подгузников для взрослых в 1 квартале 2023 года</w:t>
      </w:r>
    </w:p>
    <w:p w:rsidR="00730367" w:rsidRPr="00ED1892" w:rsidRDefault="00ED1892" w:rsidP="00ED18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730367" w:rsidRPr="00ED1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Описание объекта закупки: </w:t>
      </w:r>
    </w:p>
    <w:p w:rsidR="00730367" w:rsidRPr="00AF247D" w:rsidRDefault="00730367" w:rsidP="00730367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Таблица № 1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075"/>
        <w:gridCol w:w="3120"/>
        <w:gridCol w:w="3315"/>
        <w:gridCol w:w="1038"/>
      </w:tblGrid>
      <w:tr w:rsidR="00730367" w:rsidRPr="00956B8D" w:rsidTr="00D640F5">
        <w:trPr>
          <w:trHeight w:val="828"/>
          <w:jc w:val="center"/>
        </w:trPr>
        <w:tc>
          <w:tcPr>
            <w:tcW w:w="471" w:type="dxa"/>
            <w:hideMark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730367" w:rsidRPr="00956B8D" w:rsidRDefault="00730367" w:rsidP="00D640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56B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956B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75" w:type="dxa"/>
          </w:tcPr>
          <w:p w:rsidR="00730367" w:rsidRPr="00956B8D" w:rsidRDefault="00730367" w:rsidP="00D640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B8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Товара (Приказ Минтруда России от 13.02.2018 г. № 86н)</w:t>
            </w:r>
          </w:p>
        </w:tc>
        <w:tc>
          <w:tcPr>
            <w:tcW w:w="3120" w:type="dxa"/>
          </w:tcPr>
          <w:p w:rsidR="00730367" w:rsidRPr="00956B8D" w:rsidRDefault="00730367" w:rsidP="00D640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B8D">
              <w:rPr>
                <w:rFonts w:ascii="Times New Roman" w:eastAsia="Calibri" w:hAnsi="Times New Roman" w:cs="Times New Roman"/>
                <w:sz w:val="20"/>
                <w:szCs w:val="20"/>
              </w:rPr>
              <w:t>Код по ОКПД</w:t>
            </w:r>
            <w:proofErr w:type="gramStart"/>
            <w:r w:rsidRPr="00956B8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730367" w:rsidRPr="00956B8D" w:rsidRDefault="00730367" w:rsidP="00D640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B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позиция по КТРУ</w:t>
            </w:r>
          </w:p>
        </w:tc>
        <w:tc>
          <w:tcPr>
            <w:tcW w:w="3315" w:type="dxa"/>
            <w:hideMark/>
          </w:tcPr>
          <w:p w:rsidR="00730367" w:rsidRPr="00956B8D" w:rsidRDefault="00730367" w:rsidP="00D640F5">
            <w:pPr>
              <w:spacing w:after="1" w:line="16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B8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Требования, предъявляемые к техническим характеристикам Товара </w:t>
            </w:r>
            <w:r w:rsidRPr="00956B8D">
              <w:rPr>
                <w:rFonts w:ascii="Times New Roman" w:eastAsia="Calibri" w:hAnsi="Times New Roman" w:cs="Times New Roman"/>
                <w:sz w:val="20"/>
                <w:szCs w:val="20"/>
              </w:rPr>
              <w:t>(неизменяемые)</w:t>
            </w:r>
          </w:p>
          <w:p w:rsidR="00730367" w:rsidRPr="00956B8D" w:rsidRDefault="00730367" w:rsidP="00D640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hideMark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Кол-во, шт.</w:t>
            </w:r>
          </w:p>
        </w:tc>
      </w:tr>
      <w:tr w:rsidR="00730367" w:rsidRPr="00956B8D" w:rsidTr="00D640F5">
        <w:trPr>
          <w:trHeight w:hRule="exact" w:val="308"/>
          <w:jc w:val="center"/>
        </w:trPr>
        <w:tc>
          <w:tcPr>
            <w:tcW w:w="471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75" w:type="dxa"/>
          </w:tcPr>
          <w:p w:rsidR="00730367" w:rsidRPr="00956B8D" w:rsidRDefault="00730367" w:rsidP="00D640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56B8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20" w:type="dxa"/>
          </w:tcPr>
          <w:p w:rsidR="00730367" w:rsidRPr="00956B8D" w:rsidRDefault="00730367" w:rsidP="00D640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56B8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315" w:type="dxa"/>
          </w:tcPr>
          <w:p w:rsidR="00730367" w:rsidRPr="00956B8D" w:rsidRDefault="00730367" w:rsidP="00D640F5">
            <w:pPr>
              <w:spacing w:after="1" w:line="16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B8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8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730367" w:rsidRPr="00956B8D" w:rsidTr="00D640F5">
        <w:trPr>
          <w:trHeight w:val="1035"/>
          <w:jc w:val="center"/>
        </w:trPr>
        <w:tc>
          <w:tcPr>
            <w:tcW w:w="471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75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Подгузники для взрослых размер ”S” (объем талии/бедер до 90 см), с полным влагопоглощением не менее 1000 г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120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Подгузники для взрослых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17.22.12.130-00000001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30367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ОКПД</w:t>
            </w:r>
            <w:proofErr w:type="gramStart"/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  <w:proofErr w:type="gramEnd"/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17.22.12.130</w:t>
            </w:r>
          </w:p>
          <w:p w:rsidR="00730367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315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Подгузники для взрослых размер ”S” (объем талии/бедер до 90 см), с полным влагопоглощением не менее 1000 г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038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24 000</w:t>
            </w:r>
          </w:p>
        </w:tc>
      </w:tr>
      <w:tr w:rsidR="00730367" w:rsidRPr="00956B8D" w:rsidTr="00D640F5">
        <w:trPr>
          <w:trHeight w:val="1035"/>
          <w:jc w:val="center"/>
        </w:trPr>
        <w:tc>
          <w:tcPr>
            <w:tcW w:w="471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75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Подгузники для взрослых размер ”S” (объем талии/бедер до 90 см), с полным влагопоглощением не менее 1400 г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120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Подгузники для взрослых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17.22.12.130-00000001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30367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ОКПД</w:t>
            </w:r>
            <w:proofErr w:type="gramStart"/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  <w:proofErr w:type="gramEnd"/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17.22.12.130</w:t>
            </w:r>
          </w:p>
          <w:p w:rsidR="00730367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315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Подгузники для взрослых размер ”S” (объем талии/бедер до 90 см), с полным влагопоглощением не менее 1400 г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038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24 000</w:t>
            </w:r>
          </w:p>
        </w:tc>
      </w:tr>
      <w:tr w:rsidR="00730367" w:rsidRPr="00956B8D" w:rsidTr="00D640F5">
        <w:trPr>
          <w:trHeight w:val="1035"/>
          <w:jc w:val="center"/>
        </w:trPr>
        <w:tc>
          <w:tcPr>
            <w:tcW w:w="471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75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Подгузники для взрослых размер ”М” (объем талии/бедер до 120 см), с полным влагопоглощением не менее 1300 г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120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Подгузники для взрослых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17.22.12.130-00000001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30367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ОКПД</w:t>
            </w:r>
            <w:proofErr w:type="gramStart"/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  <w:proofErr w:type="gramEnd"/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17.22.12.130</w:t>
            </w:r>
          </w:p>
          <w:p w:rsidR="00730367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315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Подгузники для взрослых размер ”М” (объем талии/бедер до 120 см), с полным влагопоглощением не менее 1300 г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038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150 000</w:t>
            </w:r>
          </w:p>
        </w:tc>
      </w:tr>
      <w:tr w:rsidR="00730367" w:rsidRPr="00956B8D" w:rsidTr="00D640F5">
        <w:trPr>
          <w:trHeight w:val="1035"/>
          <w:jc w:val="center"/>
        </w:trPr>
        <w:tc>
          <w:tcPr>
            <w:tcW w:w="471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2075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Подгузники для взрослых размер ”М” (объем талии/бедер до 120 см), с полным влагопоглощением не менее 1800 г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120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Подгузники для взрослых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17.22.12.130-00000001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30367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ОКПД</w:t>
            </w:r>
            <w:proofErr w:type="gramStart"/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  <w:proofErr w:type="gramEnd"/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17.22.12.130</w:t>
            </w:r>
          </w:p>
          <w:p w:rsidR="00730367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315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Подгузники для взрослых размер ”М” (объем талии/бедер до 120 см), с полным влагопоглощением не менее 1800 г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038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170 000</w:t>
            </w:r>
          </w:p>
        </w:tc>
      </w:tr>
      <w:tr w:rsidR="00730367" w:rsidRPr="00956B8D" w:rsidTr="00D640F5">
        <w:trPr>
          <w:trHeight w:val="1035"/>
          <w:jc w:val="center"/>
        </w:trPr>
        <w:tc>
          <w:tcPr>
            <w:tcW w:w="471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2075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Подгузники для взрослых размер ”L” (объем талии/бедер до 150 см), с полным влагопоглощением не менее 1450г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120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Подгузники для взрослых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17.22.12.130-00000001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30367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ОКПД</w:t>
            </w:r>
            <w:proofErr w:type="gramStart"/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  <w:proofErr w:type="gramEnd"/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17.22.12.130</w:t>
            </w:r>
          </w:p>
          <w:p w:rsidR="00730367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315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Подгузники для взрослых размер ”L” (объем талии/бедер до 150 см), с полным влагопоглощением не менее 1450г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038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285 000</w:t>
            </w:r>
          </w:p>
        </w:tc>
      </w:tr>
      <w:tr w:rsidR="00730367" w:rsidRPr="00956B8D" w:rsidTr="00D640F5">
        <w:trPr>
          <w:trHeight w:val="1035"/>
          <w:jc w:val="center"/>
        </w:trPr>
        <w:tc>
          <w:tcPr>
            <w:tcW w:w="471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2075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Подгузники для взрослых размер ”L” (объем талии/бедер до 150 см), с полным влагопоглощением не менее 2000 г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120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Подгузники для взрослых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17.22.12.130-00000001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30367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ОКПД</w:t>
            </w:r>
            <w:proofErr w:type="gramStart"/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  <w:proofErr w:type="gramEnd"/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17.22.12.130</w:t>
            </w:r>
          </w:p>
          <w:p w:rsidR="00730367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315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Подгузники для взрослых размер ”L” (объем талии/бедер до 150 см), с полным влагопоглощением не менее 2000 г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038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210 000</w:t>
            </w:r>
          </w:p>
        </w:tc>
      </w:tr>
      <w:tr w:rsidR="00730367" w:rsidRPr="00956B8D" w:rsidTr="00D640F5">
        <w:trPr>
          <w:trHeight w:val="1035"/>
          <w:jc w:val="center"/>
        </w:trPr>
        <w:tc>
          <w:tcPr>
            <w:tcW w:w="471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7</w:t>
            </w:r>
          </w:p>
        </w:tc>
        <w:tc>
          <w:tcPr>
            <w:tcW w:w="2075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Подгузники для взрослых размер ”XL” (объем талии/бедер до 175 см), с полным влагопоглощением не менее 1450 г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120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Подгузники для взрослых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17.22.12.130-00000001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30367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ОКПД</w:t>
            </w:r>
            <w:proofErr w:type="gramStart"/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  <w:proofErr w:type="gramEnd"/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17.22.12.130</w:t>
            </w:r>
          </w:p>
          <w:p w:rsidR="00730367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315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Подгузники для взрослых размер ”XL” (объем талии/бедер до 175 см), с полным влагопоглощением не менее 1450 г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038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80 000</w:t>
            </w:r>
          </w:p>
        </w:tc>
      </w:tr>
      <w:tr w:rsidR="00730367" w:rsidRPr="00956B8D" w:rsidTr="00D640F5">
        <w:trPr>
          <w:trHeight w:val="1035"/>
          <w:jc w:val="center"/>
        </w:trPr>
        <w:tc>
          <w:tcPr>
            <w:tcW w:w="471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2075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Подгузники для взрослых размер ”XL” (объем талии/бедер до 175 см), с полным влагопоглощением не менее 2800 г</w:t>
            </w:r>
          </w:p>
        </w:tc>
        <w:tc>
          <w:tcPr>
            <w:tcW w:w="3120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Подгузники для взрослых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17.22.12.130-00000001</w:t>
            </w: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30367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ОКПД</w:t>
            </w:r>
            <w:proofErr w:type="gramStart"/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  <w:proofErr w:type="gramEnd"/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17.22.12.130</w:t>
            </w:r>
          </w:p>
          <w:p w:rsidR="00730367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315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Подгузники для взрослых размер ”XL” (объем талии/бедер до 175 см), с полным влагопоглощением не менее 2800 г</w:t>
            </w:r>
          </w:p>
        </w:tc>
        <w:tc>
          <w:tcPr>
            <w:tcW w:w="1038" w:type="dxa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35 0</w:t>
            </w:r>
            <w:bookmarkStart w:id="0" w:name="_GoBack"/>
            <w:bookmarkEnd w:id="0"/>
            <w:r w:rsidRPr="00956B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</w:tr>
      <w:tr w:rsidR="00730367" w:rsidRPr="00956B8D" w:rsidTr="00D640F5">
        <w:trPr>
          <w:trHeight w:val="193"/>
          <w:jc w:val="center"/>
        </w:trPr>
        <w:tc>
          <w:tcPr>
            <w:tcW w:w="8981" w:type="dxa"/>
            <w:gridSpan w:val="4"/>
          </w:tcPr>
          <w:p w:rsidR="00730367" w:rsidRPr="00956B8D" w:rsidRDefault="00730367" w:rsidP="00D640F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6B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038" w:type="dxa"/>
          </w:tcPr>
          <w:p w:rsidR="00730367" w:rsidRPr="00ED1892" w:rsidRDefault="00730367" w:rsidP="00D64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18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978 000</w:t>
            </w:r>
          </w:p>
        </w:tc>
      </w:tr>
    </w:tbl>
    <w:p w:rsidR="00730367" w:rsidRDefault="00730367" w:rsidP="00730367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730367" w:rsidRPr="00FA7A98" w:rsidRDefault="00730367" w:rsidP="007303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В отношении товар</w:t>
      </w:r>
      <w:proofErr w:type="gram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а(</w:t>
      </w:r>
      <w:proofErr w:type="gram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 и в целях определения соответствия закупаемого(-ых) товара(-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 потребностям заказчика для обеспечения инвалидов техническими средствами реабилитации.</w:t>
      </w:r>
    </w:p>
    <w:p w:rsidR="00730367" w:rsidRPr="00CE16CD" w:rsidRDefault="00730367" w:rsidP="007303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730367" w:rsidRPr="00ED1892" w:rsidRDefault="00730367" w:rsidP="00ED1892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 xml:space="preserve">Бумажный подгузник для взрослых –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</w:r>
      <w:proofErr w:type="spellStart"/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>гелеобразующие</w:t>
      </w:r>
      <w:proofErr w:type="spellEnd"/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 xml:space="preserve"> влагопоглощающие вещества (</w:t>
      </w:r>
      <w:proofErr w:type="spellStart"/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>суперабсорбенты</w:t>
      </w:r>
      <w:proofErr w:type="spellEnd"/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>).</w:t>
      </w:r>
    </w:p>
    <w:p w:rsidR="00730367" w:rsidRPr="00ED1892" w:rsidRDefault="00730367" w:rsidP="00ED1892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>Конструкция подгузников включает в себя (начиная со слоя, контактирующего с кожей человека):</w:t>
      </w:r>
    </w:p>
    <w:p w:rsidR="00730367" w:rsidRPr="00ED1892" w:rsidRDefault="00730367" w:rsidP="00ED1892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>- верхний покровный слой;</w:t>
      </w:r>
    </w:p>
    <w:p w:rsidR="00730367" w:rsidRPr="00ED1892" w:rsidRDefault="00730367" w:rsidP="00ED1892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>- распределительный слой;</w:t>
      </w:r>
    </w:p>
    <w:p w:rsidR="00730367" w:rsidRPr="00ED1892" w:rsidRDefault="00730367" w:rsidP="00ED1892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>- абсорбирующий слой, состоящий из одного или двух впитывающих слоев;</w:t>
      </w:r>
    </w:p>
    <w:p w:rsidR="00730367" w:rsidRPr="00ED1892" w:rsidRDefault="00730367" w:rsidP="00ED1892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>- защитный слой;</w:t>
      </w:r>
    </w:p>
    <w:p w:rsidR="00730367" w:rsidRPr="00ED1892" w:rsidRDefault="00730367" w:rsidP="00ED1892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>- нижний покровный слой;</w:t>
      </w:r>
    </w:p>
    <w:p w:rsidR="00730367" w:rsidRPr="00ED1892" w:rsidRDefault="00730367" w:rsidP="00ED1892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>- барьерные элементы;</w:t>
      </w:r>
    </w:p>
    <w:p w:rsidR="00730367" w:rsidRPr="00ED1892" w:rsidRDefault="00730367" w:rsidP="00ED1892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>- фиксирующие элементы;</w:t>
      </w:r>
    </w:p>
    <w:p w:rsidR="00730367" w:rsidRPr="00ED1892" w:rsidRDefault="00730367" w:rsidP="00ED1892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>- индикатор наполнения подгузника (при наличии).</w:t>
      </w:r>
    </w:p>
    <w:p w:rsidR="00730367" w:rsidRPr="00ED1892" w:rsidRDefault="00730367" w:rsidP="00ED1892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>Допускается поставка подгузников без распределительного и нижнего покровного слоев. При отсутствии нижнего покровного слоя его функцию выполняет защитный слой.</w:t>
      </w:r>
    </w:p>
    <w:p w:rsidR="00730367" w:rsidRPr="00ED1892" w:rsidRDefault="00730367" w:rsidP="00ED1892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>В подгузниках не допускаются внешние дефекты –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730367" w:rsidRPr="00ED1892" w:rsidRDefault="00730367" w:rsidP="00ED1892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>выщипывания</w:t>
      </w:r>
      <w:proofErr w:type="spellEnd"/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 xml:space="preserve"> волокон с поверхности подгузника и </w:t>
      </w:r>
      <w:proofErr w:type="spellStart"/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>отмарывание</w:t>
      </w:r>
      <w:proofErr w:type="spellEnd"/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 xml:space="preserve"> краски.</w:t>
      </w:r>
    </w:p>
    <w:p w:rsidR="00730367" w:rsidRPr="00ED1892" w:rsidRDefault="00730367" w:rsidP="00ED1892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>Форма подгузника для взрослых должна соответствовать развертке нижней части торса тела человека с дополнительным увеличением площади на запах боковых частей, обеспечивать максимальную свободу движений инвалида и комфорт. Впитывающий слой подгузника должен иметь форму, дающую возможность использования подгузников мужчинами и женщинами.</w:t>
      </w:r>
    </w:p>
    <w:p w:rsidR="00730367" w:rsidRPr="00ED1892" w:rsidRDefault="00730367" w:rsidP="00ED1892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 xml:space="preserve">Бумажные подгузники для взрослых должны соответствовать  требованиям ГОСТ </w:t>
      </w:r>
      <w:proofErr w:type="gramStart"/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>Р</w:t>
      </w:r>
      <w:proofErr w:type="gramEnd"/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 xml:space="preserve"> 55082-2012  «Изделия бумажные медицинского назначения. Подгузники для взрослых. Общие технические условия», ГОСТ </w:t>
      </w:r>
      <w:proofErr w:type="gramStart"/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>Р</w:t>
      </w:r>
      <w:proofErr w:type="gramEnd"/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 xml:space="preserve">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 или иным ГОСТ и </w:t>
      </w:r>
      <w:proofErr w:type="gramStart"/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>ТУ</w:t>
      </w:r>
      <w:proofErr w:type="gramEnd"/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 xml:space="preserve"> к которым присоединился участник закупки.</w:t>
      </w:r>
    </w:p>
    <w:p w:rsidR="00730367" w:rsidRPr="00ED1892" w:rsidRDefault="00730367" w:rsidP="00ED1892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>При проверке партии Товара в ходе исполнения контракта Поставщиком предоставляются:</w:t>
      </w:r>
    </w:p>
    <w:p w:rsidR="00730367" w:rsidRPr="00ED1892" w:rsidRDefault="00730367" w:rsidP="00ED1892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>- протокол приемо-сдаточных испытаний, на каждую партию подгузников оформленный производителем;</w:t>
      </w:r>
    </w:p>
    <w:p w:rsidR="00730367" w:rsidRPr="00ED1892" w:rsidRDefault="00730367" w:rsidP="00ED1892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 xml:space="preserve"> - </w:t>
      </w:r>
      <w:proofErr w:type="gramStart"/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>утвержденные</w:t>
      </w:r>
      <w:proofErr w:type="gramEnd"/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 xml:space="preserve"> образцы-эталонов по ГОСТ 15.009-91 на каждый вид и партию подгузников;</w:t>
      </w:r>
    </w:p>
    <w:p w:rsidR="00730367" w:rsidRPr="00ED1892" w:rsidRDefault="00730367" w:rsidP="00ED1892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>- технические условия на выпускаемую продукцию (в случае выпуска по  ТУ).</w:t>
      </w:r>
    </w:p>
    <w:p w:rsidR="00730367" w:rsidRPr="00ED1892" w:rsidRDefault="00730367" w:rsidP="00ED1892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 xml:space="preserve">Пунктом 6.5 раздела 6 «Правила приемки» ГОСТ </w:t>
      </w:r>
      <w:proofErr w:type="gramStart"/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>Р</w:t>
      </w:r>
      <w:proofErr w:type="gramEnd"/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 xml:space="preserve"> 55082-2012 предусмотрены Приемо-сдаточные испытания каждой партии на соответствие подгузников требованиям, предусмотренным пунктами 5.2-5.5; пунктом 5.8; пунктом 5.10.2 (таблица 2); пунктом 5.11 и пунктом 5.12 (в части отсутствия повреждения упаковки) Национального стандарта ГОСТ Р 55082-2012.</w:t>
      </w:r>
    </w:p>
    <w:p w:rsidR="00730367" w:rsidRPr="00ED1892" w:rsidRDefault="00730367" w:rsidP="00ED1892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lastRenderedPageBreak/>
        <w:t>Товар должен 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730367" w:rsidRPr="00ED1892" w:rsidRDefault="00730367" w:rsidP="00ED1892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ED1892">
        <w:rPr>
          <w:rFonts w:ascii="Times New Roman" w:eastAsia="Lucida Sans Unicode" w:hAnsi="Times New Roman" w:cs="Times New Roman"/>
          <w:bCs/>
          <w:iCs/>
          <w:lang w:eastAsia="ar-SA"/>
        </w:rPr>
        <w:t>Требования к остаточному сроку годности товара: 6 месяцев со дня поставки товара получателю, при этом участник закупки может предложить Товар с остаточным сроком годности, превышающим указанный срок.</w:t>
      </w:r>
    </w:p>
    <w:p w:rsidR="00730367" w:rsidRPr="00ED1892" w:rsidRDefault="00730367" w:rsidP="00ED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1892">
        <w:rPr>
          <w:rFonts w:ascii="Times New Roman" w:hAnsi="Times New Roman" w:cs="Times New Roman"/>
          <w:b/>
        </w:rPr>
        <w:t>Требования к гарантийным обязательствам:</w:t>
      </w:r>
    </w:p>
    <w:p w:rsidR="00730367" w:rsidRPr="00ED1892" w:rsidRDefault="00730367" w:rsidP="00ED18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D1892">
        <w:rPr>
          <w:rFonts w:ascii="Times New Roman" w:hAnsi="Times New Roman" w:cs="Times New Roman"/>
        </w:rPr>
        <w:t xml:space="preserve">- к гарантии качества товара, работы, услуги: </w:t>
      </w:r>
      <w:proofErr w:type="gramStart"/>
      <w:r w:rsidRPr="00ED1892">
        <w:rPr>
          <w:rFonts w:ascii="Times New Roman" w:hAnsi="Times New Roman" w:cs="Times New Roman"/>
        </w:rPr>
        <w:t>Поставляемый Товар должен быть свободен от прав третьих лиц</w:t>
      </w:r>
      <w:r w:rsidRPr="00ED1892">
        <w:rPr>
          <w:rFonts w:ascii="Times New Roman" w:hAnsi="Times New Roman" w:cs="Times New Roman"/>
          <w:bCs/>
        </w:rPr>
        <w:t>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ED1892">
        <w:rPr>
          <w:rFonts w:ascii="Times New Roman" w:hAnsi="Times New Roman" w:cs="Times New Roman"/>
          <w:bCs/>
        </w:rPr>
        <w:t xml:space="preserve"> Товара в обычных условиях. На Товаре не должно быть механических повреждений</w:t>
      </w:r>
      <w:r w:rsidRPr="00ED1892">
        <w:rPr>
          <w:rFonts w:ascii="Times New Roman" w:hAnsi="Times New Roman" w:cs="Times New Roman"/>
        </w:rPr>
        <w:t>.</w:t>
      </w:r>
    </w:p>
    <w:p w:rsidR="00730367" w:rsidRPr="00ED1892" w:rsidRDefault="00730367" w:rsidP="00ED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1892">
        <w:rPr>
          <w:rFonts w:ascii="Times New Roman" w:hAnsi="Times New Roman" w:cs="Times New Roman"/>
        </w:rPr>
        <w:t>Поставляемый Товар должен соответствовать стандартам на данные виды Товара, а также требованиям описания объекта закупки</w:t>
      </w:r>
      <w:r w:rsidRPr="00ED1892">
        <w:rPr>
          <w:rFonts w:ascii="Times New Roman" w:hAnsi="Times New Roman" w:cs="Times New Roman"/>
          <w:bCs/>
        </w:rPr>
        <w:t>.</w:t>
      </w:r>
    </w:p>
    <w:p w:rsidR="00730367" w:rsidRPr="00ED1892" w:rsidRDefault="00730367" w:rsidP="00ED189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D1892">
        <w:rPr>
          <w:rFonts w:ascii="Times New Roman" w:hAnsi="Times New Roman" w:cs="Times New Roman"/>
          <w:b/>
          <w:bCs/>
        </w:rPr>
        <w:t xml:space="preserve">Требования к маркировке, упаковке: </w:t>
      </w:r>
      <w:r w:rsidRPr="00ED1892">
        <w:rPr>
          <w:rFonts w:ascii="Times New Roman" w:hAnsi="Times New Roman" w:cs="Times New Roman"/>
          <w:bCs/>
          <w:iCs/>
        </w:rPr>
        <w:t xml:space="preserve">Маркировка должна быть достоверной, проверяемой и читаемой. </w:t>
      </w:r>
    </w:p>
    <w:p w:rsidR="00730367" w:rsidRPr="00ED1892" w:rsidRDefault="00730367" w:rsidP="00ED189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D1892">
        <w:rPr>
          <w:rFonts w:ascii="Times New Roman" w:hAnsi="Times New Roman" w:cs="Times New Roman"/>
          <w:bCs/>
          <w:iCs/>
        </w:rPr>
        <w:t>Маркировка на потребительской упаковке подгузников должна содержать:</w:t>
      </w:r>
    </w:p>
    <w:p w:rsidR="00730367" w:rsidRPr="00ED1892" w:rsidRDefault="00730367" w:rsidP="00ED189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D1892">
        <w:rPr>
          <w:rFonts w:ascii="Times New Roman" w:hAnsi="Times New Roman" w:cs="Times New Roman"/>
          <w:bCs/>
          <w:iCs/>
        </w:rPr>
        <w:t>-    наименование страны-изготовителя;</w:t>
      </w:r>
    </w:p>
    <w:p w:rsidR="00730367" w:rsidRPr="00ED1892" w:rsidRDefault="00730367" w:rsidP="00ED189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D1892">
        <w:rPr>
          <w:rFonts w:ascii="Times New Roman" w:hAnsi="Times New Roman" w:cs="Times New Roman"/>
          <w:bCs/>
          <w:iCs/>
        </w:rPr>
        <w:t>- наименование и местонахождение изготовителя (продавца, поставщика), товарный знак (при наличии);</w:t>
      </w:r>
    </w:p>
    <w:p w:rsidR="00730367" w:rsidRPr="00ED1892" w:rsidRDefault="00730367" w:rsidP="00ED189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D1892">
        <w:rPr>
          <w:rFonts w:ascii="Times New Roman" w:hAnsi="Times New Roman" w:cs="Times New Roman"/>
          <w:bCs/>
          <w:iCs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730367" w:rsidRPr="00ED1892" w:rsidRDefault="00730367" w:rsidP="00ED189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D1892">
        <w:rPr>
          <w:rFonts w:ascii="Times New Roman" w:hAnsi="Times New Roman" w:cs="Times New Roman"/>
          <w:bCs/>
          <w:iCs/>
        </w:rPr>
        <w:t>- правила по применению подгузника (в виде рисунков или текста);</w:t>
      </w:r>
    </w:p>
    <w:p w:rsidR="00730367" w:rsidRPr="00ED1892" w:rsidRDefault="00730367" w:rsidP="00ED189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D1892">
        <w:rPr>
          <w:rFonts w:ascii="Times New Roman" w:hAnsi="Times New Roman" w:cs="Times New Roman"/>
          <w:bCs/>
          <w:iCs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730367" w:rsidRPr="00ED1892" w:rsidRDefault="00730367" w:rsidP="00ED189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D1892">
        <w:rPr>
          <w:rFonts w:ascii="Times New Roman" w:hAnsi="Times New Roman" w:cs="Times New Roman"/>
          <w:bCs/>
          <w:iCs/>
        </w:rPr>
        <w:t>- информацию о наличии специальных ингредиентов;</w:t>
      </w:r>
    </w:p>
    <w:p w:rsidR="00730367" w:rsidRPr="00ED1892" w:rsidRDefault="00730367" w:rsidP="00ED189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D1892">
        <w:rPr>
          <w:rFonts w:ascii="Times New Roman" w:hAnsi="Times New Roman" w:cs="Times New Roman"/>
          <w:bCs/>
          <w:iCs/>
        </w:rPr>
        <w:t xml:space="preserve">- отличительные характеристики подгузника в соответствии с </w:t>
      </w:r>
      <w:proofErr w:type="gramStart"/>
      <w:r w:rsidRPr="00ED1892">
        <w:rPr>
          <w:rFonts w:ascii="Times New Roman" w:hAnsi="Times New Roman" w:cs="Times New Roman"/>
          <w:bCs/>
          <w:iCs/>
        </w:rPr>
        <w:t>техническим исполнением</w:t>
      </w:r>
      <w:proofErr w:type="gramEnd"/>
      <w:r w:rsidRPr="00ED1892">
        <w:rPr>
          <w:rFonts w:ascii="Times New Roman" w:hAnsi="Times New Roman" w:cs="Times New Roman"/>
          <w:bCs/>
          <w:iCs/>
        </w:rPr>
        <w:t xml:space="preserve">  (в виде рисунков и/или текста).</w:t>
      </w:r>
    </w:p>
    <w:p w:rsidR="00730367" w:rsidRPr="00ED1892" w:rsidRDefault="00730367" w:rsidP="00ED189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D1892">
        <w:rPr>
          <w:rFonts w:ascii="Times New Roman" w:hAnsi="Times New Roman" w:cs="Times New Roman"/>
          <w:bCs/>
          <w:iCs/>
        </w:rPr>
        <w:t>- номер артикула (при наличии);</w:t>
      </w:r>
    </w:p>
    <w:p w:rsidR="00730367" w:rsidRPr="00ED1892" w:rsidRDefault="00730367" w:rsidP="00ED189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D1892">
        <w:rPr>
          <w:rFonts w:ascii="Times New Roman" w:hAnsi="Times New Roman" w:cs="Times New Roman"/>
          <w:bCs/>
          <w:iCs/>
        </w:rPr>
        <w:t>- количество подгузников в упаковке;</w:t>
      </w:r>
    </w:p>
    <w:p w:rsidR="00730367" w:rsidRPr="00ED1892" w:rsidRDefault="00730367" w:rsidP="00ED189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D1892">
        <w:rPr>
          <w:rFonts w:ascii="Times New Roman" w:hAnsi="Times New Roman" w:cs="Times New Roman"/>
          <w:bCs/>
          <w:iCs/>
        </w:rPr>
        <w:t>- дату (месяц, год) изготовления;</w:t>
      </w:r>
    </w:p>
    <w:p w:rsidR="00730367" w:rsidRPr="00ED1892" w:rsidRDefault="00730367" w:rsidP="00ED189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D1892">
        <w:rPr>
          <w:rFonts w:ascii="Times New Roman" w:hAnsi="Times New Roman" w:cs="Times New Roman"/>
          <w:bCs/>
          <w:iCs/>
        </w:rPr>
        <w:t>- срок годности, устанавливаемый изготовителем;</w:t>
      </w:r>
    </w:p>
    <w:p w:rsidR="00730367" w:rsidRPr="00ED1892" w:rsidRDefault="00730367" w:rsidP="00ED189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D1892">
        <w:rPr>
          <w:rFonts w:ascii="Times New Roman" w:hAnsi="Times New Roman" w:cs="Times New Roman"/>
          <w:bCs/>
          <w:iCs/>
        </w:rPr>
        <w:t>- обозначение стандарта;</w:t>
      </w:r>
    </w:p>
    <w:p w:rsidR="00730367" w:rsidRPr="00ED1892" w:rsidRDefault="00730367" w:rsidP="00ED189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D1892">
        <w:rPr>
          <w:rFonts w:ascii="Times New Roman" w:hAnsi="Times New Roman" w:cs="Times New Roman"/>
          <w:bCs/>
          <w:iCs/>
        </w:rPr>
        <w:t>- штриховой код (при наличии).</w:t>
      </w:r>
    </w:p>
    <w:p w:rsidR="00730367" w:rsidRPr="00ED1892" w:rsidRDefault="00730367" w:rsidP="00ED189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D1892">
        <w:rPr>
          <w:rFonts w:ascii="Times New Roman" w:hAnsi="Times New Roman" w:cs="Times New Roman"/>
          <w:bCs/>
          <w:iCs/>
        </w:rPr>
        <w:t>Подгузники должны быть упакованы в пакеты из полимерной пленки или пачки или коробки, или другую потребительскую упаковку, обеспечивающую сохранность подгузников при транспортировании и хранении.</w:t>
      </w:r>
    </w:p>
    <w:p w:rsidR="00730367" w:rsidRPr="00ED1892" w:rsidRDefault="00730367" w:rsidP="00ED189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D1892">
        <w:rPr>
          <w:rFonts w:ascii="Times New Roman" w:hAnsi="Times New Roman" w:cs="Times New Roman"/>
          <w:bCs/>
          <w:iCs/>
        </w:rPr>
        <w:t>Швы в пакетах из полимерной пленки должны быть заварены.</w:t>
      </w:r>
    </w:p>
    <w:p w:rsidR="00730367" w:rsidRPr="00ED1892" w:rsidRDefault="00730367" w:rsidP="00ED189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D1892">
        <w:rPr>
          <w:rFonts w:ascii="Times New Roman" w:hAnsi="Times New Roman" w:cs="Times New Roman"/>
          <w:bCs/>
          <w:iCs/>
        </w:rPr>
        <w:t>В один пакет, пачку или коробку должны быть упакованы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730367" w:rsidRPr="00ED1892" w:rsidRDefault="00730367" w:rsidP="00ED1892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D1892">
        <w:rPr>
          <w:rFonts w:ascii="Times New Roman" w:hAnsi="Times New Roman" w:cs="Times New Roman"/>
          <w:bCs/>
          <w:iCs/>
        </w:rPr>
        <w:t xml:space="preserve"> Не допускается механическое повреждение упаковки, открывающее доступ к поверхности подгузника</w:t>
      </w:r>
      <w:proofErr w:type="gramStart"/>
      <w:r w:rsidRPr="00ED1892">
        <w:rPr>
          <w:rFonts w:ascii="Times New Roman" w:hAnsi="Times New Roman" w:cs="Times New Roman"/>
          <w:bCs/>
          <w:iCs/>
        </w:rPr>
        <w:t>..</w:t>
      </w:r>
      <w:proofErr w:type="gramEnd"/>
    </w:p>
    <w:p w:rsidR="00730367" w:rsidRPr="00ED1892" w:rsidRDefault="00ED1892" w:rsidP="00ED18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ED1892">
        <w:rPr>
          <w:rFonts w:ascii="Times New Roman" w:hAnsi="Times New Roman" w:cs="Times New Roman"/>
          <w:b/>
          <w:bCs/>
        </w:rPr>
        <w:t>2</w:t>
      </w:r>
      <w:r w:rsidR="00730367" w:rsidRPr="00ED1892">
        <w:rPr>
          <w:rFonts w:ascii="Times New Roman" w:hAnsi="Times New Roman" w:cs="Times New Roman"/>
          <w:b/>
          <w:bCs/>
        </w:rPr>
        <w:t xml:space="preserve">. Количество и место доставки товара, место выполнения работы или оказания услуги, </w:t>
      </w:r>
      <w:proofErr w:type="gramStart"/>
      <w:r w:rsidR="00730367" w:rsidRPr="00ED1892">
        <w:rPr>
          <w:rFonts w:ascii="Times New Roman" w:hAnsi="Times New Roman" w:cs="Times New Roman"/>
          <w:b/>
          <w:bCs/>
        </w:rPr>
        <w:t>являющихся</w:t>
      </w:r>
      <w:proofErr w:type="gramEnd"/>
      <w:r w:rsidR="00730367" w:rsidRPr="00ED1892">
        <w:rPr>
          <w:rFonts w:ascii="Times New Roman" w:hAnsi="Times New Roman" w:cs="Times New Roman"/>
          <w:b/>
          <w:bCs/>
        </w:rPr>
        <w:t xml:space="preserve"> предметом контракта: </w:t>
      </w:r>
    </w:p>
    <w:p w:rsidR="00730367" w:rsidRPr="00ED1892" w:rsidRDefault="00730367" w:rsidP="00ED18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ED1892">
        <w:rPr>
          <w:rFonts w:ascii="Times New Roman" w:hAnsi="Times New Roman" w:cs="Times New Roman"/>
          <w:bCs/>
        </w:rPr>
        <w:t>Количество – 978 000 шт.</w:t>
      </w:r>
    </w:p>
    <w:p w:rsidR="00730367" w:rsidRPr="00ED1892" w:rsidRDefault="00730367" w:rsidP="00ED18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ED1892">
        <w:rPr>
          <w:rFonts w:ascii="Times New Roman" w:eastAsia="Arial Unicode MS" w:hAnsi="Times New Roman" w:cs="Times New Roman"/>
          <w:lang w:eastAsia="hi-IN" w:bidi="hi-IN"/>
        </w:rPr>
        <w:t>Российская Федерация.</w:t>
      </w:r>
    </w:p>
    <w:p w:rsidR="00730367" w:rsidRPr="00ED1892" w:rsidRDefault="00730367" w:rsidP="00ED18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ED1892">
        <w:rPr>
          <w:rFonts w:ascii="Times New Roman" w:eastAsia="Arial Unicode MS" w:hAnsi="Times New Roman" w:cs="Times New Roman"/>
          <w:bCs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730367" w:rsidRPr="00ED1892" w:rsidRDefault="00730367" w:rsidP="00ED18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ED1892">
        <w:rPr>
          <w:rFonts w:ascii="Times New Roman" w:eastAsia="Arial Unicode MS" w:hAnsi="Times New Roman" w:cs="Times New Roman"/>
          <w:bCs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ED1892">
        <w:rPr>
          <w:rFonts w:ascii="Times New Roman" w:eastAsia="Arial Unicode MS" w:hAnsi="Times New Roman" w:cs="Times New Roman"/>
          <w:bCs/>
          <w:lang w:eastAsia="hi-IN" w:bidi="hi-IN"/>
        </w:rPr>
        <w:t>Получателя</w:t>
      </w:r>
      <w:proofErr w:type="gramEnd"/>
      <w:r w:rsidRPr="00ED1892">
        <w:rPr>
          <w:rFonts w:ascii="Times New Roman" w:eastAsia="Arial Unicode MS" w:hAnsi="Times New Roman" w:cs="Times New Roman"/>
          <w:bCs/>
          <w:lang w:eastAsia="hi-IN" w:bidi="hi-IN"/>
        </w:rPr>
        <w:t xml:space="preserve"> в том </w:t>
      </w:r>
      <w:r w:rsidRPr="00ED1892">
        <w:rPr>
          <w:rFonts w:ascii="Times New Roman" w:eastAsia="Arial Unicode MS" w:hAnsi="Times New Roman" w:cs="Times New Roman"/>
          <w:bCs/>
          <w:lang w:eastAsia="hi-IN" w:bidi="hi-IN"/>
        </w:rPr>
        <w:lastRenderedPageBreak/>
        <w:t>числе службой доставки (почтовым отправлением) с документом/уведомлением о вручении, подтверждающим факт доставки Товара;</w:t>
      </w:r>
    </w:p>
    <w:p w:rsidR="00730367" w:rsidRPr="00ED1892" w:rsidRDefault="00730367" w:rsidP="00ED18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proofErr w:type="gramStart"/>
      <w:r w:rsidRPr="00ED1892">
        <w:rPr>
          <w:rFonts w:ascii="Times New Roman" w:eastAsia="Arial Unicode MS" w:hAnsi="Times New Roman" w:cs="Times New Roman"/>
          <w:bCs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730367" w:rsidRPr="00ED1892" w:rsidRDefault="00730367" w:rsidP="00ED189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D1892">
        <w:rPr>
          <w:rFonts w:ascii="Times New Roman" w:eastAsia="Arial Unicode MS" w:hAnsi="Times New Roman" w:cs="Times New Roman"/>
          <w:bCs/>
          <w:lang w:eastAsia="hi-IN" w:bidi="hi-IN"/>
        </w:rPr>
        <w:t>Пункты выдачи Товара и склад Поставщика должны быть оснащены видеокамерами.</w:t>
      </w:r>
    </w:p>
    <w:p w:rsidR="00730367" w:rsidRPr="00ED1892" w:rsidRDefault="00ED1892" w:rsidP="00ED18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1892">
        <w:rPr>
          <w:rFonts w:ascii="Times New Roman" w:hAnsi="Times New Roman" w:cs="Times New Roman"/>
          <w:b/>
          <w:bCs/>
        </w:rPr>
        <w:t>3</w:t>
      </w:r>
      <w:r w:rsidR="00730367" w:rsidRPr="00ED1892">
        <w:rPr>
          <w:rFonts w:ascii="Times New Roman" w:hAnsi="Times New Roman" w:cs="Times New Roman"/>
          <w:b/>
          <w:bCs/>
        </w:rPr>
        <w:t xml:space="preserve">. Сроки поставки товара или завершения работы либо график оказания услуг: </w:t>
      </w:r>
      <w:r w:rsidR="00730367" w:rsidRPr="00ED1892">
        <w:rPr>
          <w:rFonts w:ascii="Times New Roman" w:eastAsia="Times New Roman" w:hAnsi="Times New Roman" w:cs="Times New Roman"/>
          <w:bCs/>
          <w:lang w:eastAsia="ru-RU"/>
        </w:rPr>
        <w:t>с даты  получения от Заказчика реестра получателей Товара до "30" марта 2023 года.</w:t>
      </w:r>
    </w:p>
    <w:p w:rsidR="00730367" w:rsidRPr="00ED1892" w:rsidRDefault="00730367" w:rsidP="00ED189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D1892">
        <w:rPr>
          <w:rFonts w:ascii="Times New Roman" w:hAnsi="Times New Roman" w:cs="Times New Roman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proofErr w:type="gramStart"/>
      <w:r w:rsidRPr="00ED1892">
        <w:rPr>
          <w:rFonts w:ascii="Times New Roman" w:hAnsi="Times New Roman" w:cs="Times New Roman"/>
        </w:rPr>
        <w:t>.</w:t>
      </w:r>
      <w:r w:rsidRPr="00ED1892">
        <w:rPr>
          <w:rFonts w:ascii="Times New Roman" w:hAnsi="Times New Roman" w:cs="Times New Roman"/>
          <w:bCs/>
        </w:rPr>
        <w:t>.</w:t>
      </w:r>
      <w:proofErr w:type="gramEnd"/>
    </w:p>
    <w:p w:rsidR="007F3C54" w:rsidRPr="00ED1892" w:rsidRDefault="007F3C54" w:rsidP="00ED1892">
      <w:pPr>
        <w:spacing w:after="0"/>
      </w:pPr>
    </w:p>
    <w:sectPr w:rsidR="007F3C54" w:rsidRPr="00ED189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ED" w:rsidRDefault="00950BED">
      <w:pPr>
        <w:spacing w:after="0" w:line="240" w:lineRule="auto"/>
      </w:pPr>
      <w:r>
        <w:separator/>
      </w:r>
    </w:p>
  </w:endnote>
  <w:endnote w:type="continuationSeparator" w:id="0">
    <w:p w:rsidR="00950BED" w:rsidRDefault="0095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7303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892">
          <w:rPr>
            <w:noProof/>
          </w:rPr>
          <w:t>1</w:t>
        </w:r>
        <w:r>
          <w:fldChar w:fldCharType="end"/>
        </w:r>
      </w:p>
    </w:sdtContent>
  </w:sdt>
  <w:p w:rsidR="001A27AB" w:rsidRDefault="00950B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ED" w:rsidRDefault="00950BED">
      <w:pPr>
        <w:spacing w:after="0" w:line="240" w:lineRule="auto"/>
      </w:pPr>
      <w:r>
        <w:separator/>
      </w:r>
    </w:p>
  </w:footnote>
  <w:footnote w:type="continuationSeparator" w:id="0">
    <w:p w:rsidR="00950BED" w:rsidRDefault="00950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67"/>
    <w:rsid w:val="00730367"/>
    <w:rsid w:val="007F3C54"/>
    <w:rsid w:val="00950BED"/>
    <w:rsid w:val="00ED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30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3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1539</Words>
  <Characters>8776</Characters>
  <Application>Microsoft Office Word</Application>
  <DocSecurity>0</DocSecurity>
  <Lines>73</Lines>
  <Paragraphs>20</Paragraphs>
  <ScaleCrop>false</ScaleCrop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2</cp:revision>
  <dcterms:created xsi:type="dcterms:W3CDTF">2022-12-13T09:57:00Z</dcterms:created>
  <dcterms:modified xsi:type="dcterms:W3CDTF">2022-12-13T09:59:00Z</dcterms:modified>
</cp:coreProperties>
</file>