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72C" w:rsidRDefault="00D1472C" w:rsidP="00D1472C">
      <w:pPr>
        <w:keepNext/>
        <w:keepLines/>
        <w:spacing w:after="0" w:line="240" w:lineRule="auto"/>
        <w:ind w:right="257"/>
        <w:jc w:val="right"/>
        <w:outlineLvl w:val="0"/>
        <w:rPr>
          <w:rFonts w:ascii="Times New Roman" w:hAnsi="Times New Roman" w:cs="Times New Roman"/>
          <w:sz w:val="24"/>
          <w:szCs w:val="24"/>
        </w:rPr>
      </w:pPr>
      <w:r>
        <w:rPr>
          <w:rFonts w:ascii="Times New Roman" w:hAnsi="Times New Roman" w:cs="Times New Roman"/>
          <w:sz w:val="24"/>
          <w:szCs w:val="24"/>
        </w:rPr>
        <w:t>Приложение №3</w:t>
      </w:r>
    </w:p>
    <w:p w:rsidR="00D1472C" w:rsidRDefault="00D1472C" w:rsidP="00D1472C">
      <w:pPr>
        <w:keepNext/>
        <w:keepLines/>
        <w:spacing w:after="0" w:line="240" w:lineRule="auto"/>
        <w:ind w:right="257"/>
        <w:jc w:val="right"/>
        <w:outlineLvl w:val="0"/>
        <w:rPr>
          <w:rFonts w:ascii="Times New Roman" w:hAnsi="Times New Roman" w:cs="Times New Roman"/>
          <w:sz w:val="24"/>
          <w:szCs w:val="24"/>
        </w:rPr>
      </w:pPr>
      <w:r w:rsidRPr="0012118D">
        <w:rPr>
          <w:rFonts w:ascii="Times New Roman" w:hAnsi="Times New Roman" w:cs="Times New Roman"/>
          <w:sz w:val="24"/>
          <w:szCs w:val="24"/>
        </w:rPr>
        <w:t>к извещению об осуществлении закупки</w:t>
      </w:r>
    </w:p>
    <w:p w:rsidR="00D1472C" w:rsidRDefault="00D1472C" w:rsidP="00D1472C">
      <w:pPr>
        <w:keepNext/>
        <w:keepLines/>
        <w:spacing w:after="0" w:line="240" w:lineRule="auto"/>
        <w:ind w:right="257"/>
        <w:jc w:val="right"/>
        <w:outlineLvl w:val="0"/>
        <w:rPr>
          <w:rFonts w:ascii="Times New Roman" w:hAnsi="Times New Roman" w:cs="Times New Roman"/>
          <w:sz w:val="24"/>
          <w:szCs w:val="24"/>
        </w:rPr>
      </w:pPr>
    </w:p>
    <w:p w:rsidR="00D1472C" w:rsidRDefault="00D1472C" w:rsidP="00D1472C">
      <w:pPr>
        <w:keepNext/>
        <w:keepLines/>
        <w:spacing w:after="0" w:line="240" w:lineRule="auto"/>
        <w:ind w:right="257"/>
        <w:jc w:val="center"/>
        <w:outlineLvl w:val="0"/>
        <w:rPr>
          <w:rFonts w:ascii="Times New Roman" w:hAnsi="Times New Roman" w:cs="Times New Roman"/>
          <w:sz w:val="24"/>
          <w:szCs w:val="24"/>
        </w:rPr>
      </w:pPr>
      <w:r>
        <w:rPr>
          <w:rFonts w:ascii="Times New Roman" w:hAnsi="Times New Roman" w:cs="Times New Roman"/>
          <w:sz w:val="24"/>
          <w:szCs w:val="24"/>
        </w:rPr>
        <w:t>ОПИСАНИЕ ОБЪЕКТА ЗАКУПКИ</w:t>
      </w:r>
    </w:p>
    <w:p w:rsidR="00D1472C" w:rsidRDefault="00D1472C" w:rsidP="00A975D6">
      <w:pPr>
        <w:keepNext/>
        <w:keepLines/>
        <w:spacing w:after="0" w:line="240" w:lineRule="auto"/>
        <w:jc w:val="center"/>
        <w:rPr>
          <w:rFonts w:ascii="Times New Roman" w:hAnsi="Times New Roman" w:cs="Times New Roman"/>
          <w:b/>
          <w:sz w:val="24"/>
          <w:szCs w:val="24"/>
        </w:rPr>
      </w:pPr>
    </w:p>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w:t>
      </w:r>
      <w:r w:rsidR="0016465B">
        <w:rPr>
          <w:rFonts w:ascii="Times New Roman" w:hAnsi="Times New Roman" w:cs="Times New Roman"/>
          <w:b/>
          <w:bCs/>
          <w:sz w:val="24"/>
          <w:szCs w:val="24"/>
        </w:rPr>
        <w:t>й выделения для инвалидов в 202</w:t>
      </w:r>
      <w:r w:rsidR="005D5A05">
        <w:rPr>
          <w:rFonts w:ascii="Times New Roman" w:hAnsi="Times New Roman" w:cs="Times New Roman"/>
          <w:b/>
          <w:bCs/>
          <w:sz w:val="24"/>
          <w:szCs w:val="24"/>
        </w:rPr>
        <w:t xml:space="preserve">3 </w:t>
      </w:r>
      <w:r w:rsidR="0020164B" w:rsidRPr="0020164B">
        <w:rPr>
          <w:rFonts w:ascii="Times New Roman" w:hAnsi="Times New Roman" w:cs="Times New Roman"/>
          <w:b/>
          <w:bCs/>
          <w:sz w:val="24"/>
          <w:szCs w:val="24"/>
        </w:rPr>
        <w:t>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w:t>
      </w:r>
      <w:r w:rsidR="0016465B">
        <w:rPr>
          <w:rFonts w:ascii="Times New Roman" w:hAnsi="Times New Roman" w:cs="Times New Roman"/>
          <w:bCs/>
          <w:sz w:val="24"/>
          <w:szCs w:val="24"/>
        </w:rPr>
        <w:t>й выделения для инвалидов в 202</w:t>
      </w:r>
      <w:r w:rsidR="005D5A05">
        <w:rPr>
          <w:rFonts w:ascii="Times New Roman" w:hAnsi="Times New Roman" w:cs="Times New Roman"/>
          <w:bCs/>
          <w:sz w:val="24"/>
          <w:szCs w:val="24"/>
        </w:rPr>
        <w:t xml:space="preserve">3 </w:t>
      </w:r>
      <w:r w:rsidRPr="00A975D6">
        <w:rPr>
          <w:rFonts w:ascii="Times New Roman" w:hAnsi="Times New Roman" w:cs="Times New Roman"/>
          <w:bCs/>
          <w:sz w:val="24"/>
          <w:szCs w:val="24"/>
        </w:rPr>
        <w:t>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E978EB">
        <w:rPr>
          <w:rFonts w:ascii="Times New Roman" w:hAnsi="Times New Roman" w:cs="Times New Roman"/>
          <w:bCs/>
          <w:sz w:val="24"/>
          <w:szCs w:val="24"/>
        </w:rPr>
        <w:t>465 610</w:t>
      </w:r>
      <w:r w:rsidR="008163F5" w:rsidRPr="008163F5">
        <w:rPr>
          <w:rFonts w:ascii="Times New Roman" w:hAnsi="Times New Roman" w:cs="Times New Roman"/>
          <w:bCs/>
          <w:sz w:val="24"/>
          <w:szCs w:val="24"/>
        </w:rPr>
        <w:t xml:space="preserve"> </w:t>
      </w:r>
      <w:r w:rsidR="00BD5F31" w:rsidRPr="00BD5F31">
        <w:rPr>
          <w:rFonts w:ascii="Times New Roman" w:hAnsi="Times New Roman" w:cs="Times New Roman"/>
          <w:bCs/>
          <w:sz w:val="24"/>
          <w:szCs w:val="24"/>
        </w:rPr>
        <w:t>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w:t>
      </w:r>
      <w:r w:rsidR="005D5A05">
        <w:rPr>
          <w:rFonts w:ascii="Times New Roman" w:hAnsi="Times New Roman" w:cs="Times New Roman"/>
          <w:sz w:val="24"/>
          <w:szCs w:val="24"/>
        </w:rPr>
        <w:t xml:space="preserve"> августа</w:t>
      </w:r>
      <w:r w:rsidR="0016465B">
        <w:rPr>
          <w:rFonts w:ascii="Times New Roman" w:hAnsi="Times New Roman" w:cs="Times New Roman"/>
          <w:sz w:val="24"/>
          <w:szCs w:val="24"/>
        </w:rPr>
        <w:t xml:space="preserve"> 202</w:t>
      </w:r>
      <w:r w:rsidR="005D5A05">
        <w:rPr>
          <w:rFonts w:ascii="Times New Roman" w:hAnsi="Times New Roman" w:cs="Times New Roman"/>
          <w:sz w:val="24"/>
          <w:szCs w:val="24"/>
        </w:rPr>
        <w:t>3</w:t>
      </w:r>
      <w:r w:rsidRPr="00DA354C">
        <w:rPr>
          <w:rFonts w:ascii="Times New Roman" w:hAnsi="Times New Roman" w:cs="Times New Roman"/>
          <w:sz w:val="24"/>
          <w:szCs w:val="24"/>
        </w:rPr>
        <w:t xml:space="preserve">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 xml:space="preserve">30 </w:t>
      </w:r>
      <w:r w:rsidR="005D5A05">
        <w:rPr>
          <w:rFonts w:ascii="Times New Roman" w:eastAsia="Times New Roman" w:hAnsi="Times New Roman" w:cs="Times New Roman"/>
          <w:sz w:val="24"/>
          <w:szCs w:val="24"/>
        </w:rPr>
        <w:t>сентября</w:t>
      </w:r>
      <w:r w:rsidR="0016465B">
        <w:rPr>
          <w:rFonts w:ascii="Times New Roman" w:eastAsia="Times New Roman" w:hAnsi="Times New Roman" w:cs="Times New Roman"/>
          <w:sz w:val="24"/>
          <w:szCs w:val="24"/>
        </w:rPr>
        <w:t xml:space="preserve"> 202</w:t>
      </w:r>
      <w:r w:rsidR="005D5A05">
        <w:rPr>
          <w:rFonts w:ascii="Times New Roman" w:eastAsia="Times New Roman" w:hAnsi="Times New Roman" w:cs="Times New Roman"/>
          <w:sz w:val="24"/>
          <w:szCs w:val="24"/>
        </w:rPr>
        <w:t>3</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063896" w:rsidRDefault="00063896" w:rsidP="00063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Конструкция Товара должна обеспечивать Получателю удобство и простоту обращения с ним, легкость в уходе.</w:t>
      </w:r>
    </w:p>
    <w:p w:rsidR="00063896" w:rsidRDefault="00063896" w:rsidP="0006389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2.2. Сырье и материалы для изготовления Товара должны быть разрешены к применению Федеральной службой по надзору в сфере защиты прав потребителей и благополучия человека.</w:t>
      </w:r>
    </w:p>
    <w:p w:rsidR="00063896" w:rsidRDefault="00063896" w:rsidP="0006389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2.3. Товар должен соответствовать требованиям государственных стандартов, в том числе:</w:t>
      </w:r>
    </w:p>
    <w:p w:rsidR="005D5A05" w:rsidRPr="005D5A05" w:rsidRDefault="00146092" w:rsidP="005D5A05">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r>
      <w:r w:rsidR="005D5A05" w:rsidRPr="005D5A05">
        <w:rPr>
          <w:rFonts w:ascii="Times New Roman" w:hAnsi="Times New Roman" w:cs="Times New Roman"/>
          <w:bCs/>
          <w:sz w:val="24"/>
          <w:szCs w:val="24"/>
        </w:rPr>
        <w:t>ГОСТ ISO 10993-1-2021 «Товар медицинские. Оценка биологического действия медицинских Товара. Часть 1. Оценка и исследования»;</w:t>
      </w:r>
    </w:p>
    <w:p w:rsidR="005D5A05" w:rsidRPr="005D5A05" w:rsidRDefault="005D5A05" w:rsidP="005D5A05">
      <w:pPr>
        <w:widowControl w:val="0"/>
        <w:spacing w:after="0" w:line="240" w:lineRule="auto"/>
        <w:jc w:val="both"/>
        <w:rPr>
          <w:rFonts w:ascii="Times New Roman" w:hAnsi="Times New Roman" w:cs="Times New Roman"/>
          <w:bCs/>
          <w:sz w:val="24"/>
          <w:szCs w:val="24"/>
        </w:rPr>
      </w:pPr>
      <w:r w:rsidRPr="005D5A05">
        <w:rPr>
          <w:rFonts w:ascii="Times New Roman" w:hAnsi="Times New Roman" w:cs="Times New Roman"/>
          <w:bCs/>
          <w:sz w:val="24"/>
          <w:szCs w:val="24"/>
        </w:rPr>
        <w:t>-</w:t>
      </w:r>
      <w:r w:rsidRPr="005D5A05">
        <w:rPr>
          <w:rFonts w:ascii="Times New Roman" w:hAnsi="Times New Roman" w:cs="Times New Roman"/>
          <w:bCs/>
          <w:sz w:val="24"/>
          <w:szCs w:val="24"/>
        </w:rPr>
        <w:tab/>
        <w:t xml:space="preserve">ГОСТ 31214-2016 «Товар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sidRPr="005D5A05">
        <w:rPr>
          <w:rFonts w:ascii="Times New Roman" w:hAnsi="Times New Roman" w:cs="Times New Roman"/>
          <w:bCs/>
          <w:sz w:val="24"/>
          <w:szCs w:val="24"/>
        </w:rPr>
        <w:t>пирогенность</w:t>
      </w:r>
      <w:proofErr w:type="spellEnd"/>
      <w:r w:rsidRPr="005D5A05">
        <w:rPr>
          <w:rFonts w:ascii="Times New Roman" w:hAnsi="Times New Roman" w:cs="Times New Roman"/>
          <w:bCs/>
          <w:sz w:val="24"/>
          <w:szCs w:val="24"/>
        </w:rPr>
        <w:t>»;</w:t>
      </w:r>
    </w:p>
    <w:p w:rsidR="005D5A05" w:rsidRPr="005D5A05" w:rsidRDefault="005D5A05" w:rsidP="005D5A05">
      <w:pPr>
        <w:widowControl w:val="0"/>
        <w:spacing w:after="0" w:line="240" w:lineRule="auto"/>
        <w:jc w:val="both"/>
        <w:rPr>
          <w:rFonts w:ascii="Times New Roman" w:hAnsi="Times New Roman" w:cs="Times New Roman"/>
          <w:bCs/>
          <w:sz w:val="24"/>
          <w:szCs w:val="24"/>
        </w:rPr>
      </w:pPr>
      <w:r w:rsidRPr="005D5A05">
        <w:rPr>
          <w:rFonts w:ascii="Times New Roman" w:hAnsi="Times New Roman" w:cs="Times New Roman"/>
          <w:bCs/>
          <w:sz w:val="24"/>
          <w:szCs w:val="24"/>
        </w:rPr>
        <w:t xml:space="preserve">- </w:t>
      </w:r>
      <w:r w:rsidRPr="005D5A05">
        <w:rPr>
          <w:rFonts w:ascii="Times New Roman" w:hAnsi="Times New Roman" w:cs="Times New Roman"/>
          <w:bCs/>
          <w:sz w:val="24"/>
          <w:szCs w:val="24"/>
        </w:rPr>
        <w:tab/>
        <w:t xml:space="preserve">ГОСТ ISO 10993-5-2011 «Товар медицинские. Оценка биологического действия медицинских Товара. Часть 5. Исследования на </w:t>
      </w:r>
      <w:proofErr w:type="spellStart"/>
      <w:r w:rsidRPr="005D5A05">
        <w:rPr>
          <w:rFonts w:ascii="Times New Roman" w:hAnsi="Times New Roman" w:cs="Times New Roman"/>
          <w:bCs/>
          <w:sz w:val="24"/>
          <w:szCs w:val="24"/>
        </w:rPr>
        <w:t>цитотоксичность</w:t>
      </w:r>
      <w:proofErr w:type="spellEnd"/>
      <w:r w:rsidRPr="005D5A05">
        <w:rPr>
          <w:rFonts w:ascii="Times New Roman" w:hAnsi="Times New Roman" w:cs="Times New Roman"/>
          <w:bCs/>
          <w:sz w:val="24"/>
          <w:szCs w:val="24"/>
        </w:rPr>
        <w:t xml:space="preserve">: методы </w:t>
      </w:r>
      <w:proofErr w:type="spellStart"/>
      <w:r w:rsidRPr="005D5A05">
        <w:rPr>
          <w:rFonts w:ascii="Times New Roman" w:hAnsi="Times New Roman" w:cs="Times New Roman"/>
          <w:bCs/>
          <w:sz w:val="24"/>
          <w:szCs w:val="24"/>
        </w:rPr>
        <w:t>in</w:t>
      </w:r>
      <w:proofErr w:type="spellEnd"/>
      <w:r w:rsidRPr="005D5A05">
        <w:rPr>
          <w:rFonts w:ascii="Times New Roman" w:hAnsi="Times New Roman" w:cs="Times New Roman"/>
          <w:bCs/>
          <w:sz w:val="24"/>
          <w:szCs w:val="24"/>
        </w:rPr>
        <w:t xml:space="preserve"> </w:t>
      </w:r>
      <w:proofErr w:type="spellStart"/>
      <w:r w:rsidRPr="005D5A05">
        <w:rPr>
          <w:rFonts w:ascii="Times New Roman" w:hAnsi="Times New Roman" w:cs="Times New Roman"/>
          <w:bCs/>
          <w:sz w:val="24"/>
          <w:szCs w:val="24"/>
        </w:rPr>
        <w:t>vitro</w:t>
      </w:r>
      <w:proofErr w:type="spellEnd"/>
      <w:r w:rsidRPr="005D5A05">
        <w:rPr>
          <w:rFonts w:ascii="Times New Roman" w:hAnsi="Times New Roman" w:cs="Times New Roman"/>
          <w:bCs/>
          <w:sz w:val="24"/>
          <w:szCs w:val="24"/>
        </w:rPr>
        <w:t>»;</w:t>
      </w:r>
    </w:p>
    <w:p w:rsidR="005D5A05" w:rsidRPr="005D5A05" w:rsidRDefault="005D5A05" w:rsidP="005D5A05">
      <w:pPr>
        <w:widowControl w:val="0"/>
        <w:spacing w:after="0" w:line="240" w:lineRule="auto"/>
        <w:jc w:val="both"/>
        <w:rPr>
          <w:rFonts w:ascii="Times New Roman" w:hAnsi="Times New Roman" w:cs="Times New Roman"/>
          <w:bCs/>
          <w:sz w:val="24"/>
          <w:szCs w:val="24"/>
        </w:rPr>
      </w:pPr>
      <w:r w:rsidRPr="005D5A05">
        <w:rPr>
          <w:rFonts w:ascii="Times New Roman" w:hAnsi="Times New Roman" w:cs="Times New Roman"/>
          <w:bCs/>
          <w:sz w:val="24"/>
          <w:szCs w:val="24"/>
        </w:rPr>
        <w:t>-</w:t>
      </w:r>
      <w:r w:rsidRPr="005D5A05">
        <w:rPr>
          <w:rFonts w:ascii="Times New Roman" w:hAnsi="Times New Roman" w:cs="Times New Roman"/>
          <w:bCs/>
          <w:sz w:val="24"/>
          <w:szCs w:val="24"/>
        </w:rPr>
        <w:tab/>
        <w:t>ГОСТ ISO 10993-10-2011 «Товар медицинские. Оценка биологического действия медицинских Товара. Часть 10. Исследования раздражающего и сенсибилизирующего действия»;</w:t>
      </w:r>
    </w:p>
    <w:p w:rsidR="005D5A05" w:rsidRPr="005D5A05" w:rsidRDefault="005D5A05" w:rsidP="005D5A05">
      <w:pPr>
        <w:widowControl w:val="0"/>
        <w:spacing w:after="0" w:line="240" w:lineRule="auto"/>
        <w:jc w:val="both"/>
        <w:rPr>
          <w:rFonts w:ascii="Times New Roman" w:hAnsi="Times New Roman" w:cs="Times New Roman"/>
          <w:bCs/>
          <w:sz w:val="24"/>
          <w:szCs w:val="24"/>
        </w:rPr>
      </w:pPr>
      <w:r w:rsidRPr="005D5A05">
        <w:rPr>
          <w:rFonts w:ascii="Times New Roman" w:hAnsi="Times New Roman" w:cs="Times New Roman"/>
          <w:bCs/>
          <w:sz w:val="24"/>
          <w:szCs w:val="24"/>
        </w:rPr>
        <w:t>-</w:t>
      </w:r>
      <w:r w:rsidRPr="005D5A05">
        <w:rPr>
          <w:rFonts w:ascii="Times New Roman" w:hAnsi="Times New Roman" w:cs="Times New Roman"/>
          <w:bCs/>
          <w:sz w:val="24"/>
          <w:szCs w:val="24"/>
        </w:rPr>
        <w:tab/>
        <w:t>ГОСТ Р 52770-2016 «Товар медицинские. Требования безопасности. Методы санитарно-химических и токсикологических испытаний»;</w:t>
      </w:r>
    </w:p>
    <w:p w:rsidR="005D5A05" w:rsidRPr="005D5A05" w:rsidRDefault="005D5A05" w:rsidP="005D5A05">
      <w:pPr>
        <w:widowControl w:val="0"/>
        <w:spacing w:after="0" w:line="240" w:lineRule="auto"/>
        <w:jc w:val="both"/>
        <w:rPr>
          <w:rFonts w:ascii="Times New Roman" w:hAnsi="Times New Roman" w:cs="Times New Roman"/>
          <w:bCs/>
          <w:sz w:val="24"/>
          <w:szCs w:val="24"/>
        </w:rPr>
      </w:pPr>
      <w:r w:rsidRPr="005D5A05">
        <w:rPr>
          <w:rFonts w:ascii="Times New Roman" w:hAnsi="Times New Roman" w:cs="Times New Roman"/>
          <w:bCs/>
          <w:sz w:val="24"/>
          <w:szCs w:val="24"/>
        </w:rPr>
        <w:t>-</w:t>
      </w:r>
      <w:r w:rsidRPr="005D5A05">
        <w:rPr>
          <w:rFonts w:ascii="Times New Roman" w:hAnsi="Times New Roman" w:cs="Times New Roman"/>
          <w:bCs/>
          <w:sz w:val="24"/>
          <w:szCs w:val="24"/>
        </w:rPr>
        <w:tab/>
        <w:t>ГОСТ Р 51632-2021 «Технические средства реабилитации людей с ограничениями жизнедеятельности. Общие технические требования и методы испытаний»;</w:t>
      </w:r>
    </w:p>
    <w:p w:rsidR="005D5A05" w:rsidRPr="005D5A05" w:rsidRDefault="005D5A05" w:rsidP="005D5A05">
      <w:pPr>
        <w:widowControl w:val="0"/>
        <w:spacing w:after="0" w:line="240" w:lineRule="auto"/>
        <w:jc w:val="both"/>
        <w:rPr>
          <w:rFonts w:ascii="Times New Roman" w:hAnsi="Times New Roman" w:cs="Times New Roman"/>
          <w:bCs/>
          <w:sz w:val="24"/>
          <w:szCs w:val="24"/>
        </w:rPr>
      </w:pPr>
      <w:r w:rsidRPr="005D5A05">
        <w:rPr>
          <w:rFonts w:ascii="Times New Roman" w:hAnsi="Times New Roman" w:cs="Times New Roman"/>
          <w:bCs/>
          <w:sz w:val="24"/>
          <w:szCs w:val="24"/>
        </w:rPr>
        <w:lastRenderedPageBreak/>
        <w:t>-</w:t>
      </w:r>
      <w:r w:rsidRPr="005D5A05">
        <w:rPr>
          <w:rFonts w:ascii="Times New Roman" w:hAnsi="Times New Roman" w:cs="Times New Roman"/>
          <w:bCs/>
          <w:sz w:val="24"/>
          <w:szCs w:val="24"/>
        </w:rPr>
        <w:tab/>
        <w:t>ГОСТ Р 58235-2018 «Специальные средства при нарушении функций выделения. Термины и определения. Классификация»;</w:t>
      </w:r>
    </w:p>
    <w:p w:rsidR="005D5A05" w:rsidRDefault="005D5A05" w:rsidP="005D5A05">
      <w:pPr>
        <w:widowControl w:val="0"/>
        <w:spacing w:after="0" w:line="240" w:lineRule="auto"/>
        <w:jc w:val="both"/>
        <w:rPr>
          <w:rFonts w:ascii="Times New Roman" w:hAnsi="Times New Roman" w:cs="Times New Roman"/>
          <w:bCs/>
          <w:sz w:val="24"/>
          <w:szCs w:val="24"/>
        </w:rPr>
      </w:pPr>
      <w:r w:rsidRPr="005D5A05">
        <w:rPr>
          <w:rFonts w:ascii="Times New Roman" w:hAnsi="Times New Roman" w:cs="Times New Roman"/>
          <w:bCs/>
          <w:sz w:val="24"/>
          <w:szCs w:val="24"/>
        </w:rPr>
        <w:t>-</w:t>
      </w:r>
      <w:r w:rsidRPr="005D5A05">
        <w:rPr>
          <w:rFonts w:ascii="Times New Roman" w:hAnsi="Times New Roman" w:cs="Times New Roman"/>
          <w:bCs/>
          <w:sz w:val="24"/>
          <w:szCs w:val="24"/>
        </w:rPr>
        <w:tab/>
        <w:t xml:space="preserve">ГОСТ Р 58237-2018 «Средства ухода за кишечными </w:t>
      </w:r>
      <w:proofErr w:type="spellStart"/>
      <w:r w:rsidRPr="005D5A05">
        <w:rPr>
          <w:rFonts w:ascii="Times New Roman" w:hAnsi="Times New Roman" w:cs="Times New Roman"/>
          <w:bCs/>
          <w:sz w:val="24"/>
          <w:szCs w:val="24"/>
        </w:rPr>
        <w:t>стомами</w:t>
      </w:r>
      <w:proofErr w:type="spellEnd"/>
      <w:r w:rsidRPr="005D5A05">
        <w:rPr>
          <w:rFonts w:ascii="Times New Roman" w:hAnsi="Times New Roman" w:cs="Times New Roman"/>
          <w:bCs/>
          <w:sz w:val="24"/>
          <w:szCs w:val="24"/>
        </w:rPr>
        <w:t xml:space="preserve">: калоприемники, вспомогательные средства и средства ухода за кожей вокруг </w:t>
      </w:r>
      <w:proofErr w:type="spellStart"/>
      <w:r w:rsidRPr="005D5A05">
        <w:rPr>
          <w:rFonts w:ascii="Times New Roman" w:hAnsi="Times New Roman" w:cs="Times New Roman"/>
          <w:bCs/>
          <w:sz w:val="24"/>
          <w:szCs w:val="24"/>
        </w:rPr>
        <w:t>стомы</w:t>
      </w:r>
      <w:proofErr w:type="spellEnd"/>
      <w:r w:rsidRPr="005D5A05">
        <w:rPr>
          <w:rFonts w:ascii="Times New Roman" w:hAnsi="Times New Roman" w:cs="Times New Roman"/>
          <w:bCs/>
          <w:sz w:val="24"/>
          <w:szCs w:val="24"/>
        </w:rPr>
        <w:t>. Характеристики и основные требования. Методы испытаний».</w:t>
      </w:r>
    </w:p>
    <w:p w:rsidR="00146092" w:rsidRPr="0020164B" w:rsidRDefault="00146092" w:rsidP="005D5A05">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технические средства реабилитации (далее –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имеющие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9</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8163F5">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1C43A7">
        <w:rPr>
          <w:rFonts w:ascii="Times New Roman" w:hAnsi="Times New Roman" w:cs="Times New Roman"/>
          <w:bCs/>
          <w:sz w:val="24"/>
          <w:szCs w:val="24"/>
        </w:rPr>
        <w:t>3</w:t>
      </w:r>
      <w:r>
        <w:rPr>
          <w:rFonts w:ascii="Times New Roman" w:hAnsi="Times New Roman" w:cs="Times New Roman"/>
          <w:bCs/>
          <w:sz w:val="24"/>
          <w:szCs w:val="24"/>
        </w:rPr>
        <w:t xml:space="preserve">. На Товар должны предоставляться </w:t>
      </w:r>
      <w:r w:rsidR="001C43A7" w:rsidRPr="001C43A7">
        <w:rPr>
          <w:rFonts w:ascii="Times New Roman" w:hAnsi="Times New Roman" w:cs="Times New Roman"/>
          <w:bCs/>
          <w:sz w:val="24"/>
          <w:szCs w:val="24"/>
        </w:rPr>
        <w:t>декларации о соответствии, либо сертификат</w:t>
      </w:r>
      <w:r w:rsidR="001C43A7">
        <w:rPr>
          <w:rFonts w:ascii="Times New Roman" w:hAnsi="Times New Roman" w:cs="Times New Roman"/>
          <w:bCs/>
          <w:sz w:val="24"/>
          <w:szCs w:val="24"/>
        </w:rPr>
        <w:t xml:space="preserve">ы соответствия, в случае, если </w:t>
      </w:r>
      <w:r w:rsidR="001C43A7" w:rsidRPr="001C43A7">
        <w:rPr>
          <w:rFonts w:ascii="Times New Roman" w:hAnsi="Times New Roman" w:cs="Times New Roman"/>
          <w:bCs/>
          <w:sz w:val="24"/>
          <w:szCs w:val="24"/>
        </w:rPr>
        <w:t>в соответствии с действующим законодательством Российской Федерации необходимо оформление указанных документов</w:t>
      </w:r>
      <w:r w:rsidR="001C43A7">
        <w:rPr>
          <w:rFonts w:ascii="Times New Roman" w:hAnsi="Times New Roman" w:cs="Times New Roman"/>
          <w:bCs/>
          <w:sz w:val="24"/>
          <w:szCs w:val="24"/>
        </w:rPr>
        <w:t>.</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0F712D">
        <w:rPr>
          <w:rFonts w:ascii="Times New Roman" w:hAnsi="Times New Roman" w:cs="Times New Roman"/>
          <w:bCs/>
          <w:sz w:val="24"/>
          <w:szCs w:val="24"/>
        </w:rPr>
        <w:t>5</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76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92"/>
        <w:gridCol w:w="2242"/>
        <w:gridCol w:w="1646"/>
        <w:gridCol w:w="2692"/>
        <w:gridCol w:w="993"/>
      </w:tblGrid>
      <w:tr w:rsidR="001C2465" w:rsidRPr="00AF42F7" w:rsidTr="008352D2">
        <w:trPr>
          <w:trHeight w:val="349"/>
        </w:trPr>
        <w:tc>
          <w:tcPr>
            <w:tcW w:w="329" w:type="pct"/>
            <w:tcBorders>
              <w:top w:val="single" w:sz="4" w:space="0" w:color="auto"/>
              <w:left w:val="single" w:sz="4" w:space="0" w:color="auto"/>
              <w:bottom w:val="single" w:sz="4" w:space="0" w:color="auto"/>
              <w:right w:val="single" w:sz="4" w:space="0" w:color="auto"/>
            </w:tcBorders>
            <w:vAlign w:val="center"/>
          </w:tcPr>
          <w:p w:rsidR="001C2465" w:rsidRPr="001C2465" w:rsidRDefault="001C2465" w:rsidP="001C2465">
            <w:pPr>
              <w:widowControl w:val="0"/>
              <w:contextualSpacing/>
              <w:jc w:val="center"/>
              <w:rPr>
                <w:rFonts w:ascii="Times New Roman" w:hAnsi="Times New Roman" w:cs="Times New Roman"/>
              </w:rPr>
            </w:pPr>
            <w:r w:rsidRPr="001C2465">
              <w:rPr>
                <w:rFonts w:ascii="Times New Roman" w:hAnsi="Times New Roman" w:cs="Times New Roman"/>
              </w:rPr>
              <w:t>№ п/п</w:t>
            </w:r>
          </w:p>
        </w:tc>
        <w:tc>
          <w:tcPr>
            <w:tcW w:w="1156" w:type="pct"/>
            <w:tcBorders>
              <w:top w:val="single" w:sz="4" w:space="0" w:color="auto"/>
              <w:left w:val="single" w:sz="4" w:space="0" w:color="auto"/>
              <w:bottom w:val="single" w:sz="4" w:space="0" w:color="auto"/>
              <w:right w:val="single" w:sz="4" w:space="0" w:color="auto"/>
            </w:tcBorders>
            <w:vAlign w:val="center"/>
            <w:hideMark/>
          </w:tcPr>
          <w:p w:rsidR="001C2465" w:rsidRPr="001C2465" w:rsidRDefault="001C2465" w:rsidP="001C2465">
            <w:pPr>
              <w:widowControl w:val="0"/>
              <w:contextualSpacing/>
              <w:jc w:val="center"/>
              <w:rPr>
                <w:rFonts w:ascii="Times New Roman" w:hAnsi="Times New Roman" w:cs="Times New Roman"/>
              </w:rPr>
            </w:pPr>
            <w:r w:rsidRPr="001C2465">
              <w:rPr>
                <w:rFonts w:ascii="Times New Roman" w:hAnsi="Times New Roman" w:cs="Times New Roman"/>
              </w:rPr>
              <w:t>Наименование товара, работы, услуги</w:t>
            </w:r>
          </w:p>
        </w:tc>
        <w:tc>
          <w:tcPr>
            <w:tcW w:w="1040" w:type="pct"/>
            <w:tcBorders>
              <w:top w:val="single" w:sz="4" w:space="0" w:color="auto"/>
              <w:left w:val="single" w:sz="4" w:space="0" w:color="auto"/>
              <w:bottom w:val="single" w:sz="4" w:space="0" w:color="auto"/>
              <w:right w:val="single" w:sz="4" w:space="0" w:color="auto"/>
            </w:tcBorders>
            <w:vAlign w:val="center"/>
            <w:hideMark/>
          </w:tcPr>
          <w:p w:rsidR="001C2465" w:rsidRPr="001C2465" w:rsidRDefault="001C2465" w:rsidP="001C2465">
            <w:pPr>
              <w:widowControl w:val="0"/>
              <w:contextualSpacing/>
              <w:jc w:val="center"/>
              <w:rPr>
                <w:rFonts w:ascii="Times New Roman" w:hAnsi="Times New Roman" w:cs="Times New Roman"/>
              </w:rPr>
            </w:pPr>
            <w:r w:rsidRPr="001C2465">
              <w:rPr>
                <w:rFonts w:ascii="Times New Roman" w:hAnsi="Times New Roman" w:cs="Times New Roman"/>
              </w:rPr>
              <w:t>Наименование характеристики</w:t>
            </w:r>
          </w:p>
        </w:tc>
        <w:tc>
          <w:tcPr>
            <w:tcW w:w="764" w:type="pct"/>
            <w:tcBorders>
              <w:top w:val="single" w:sz="4" w:space="0" w:color="auto"/>
              <w:left w:val="single" w:sz="4" w:space="0" w:color="auto"/>
              <w:bottom w:val="single" w:sz="4" w:space="0" w:color="auto"/>
              <w:right w:val="single" w:sz="4" w:space="0" w:color="auto"/>
            </w:tcBorders>
            <w:vAlign w:val="center"/>
            <w:hideMark/>
          </w:tcPr>
          <w:p w:rsidR="001C2465" w:rsidRPr="001C2465" w:rsidRDefault="001C2465" w:rsidP="001C2465">
            <w:pPr>
              <w:widowControl w:val="0"/>
              <w:contextualSpacing/>
              <w:jc w:val="center"/>
              <w:rPr>
                <w:rFonts w:ascii="Times New Roman" w:hAnsi="Times New Roman" w:cs="Times New Roman"/>
              </w:rPr>
            </w:pPr>
            <w:r w:rsidRPr="001C2465">
              <w:rPr>
                <w:rFonts w:ascii="Times New Roman" w:hAnsi="Times New Roman" w:cs="Times New Roman"/>
              </w:rPr>
              <w:t xml:space="preserve">Показатель </w:t>
            </w:r>
            <w:proofErr w:type="spellStart"/>
            <w:proofErr w:type="gramStart"/>
            <w:r w:rsidRPr="001C2465">
              <w:rPr>
                <w:rFonts w:ascii="Times New Roman" w:hAnsi="Times New Roman" w:cs="Times New Roman"/>
              </w:rPr>
              <w:t>харак-теристики</w:t>
            </w:r>
            <w:proofErr w:type="spellEnd"/>
            <w:proofErr w:type="gramEnd"/>
          </w:p>
        </w:tc>
        <w:tc>
          <w:tcPr>
            <w:tcW w:w="1249" w:type="pct"/>
            <w:tcBorders>
              <w:top w:val="single" w:sz="4" w:space="0" w:color="auto"/>
              <w:left w:val="single" w:sz="4" w:space="0" w:color="auto"/>
              <w:bottom w:val="single" w:sz="4" w:space="0" w:color="auto"/>
              <w:right w:val="single" w:sz="4" w:space="0" w:color="auto"/>
            </w:tcBorders>
            <w:vAlign w:val="center"/>
            <w:hideMark/>
          </w:tcPr>
          <w:p w:rsidR="001C2465" w:rsidRPr="001C2465" w:rsidRDefault="001C2465" w:rsidP="001C2465">
            <w:pPr>
              <w:widowControl w:val="0"/>
              <w:snapToGrid w:val="0"/>
              <w:contextualSpacing/>
              <w:jc w:val="center"/>
              <w:rPr>
                <w:rFonts w:ascii="Times New Roman" w:hAnsi="Times New Roman" w:cs="Times New Roman"/>
              </w:rPr>
            </w:pPr>
            <w:r w:rsidRPr="001C2465">
              <w:rPr>
                <w:rFonts w:ascii="Times New Roman" w:hAnsi="Times New Roman" w:cs="Times New Roman"/>
              </w:rPr>
              <w:t>ГОСТ, технический регламент/обоснование использования (в том числе его характеристика)</w:t>
            </w:r>
          </w:p>
        </w:tc>
        <w:tc>
          <w:tcPr>
            <w:tcW w:w="461" w:type="pct"/>
            <w:tcBorders>
              <w:top w:val="single" w:sz="4" w:space="0" w:color="auto"/>
              <w:left w:val="single" w:sz="4" w:space="0" w:color="auto"/>
              <w:bottom w:val="single" w:sz="4" w:space="0" w:color="auto"/>
              <w:right w:val="single" w:sz="4" w:space="0" w:color="auto"/>
            </w:tcBorders>
            <w:vAlign w:val="center"/>
          </w:tcPr>
          <w:p w:rsidR="001C2465" w:rsidRPr="001C2465" w:rsidRDefault="001C2465" w:rsidP="001C2465">
            <w:pPr>
              <w:widowControl w:val="0"/>
              <w:contextualSpacing/>
              <w:jc w:val="center"/>
              <w:rPr>
                <w:rFonts w:ascii="Times New Roman" w:hAnsi="Times New Roman" w:cs="Times New Roman"/>
              </w:rPr>
            </w:pPr>
            <w:r w:rsidRPr="001C2465">
              <w:rPr>
                <w:rFonts w:ascii="Times New Roman" w:hAnsi="Times New Roman" w:cs="Times New Roman"/>
              </w:rPr>
              <w:t>Количество (шт.)</w:t>
            </w:r>
          </w:p>
        </w:tc>
      </w:tr>
      <w:tr w:rsidR="001C2465" w:rsidRPr="00AF42F7" w:rsidTr="008352D2">
        <w:tblPrEx>
          <w:jc w:val="center"/>
          <w:tblInd w:w="0" w:type="dxa"/>
        </w:tblPrEx>
        <w:trPr>
          <w:trHeight w:val="1297"/>
          <w:jc w:val="center"/>
        </w:trPr>
        <w:tc>
          <w:tcPr>
            <w:tcW w:w="329" w:type="pct"/>
            <w:vMerge w:val="restart"/>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color w:val="000000"/>
              </w:rPr>
            </w:pPr>
            <w:r w:rsidRPr="001C2465">
              <w:rPr>
                <w:rFonts w:ascii="Times New Roman" w:hAnsi="Times New Roman" w:cs="Times New Roman"/>
                <w:color w:val="000000"/>
              </w:rPr>
              <w:t>1</w:t>
            </w:r>
          </w:p>
        </w:tc>
        <w:tc>
          <w:tcPr>
            <w:tcW w:w="1156" w:type="pct"/>
            <w:vMerge w:val="restart"/>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color w:val="000000"/>
              </w:rPr>
            </w:pPr>
            <w:r w:rsidRPr="001C2465">
              <w:rPr>
                <w:rFonts w:ascii="Times New Roman" w:hAnsi="Times New Roman" w:cs="Times New Roman"/>
                <w:color w:val="000000"/>
              </w:rPr>
              <w:t>21-01-13</w:t>
            </w:r>
          </w:p>
          <w:p w:rsidR="001C2465" w:rsidRPr="001C2465" w:rsidRDefault="001C2465" w:rsidP="001C2465">
            <w:pPr>
              <w:contextualSpacing/>
              <w:rPr>
                <w:rFonts w:ascii="Times New Roman" w:hAnsi="Times New Roman" w:cs="Times New Roman"/>
                <w:color w:val="000000"/>
              </w:rPr>
            </w:pPr>
            <w:r w:rsidRPr="001C2465">
              <w:rPr>
                <w:rFonts w:ascii="Times New Roman" w:hAnsi="Times New Roman" w:cs="Times New Roman"/>
                <w:color w:val="000000"/>
              </w:rPr>
              <w:t xml:space="preserve">Пояс для калоприемников и </w:t>
            </w:r>
            <w:proofErr w:type="spellStart"/>
            <w:r w:rsidRPr="001C2465">
              <w:rPr>
                <w:rFonts w:ascii="Times New Roman" w:hAnsi="Times New Roman" w:cs="Times New Roman"/>
                <w:color w:val="000000"/>
              </w:rPr>
              <w:t>уроприемников</w:t>
            </w:r>
            <w:proofErr w:type="spellEnd"/>
          </w:p>
          <w:p w:rsidR="001C2465" w:rsidRPr="001C2465" w:rsidRDefault="001C2465" w:rsidP="001C2465">
            <w:pPr>
              <w:contextualSpacing/>
              <w:rPr>
                <w:rFonts w:ascii="Times New Roman" w:hAnsi="Times New Roman" w:cs="Times New Roman"/>
                <w:color w:val="000000"/>
              </w:rPr>
            </w:pPr>
          </w:p>
          <w:p w:rsidR="001C2465" w:rsidRPr="001C2465" w:rsidRDefault="001C2465" w:rsidP="001C2465">
            <w:pPr>
              <w:spacing w:line="240" w:lineRule="atLeast"/>
              <w:contextualSpacing/>
              <w:rPr>
                <w:rFonts w:ascii="Times New Roman" w:hAnsi="Times New Roman" w:cs="Times New Roman"/>
                <w:color w:val="000000"/>
              </w:rPr>
            </w:pPr>
            <w:r w:rsidRPr="001C2465">
              <w:rPr>
                <w:rFonts w:ascii="Times New Roman" w:hAnsi="Times New Roman" w:cs="Times New Roman"/>
                <w:color w:val="000000"/>
              </w:rPr>
              <w:t>ОКПД2/КТРУ:</w:t>
            </w:r>
          </w:p>
          <w:p w:rsidR="001C2465" w:rsidRPr="001C2465" w:rsidRDefault="001C2465" w:rsidP="001C2465">
            <w:pPr>
              <w:spacing w:line="240" w:lineRule="atLeast"/>
              <w:contextualSpacing/>
              <w:rPr>
                <w:rFonts w:ascii="Times New Roman" w:hAnsi="Times New Roman" w:cs="Times New Roman"/>
                <w:color w:val="000000"/>
              </w:rPr>
            </w:pPr>
            <w:r w:rsidRPr="001C2465">
              <w:rPr>
                <w:rFonts w:ascii="Times New Roman" w:hAnsi="Times New Roman" w:cs="Times New Roman"/>
                <w:color w:val="000000"/>
              </w:rPr>
              <w:t>32.50.13.190-00006908</w:t>
            </w:r>
          </w:p>
          <w:p w:rsidR="001C2465" w:rsidRPr="001C2465" w:rsidRDefault="001C2465" w:rsidP="001C2465">
            <w:pPr>
              <w:spacing w:line="240" w:lineRule="atLeast"/>
              <w:contextualSpacing/>
              <w:rPr>
                <w:rFonts w:ascii="Times New Roman" w:hAnsi="Times New Roman" w:cs="Times New Roman"/>
                <w:color w:val="000000"/>
              </w:rPr>
            </w:pPr>
          </w:p>
          <w:p w:rsidR="001C2465" w:rsidRPr="001C2465" w:rsidRDefault="001C2465" w:rsidP="001C2465">
            <w:pPr>
              <w:contextualSpacing/>
              <w:rPr>
                <w:rFonts w:ascii="Times New Roman" w:hAnsi="Times New Roman" w:cs="Times New Roman"/>
                <w:color w:val="000000"/>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color w:val="000000"/>
                <w:spacing w:val="-1"/>
              </w:rPr>
            </w:pPr>
            <w:r w:rsidRPr="001C2465">
              <w:rPr>
                <w:rFonts w:ascii="Times New Roman" w:hAnsi="Times New Roman" w:cs="Times New Roman"/>
                <w:color w:val="000000"/>
                <w:spacing w:val="-1"/>
              </w:rPr>
              <w:t xml:space="preserve">Материал пояса: </w:t>
            </w:r>
            <w:proofErr w:type="spellStart"/>
            <w:r w:rsidRPr="001C2465">
              <w:rPr>
                <w:rFonts w:ascii="Times New Roman" w:hAnsi="Times New Roman" w:cs="Times New Roman"/>
                <w:color w:val="000000"/>
              </w:rPr>
              <w:t>гипоаллергенное</w:t>
            </w:r>
            <w:proofErr w:type="spellEnd"/>
            <w:r w:rsidRPr="001C2465">
              <w:rPr>
                <w:rFonts w:ascii="Times New Roman" w:hAnsi="Times New Roman" w:cs="Times New Roman"/>
                <w:color w:val="000000"/>
              </w:rPr>
              <w:t xml:space="preserve"> эластичное полотно</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color w:val="000000"/>
              </w:rPr>
            </w:pPr>
            <w:r w:rsidRPr="001C2465">
              <w:rPr>
                <w:rFonts w:ascii="Times New Roman" w:hAnsi="Times New Roman" w:cs="Times New Roman"/>
                <w:color w:val="000000"/>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r w:rsidRPr="001C2465">
              <w:rPr>
                <w:rFonts w:ascii="Times New Roman" w:hAnsi="Times New Roman" w:cs="Times New Roman"/>
                <w:color w:val="000000"/>
              </w:rPr>
              <w:t>ГОСТ ISO 10993-10-2011</w:t>
            </w:r>
          </w:p>
        </w:tc>
        <w:tc>
          <w:tcPr>
            <w:tcW w:w="461" w:type="pct"/>
            <w:vMerge w:val="restart"/>
            <w:tcBorders>
              <w:top w:val="single" w:sz="4" w:space="0" w:color="auto"/>
              <w:left w:val="single" w:sz="4" w:space="0" w:color="auto"/>
              <w:right w:val="single" w:sz="4" w:space="0" w:color="auto"/>
            </w:tcBorders>
          </w:tcPr>
          <w:p w:rsidR="001C2465" w:rsidRPr="001C2465" w:rsidRDefault="001C2465" w:rsidP="001C2465">
            <w:pPr>
              <w:contextualSpacing/>
              <w:rPr>
                <w:rFonts w:ascii="Times New Roman" w:hAnsi="Times New Roman" w:cs="Times New Roman"/>
                <w:color w:val="000000"/>
              </w:rPr>
            </w:pPr>
            <w:r w:rsidRPr="001C2465">
              <w:rPr>
                <w:rFonts w:ascii="Times New Roman" w:hAnsi="Times New Roman" w:cs="Times New Roman"/>
                <w:color w:val="000000"/>
              </w:rPr>
              <w:t>1500</w:t>
            </w:r>
          </w:p>
        </w:tc>
      </w:tr>
      <w:tr w:rsidR="001C2465" w:rsidRPr="00AF42F7" w:rsidTr="008352D2">
        <w:tblPrEx>
          <w:jc w:val="center"/>
          <w:tblInd w:w="0" w:type="dxa"/>
        </w:tblPrEx>
        <w:trPr>
          <w:trHeight w:val="349"/>
          <w:jc w:val="center"/>
        </w:trPr>
        <w:tc>
          <w:tcPr>
            <w:tcW w:w="329"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156"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color w:val="000000"/>
              </w:rPr>
            </w:pPr>
            <w:r w:rsidRPr="001C2465">
              <w:rPr>
                <w:rFonts w:ascii="Times New Roman" w:hAnsi="Times New Roman" w:cs="Times New Roman"/>
                <w:color w:val="000000"/>
                <w:spacing w:val="-1"/>
              </w:rPr>
              <w:t xml:space="preserve">Регулировка по длине </w:t>
            </w:r>
            <w:r w:rsidRPr="001C2465">
              <w:rPr>
                <w:rFonts w:ascii="Times New Roman" w:hAnsi="Times New Roman" w:cs="Times New Roman"/>
                <w:color w:val="000000"/>
              </w:rPr>
              <w:t>до 110 см (включительно)</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color w:val="000000"/>
              </w:rPr>
            </w:pPr>
            <w:r w:rsidRPr="001C2465">
              <w:rPr>
                <w:rFonts w:ascii="Times New Roman" w:hAnsi="Times New Roman" w:cs="Times New Roman"/>
                <w:color w:val="000000"/>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r w:rsidRPr="001C2465">
              <w:rPr>
                <w:rFonts w:ascii="Times New Roman" w:hAnsi="Times New Roman" w:cs="Times New Roman"/>
                <w:color w:val="000000"/>
              </w:rPr>
              <w:t>Индивидуальные потребности получателя (антропометрические данные)</w:t>
            </w:r>
          </w:p>
        </w:tc>
        <w:tc>
          <w:tcPr>
            <w:tcW w:w="461" w:type="pct"/>
            <w:vMerge/>
            <w:tcBorders>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p>
        </w:tc>
      </w:tr>
      <w:tr w:rsidR="001C2465" w:rsidRPr="00AF42F7" w:rsidTr="008352D2">
        <w:tblPrEx>
          <w:jc w:val="center"/>
          <w:tblInd w:w="0" w:type="dxa"/>
        </w:tblPrEx>
        <w:trPr>
          <w:trHeight w:val="349"/>
          <w:jc w:val="center"/>
        </w:trPr>
        <w:tc>
          <w:tcPr>
            <w:tcW w:w="329" w:type="pct"/>
            <w:vMerge w:val="restart"/>
            <w:tcBorders>
              <w:left w:val="single" w:sz="4" w:space="0" w:color="auto"/>
              <w:right w:val="single" w:sz="4" w:space="0" w:color="auto"/>
            </w:tcBorders>
          </w:tcPr>
          <w:p w:rsidR="001C2465" w:rsidRPr="001C2465" w:rsidRDefault="008352D2" w:rsidP="001C2465">
            <w:pPr>
              <w:contextualSpacing/>
              <w:rPr>
                <w:rFonts w:ascii="Times New Roman" w:hAnsi="Times New Roman" w:cs="Times New Roman"/>
                <w:bCs/>
                <w:color w:val="000000"/>
              </w:rPr>
            </w:pPr>
            <w:r>
              <w:rPr>
                <w:rFonts w:ascii="Times New Roman" w:hAnsi="Times New Roman" w:cs="Times New Roman"/>
                <w:bCs/>
                <w:color w:val="000000"/>
              </w:rPr>
              <w:t>2</w:t>
            </w:r>
          </w:p>
        </w:tc>
        <w:tc>
          <w:tcPr>
            <w:tcW w:w="1156" w:type="pct"/>
            <w:vMerge w:val="restart"/>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r w:rsidRPr="001C2465">
              <w:rPr>
                <w:rFonts w:ascii="Times New Roman" w:hAnsi="Times New Roman" w:cs="Times New Roman"/>
                <w:bCs/>
                <w:color w:val="000000"/>
              </w:rPr>
              <w:t>21-01-18</w:t>
            </w:r>
          </w:p>
          <w:p w:rsidR="001C2465" w:rsidRPr="001C2465" w:rsidRDefault="001C2465" w:rsidP="001C2465">
            <w:pPr>
              <w:contextualSpacing/>
              <w:rPr>
                <w:rFonts w:ascii="Times New Roman" w:hAnsi="Times New Roman" w:cs="Times New Roman"/>
                <w:bCs/>
                <w:color w:val="000000"/>
              </w:rPr>
            </w:pPr>
            <w:proofErr w:type="spellStart"/>
            <w:r w:rsidRPr="001C2465">
              <w:rPr>
                <w:rFonts w:ascii="Times New Roman" w:hAnsi="Times New Roman" w:cs="Times New Roman"/>
                <w:bCs/>
                <w:color w:val="000000"/>
              </w:rPr>
              <w:lastRenderedPageBreak/>
              <w:t>Уропрезерватив</w:t>
            </w:r>
            <w:proofErr w:type="spellEnd"/>
            <w:r w:rsidRPr="001C2465">
              <w:rPr>
                <w:rFonts w:ascii="Times New Roman" w:hAnsi="Times New Roman" w:cs="Times New Roman"/>
                <w:bCs/>
                <w:color w:val="000000"/>
              </w:rPr>
              <w:t xml:space="preserve"> с пластырем</w:t>
            </w:r>
          </w:p>
          <w:p w:rsidR="001C2465" w:rsidRPr="001C2465" w:rsidRDefault="001C2465" w:rsidP="001C2465">
            <w:pPr>
              <w:contextualSpacing/>
              <w:rPr>
                <w:rFonts w:ascii="Times New Roman" w:hAnsi="Times New Roman" w:cs="Times New Roman"/>
                <w:bCs/>
                <w:color w:val="000000"/>
              </w:rPr>
            </w:pPr>
          </w:p>
          <w:p w:rsidR="001C2465" w:rsidRPr="001C2465" w:rsidRDefault="001C2465" w:rsidP="001C2465">
            <w:pPr>
              <w:contextualSpacing/>
              <w:rPr>
                <w:rFonts w:ascii="Times New Roman" w:hAnsi="Times New Roman" w:cs="Times New Roman"/>
                <w:bCs/>
                <w:color w:val="000000"/>
              </w:rPr>
            </w:pPr>
            <w:r w:rsidRPr="001C2465">
              <w:rPr>
                <w:rFonts w:ascii="Times New Roman" w:hAnsi="Times New Roman" w:cs="Times New Roman"/>
                <w:bCs/>
                <w:color w:val="000000"/>
              </w:rPr>
              <w:t>ОКПД2/КТРУ:</w:t>
            </w:r>
          </w:p>
          <w:p w:rsidR="001C2465" w:rsidRPr="001C2465" w:rsidRDefault="001C2465" w:rsidP="001C2465">
            <w:pPr>
              <w:contextualSpacing/>
              <w:rPr>
                <w:rFonts w:ascii="Times New Roman" w:hAnsi="Times New Roman" w:cs="Times New Roman"/>
                <w:bCs/>
                <w:color w:val="000000"/>
              </w:rPr>
            </w:pPr>
            <w:r w:rsidRPr="001C2465">
              <w:rPr>
                <w:rFonts w:ascii="Times New Roman" w:hAnsi="Times New Roman" w:cs="Times New Roman"/>
                <w:bCs/>
                <w:color w:val="000000"/>
              </w:rPr>
              <w:t>32.50.13.190</w:t>
            </w:r>
          </w:p>
          <w:p w:rsidR="001C2465" w:rsidRPr="001C2465" w:rsidRDefault="001C2465" w:rsidP="001C2465">
            <w:pPr>
              <w:contextualSpacing/>
              <w:rPr>
                <w:rFonts w:ascii="Times New Roman" w:hAnsi="Times New Roman" w:cs="Times New Roman"/>
                <w:bCs/>
                <w:color w:val="000000"/>
              </w:rPr>
            </w:pPr>
          </w:p>
          <w:p w:rsidR="001C2465" w:rsidRPr="001C2465" w:rsidRDefault="001C2465" w:rsidP="001C2465">
            <w:pPr>
              <w:contextualSpacing/>
              <w:rPr>
                <w:rFonts w:ascii="Times New Roman" w:hAnsi="Times New Roman" w:cs="Times New Roman"/>
                <w:bCs/>
                <w:color w:val="000000"/>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lastRenderedPageBreak/>
              <w:t xml:space="preserve">Кратность применения: </w:t>
            </w:r>
            <w:r w:rsidRPr="001C2465">
              <w:rPr>
                <w:rFonts w:ascii="Times New Roman" w:hAnsi="Times New Roman" w:cs="Times New Roman"/>
              </w:rPr>
              <w:lastRenderedPageBreak/>
              <w:t>однократного применения</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lastRenderedPageBreak/>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ГОСТ Р 52770-2016</w:t>
            </w:r>
          </w:p>
        </w:tc>
        <w:tc>
          <w:tcPr>
            <w:tcW w:w="461" w:type="pct"/>
            <w:vMerge w:val="restart"/>
            <w:tcBorders>
              <w:left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r w:rsidRPr="001C2465">
              <w:rPr>
                <w:rFonts w:ascii="Times New Roman" w:hAnsi="Times New Roman" w:cs="Times New Roman"/>
                <w:color w:val="000000"/>
              </w:rPr>
              <w:t>31000</w:t>
            </w:r>
          </w:p>
        </w:tc>
      </w:tr>
      <w:tr w:rsidR="001C2465" w:rsidRPr="00AF42F7" w:rsidTr="008352D2">
        <w:tblPrEx>
          <w:jc w:val="center"/>
          <w:tblInd w:w="0" w:type="dxa"/>
        </w:tblPrEx>
        <w:trPr>
          <w:trHeight w:val="349"/>
          <w:jc w:val="center"/>
        </w:trPr>
        <w:tc>
          <w:tcPr>
            <w:tcW w:w="329"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156"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 xml:space="preserve">Двухсторонний гидроколлоидный пластырь, обладающий «памятью материала», предохраняющий половой орган от </w:t>
            </w:r>
            <w:proofErr w:type="spellStart"/>
            <w:r w:rsidRPr="001C2465">
              <w:rPr>
                <w:rFonts w:ascii="Times New Roman" w:hAnsi="Times New Roman" w:cs="Times New Roman"/>
              </w:rPr>
              <w:t>констрикции</w:t>
            </w:r>
            <w:proofErr w:type="spellEnd"/>
            <w:r w:rsidRPr="001C2465">
              <w:rPr>
                <w:rFonts w:ascii="Times New Roman" w:hAnsi="Times New Roman" w:cs="Times New Roman"/>
              </w:rPr>
              <w:t>, с усиленным сливным портом и ригидным концом, обеспечивающим постоянный и беспрепятственный отток, мочи при перегибании на 90 градусов</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Защита сосудов полового члена от ишемии. Усиленный сливной порт и ригидный конец обеспечивают защиту от обратного заброса мочи в почки (риск инфицирования)</w:t>
            </w:r>
          </w:p>
        </w:tc>
        <w:tc>
          <w:tcPr>
            <w:tcW w:w="461" w:type="pct"/>
            <w:vMerge/>
            <w:tcBorders>
              <w:left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p>
        </w:tc>
      </w:tr>
      <w:tr w:rsidR="001C2465" w:rsidRPr="00AF42F7" w:rsidTr="008352D2">
        <w:tblPrEx>
          <w:jc w:val="center"/>
          <w:tblInd w:w="0" w:type="dxa"/>
        </w:tblPrEx>
        <w:trPr>
          <w:trHeight w:val="349"/>
          <w:jc w:val="center"/>
        </w:trPr>
        <w:tc>
          <w:tcPr>
            <w:tcW w:w="329"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156"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Защита от протекания- не менее 24 часов</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 xml:space="preserve">Приказ Министерства труда и социальной защиты РФ от </w:t>
            </w:r>
            <w:proofErr w:type="spellStart"/>
            <w:r w:rsidRPr="001C2465">
              <w:rPr>
                <w:rFonts w:ascii="Times New Roman" w:eastAsia="Times New Roman" w:hAnsi="Times New Roman" w:cs="Times New Roman"/>
                <w:lang w:eastAsia="ar-SA"/>
              </w:rPr>
              <w:t>от</w:t>
            </w:r>
            <w:proofErr w:type="spellEnd"/>
            <w:r w:rsidRPr="001C2465">
              <w:rPr>
                <w:rFonts w:ascii="Times New Roman" w:eastAsia="Times New Roman" w:hAnsi="Times New Roman" w:cs="Times New Roman"/>
                <w:lang w:eastAsia="ar-SA"/>
              </w:rPr>
              <w:t xml:space="preserve"> 05.03.2021 №107н</w:t>
            </w:r>
          </w:p>
        </w:tc>
        <w:tc>
          <w:tcPr>
            <w:tcW w:w="461" w:type="pct"/>
            <w:vMerge/>
            <w:tcBorders>
              <w:left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p>
        </w:tc>
      </w:tr>
      <w:tr w:rsidR="001C2465" w:rsidRPr="00AF42F7" w:rsidTr="008352D2">
        <w:tblPrEx>
          <w:jc w:val="center"/>
          <w:tblInd w:w="0" w:type="dxa"/>
        </w:tblPrEx>
        <w:trPr>
          <w:trHeight w:val="349"/>
          <w:jc w:val="center"/>
        </w:trPr>
        <w:tc>
          <w:tcPr>
            <w:tcW w:w="329"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156"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 xml:space="preserve">Количество размеров </w:t>
            </w:r>
            <w:proofErr w:type="spellStart"/>
            <w:r w:rsidRPr="001C2465">
              <w:rPr>
                <w:rFonts w:ascii="Times New Roman" w:hAnsi="Times New Roman" w:cs="Times New Roman"/>
              </w:rPr>
              <w:t>уропрезервативов</w:t>
            </w:r>
            <w:proofErr w:type="spellEnd"/>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не менее 5</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Антропометрические данные получателей</w:t>
            </w:r>
          </w:p>
        </w:tc>
        <w:tc>
          <w:tcPr>
            <w:tcW w:w="461" w:type="pct"/>
            <w:vMerge/>
            <w:tcBorders>
              <w:left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p>
        </w:tc>
      </w:tr>
      <w:tr w:rsidR="001C2465" w:rsidRPr="00AF42F7" w:rsidTr="008352D2">
        <w:tblPrEx>
          <w:jc w:val="center"/>
          <w:tblInd w:w="0" w:type="dxa"/>
        </w:tblPrEx>
        <w:trPr>
          <w:trHeight w:val="349"/>
          <w:jc w:val="center"/>
        </w:trPr>
        <w:tc>
          <w:tcPr>
            <w:tcW w:w="329"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156"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 xml:space="preserve">Диаметр </w:t>
            </w:r>
            <w:proofErr w:type="spellStart"/>
            <w:r w:rsidRPr="001C2465">
              <w:rPr>
                <w:rFonts w:ascii="Times New Roman" w:hAnsi="Times New Roman" w:cs="Times New Roman"/>
              </w:rPr>
              <w:t>уропрезервативов</w:t>
            </w:r>
            <w:proofErr w:type="spellEnd"/>
            <w:r w:rsidRPr="001C2465">
              <w:rPr>
                <w:rFonts w:ascii="Times New Roman" w:hAnsi="Times New Roman" w:cs="Times New Roman"/>
              </w:rPr>
              <w:t xml:space="preserve"> (с «шагом» не более 5мм) в диапазоне от 20 мм (включительно) до 40 мм (включительно)</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Индивидуальные потребности получателя</w:t>
            </w:r>
          </w:p>
        </w:tc>
        <w:tc>
          <w:tcPr>
            <w:tcW w:w="461" w:type="pct"/>
            <w:vMerge/>
            <w:tcBorders>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p>
        </w:tc>
      </w:tr>
      <w:tr w:rsidR="001C2465" w:rsidRPr="00AF42F7" w:rsidTr="008352D2">
        <w:tblPrEx>
          <w:jc w:val="center"/>
          <w:tblInd w:w="0" w:type="dxa"/>
        </w:tblPrEx>
        <w:trPr>
          <w:trHeight w:val="349"/>
          <w:jc w:val="center"/>
        </w:trPr>
        <w:tc>
          <w:tcPr>
            <w:tcW w:w="329" w:type="pct"/>
            <w:vMerge w:val="restart"/>
            <w:tcBorders>
              <w:left w:val="single" w:sz="4" w:space="0" w:color="auto"/>
              <w:right w:val="single" w:sz="4" w:space="0" w:color="auto"/>
            </w:tcBorders>
          </w:tcPr>
          <w:p w:rsidR="001C2465" w:rsidRPr="001C2465" w:rsidRDefault="008352D2" w:rsidP="001C2465">
            <w:pPr>
              <w:contextualSpacing/>
              <w:rPr>
                <w:rFonts w:ascii="Times New Roman" w:hAnsi="Times New Roman" w:cs="Times New Roman"/>
                <w:bCs/>
                <w:color w:val="000000"/>
              </w:rPr>
            </w:pPr>
            <w:r>
              <w:rPr>
                <w:rFonts w:ascii="Times New Roman" w:hAnsi="Times New Roman" w:cs="Times New Roman"/>
                <w:bCs/>
                <w:color w:val="000000"/>
              </w:rPr>
              <w:t>3</w:t>
            </w:r>
          </w:p>
        </w:tc>
        <w:tc>
          <w:tcPr>
            <w:tcW w:w="1156" w:type="pct"/>
            <w:vMerge w:val="restart"/>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r w:rsidRPr="001C2465">
              <w:rPr>
                <w:rFonts w:ascii="Times New Roman" w:hAnsi="Times New Roman" w:cs="Times New Roman"/>
                <w:bCs/>
                <w:color w:val="000000"/>
              </w:rPr>
              <w:t>21-01-19</w:t>
            </w:r>
          </w:p>
          <w:p w:rsidR="001C2465" w:rsidRPr="001C2465" w:rsidRDefault="001C2465" w:rsidP="001C2465">
            <w:pPr>
              <w:contextualSpacing/>
              <w:rPr>
                <w:rFonts w:ascii="Times New Roman" w:hAnsi="Times New Roman" w:cs="Times New Roman"/>
                <w:bCs/>
                <w:color w:val="000000"/>
              </w:rPr>
            </w:pPr>
            <w:proofErr w:type="spellStart"/>
            <w:r w:rsidRPr="001C2465">
              <w:rPr>
                <w:rFonts w:ascii="Times New Roman" w:hAnsi="Times New Roman" w:cs="Times New Roman"/>
                <w:bCs/>
                <w:color w:val="000000"/>
              </w:rPr>
              <w:t>Уропрезерватив</w:t>
            </w:r>
            <w:proofErr w:type="spellEnd"/>
            <w:r w:rsidRPr="001C2465">
              <w:rPr>
                <w:rFonts w:ascii="Times New Roman" w:hAnsi="Times New Roman" w:cs="Times New Roman"/>
                <w:bCs/>
                <w:color w:val="000000"/>
              </w:rPr>
              <w:t xml:space="preserve"> самоклеящийся</w:t>
            </w:r>
          </w:p>
          <w:p w:rsidR="001C2465" w:rsidRPr="001C2465" w:rsidRDefault="001C2465" w:rsidP="001C2465">
            <w:pPr>
              <w:contextualSpacing/>
              <w:rPr>
                <w:rFonts w:ascii="Times New Roman" w:hAnsi="Times New Roman" w:cs="Times New Roman"/>
                <w:bCs/>
                <w:color w:val="000000"/>
              </w:rPr>
            </w:pPr>
          </w:p>
          <w:p w:rsidR="001C2465" w:rsidRPr="001C2465" w:rsidRDefault="001C2465" w:rsidP="001C2465">
            <w:pPr>
              <w:contextualSpacing/>
              <w:rPr>
                <w:rFonts w:ascii="Times New Roman" w:hAnsi="Times New Roman" w:cs="Times New Roman"/>
                <w:bCs/>
                <w:color w:val="000000"/>
              </w:rPr>
            </w:pPr>
            <w:r w:rsidRPr="001C2465">
              <w:rPr>
                <w:rFonts w:ascii="Times New Roman" w:hAnsi="Times New Roman" w:cs="Times New Roman"/>
                <w:bCs/>
                <w:color w:val="000000"/>
              </w:rPr>
              <w:t>ОКПД2/КТРУ:</w:t>
            </w:r>
          </w:p>
          <w:p w:rsidR="001C2465" w:rsidRPr="001C2465" w:rsidRDefault="001C2465" w:rsidP="001C2465">
            <w:pPr>
              <w:contextualSpacing/>
              <w:rPr>
                <w:rFonts w:ascii="Times New Roman" w:hAnsi="Times New Roman" w:cs="Times New Roman"/>
                <w:bCs/>
                <w:color w:val="000000"/>
              </w:rPr>
            </w:pPr>
            <w:r w:rsidRPr="001C2465">
              <w:rPr>
                <w:rFonts w:ascii="Times New Roman" w:hAnsi="Times New Roman" w:cs="Times New Roman"/>
                <w:bCs/>
                <w:color w:val="000000"/>
              </w:rPr>
              <w:t>32.50.13.190</w:t>
            </w:r>
          </w:p>
          <w:p w:rsidR="001C2465" w:rsidRPr="001C2465" w:rsidRDefault="001C2465" w:rsidP="001C2465">
            <w:pPr>
              <w:contextualSpacing/>
              <w:rPr>
                <w:rFonts w:ascii="Times New Roman" w:hAnsi="Times New Roman" w:cs="Times New Roman"/>
                <w:bCs/>
                <w:color w:val="000000"/>
              </w:rPr>
            </w:pPr>
          </w:p>
          <w:p w:rsidR="001C2465" w:rsidRPr="001C2465" w:rsidRDefault="001C2465" w:rsidP="001C2465">
            <w:pPr>
              <w:contextualSpacing/>
              <w:rPr>
                <w:rFonts w:ascii="Times New Roman" w:hAnsi="Times New Roman" w:cs="Times New Roman"/>
                <w:bCs/>
                <w:color w:val="000000"/>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Кратность применения: однократного применения</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ГОСТ Р 52770-2016</w:t>
            </w:r>
          </w:p>
        </w:tc>
        <w:tc>
          <w:tcPr>
            <w:tcW w:w="461" w:type="pct"/>
            <w:vMerge w:val="restart"/>
            <w:tcBorders>
              <w:left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r w:rsidRPr="001C2465">
              <w:rPr>
                <w:rFonts w:ascii="Times New Roman" w:hAnsi="Times New Roman" w:cs="Times New Roman"/>
                <w:color w:val="000000"/>
              </w:rPr>
              <w:t>42000</w:t>
            </w:r>
          </w:p>
        </w:tc>
      </w:tr>
      <w:tr w:rsidR="001C2465" w:rsidRPr="00AF42F7" w:rsidTr="008352D2">
        <w:tblPrEx>
          <w:jc w:val="center"/>
          <w:tblInd w:w="0" w:type="dxa"/>
        </w:tblPrEx>
        <w:trPr>
          <w:trHeight w:val="349"/>
          <w:jc w:val="center"/>
        </w:trPr>
        <w:tc>
          <w:tcPr>
            <w:tcW w:w="329"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156"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 xml:space="preserve">Адгезивная (клеящаяся) полоска на внутренней поверхности, усиленный сливной порт и ригидный конец, обеспечивающий постоянный и беспрепятственный отток мочи при </w:t>
            </w:r>
            <w:r w:rsidRPr="001C2465">
              <w:rPr>
                <w:rFonts w:ascii="Times New Roman" w:hAnsi="Times New Roman" w:cs="Times New Roman"/>
              </w:rPr>
              <w:lastRenderedPageBreak/>
              <w:t>перегибании на 90 градусов, с/</w:t>
            </w:r>
            <w:proofErr w:type="spellStart"/>
            <w:r w:rsidRPr="001C2465">
              <w:rPr>
                <w:rFonts w:ascii="Times New Roman" w:hAnsi="Times New Roman" w:cs="Times New Roman"/>
              </w:rPr>
              <w:t>безаппликатором</w:t>
            </w:r>
            <w:proofErr w:type="spellEnd"/>
            <w:r w:rsidRPr="001C2465">
              <w:rPr>
                <w:rFonts w:ascii="Times New Roman" w:hAnsi="Times New Roman" w:cs="Times New Roman"/>
              </w:rPr>
              <w:t xml:space="preserve"> и с/без раскручивающийся ленточкой</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lastRenderedPageBreak/>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 xml:space="preserve">Для фиксации </w:t>
            </w:r>
            <w:proofErr w:type="spellStart"/>
            <w:r w:rsidRPr="001C2465">
              <w:rPr>
                <w:rFonts w:ascii="Times New Roman" w:hAnsi="Times New Roman" w:cs="Times New Roman"/>
              </w:rPr>
              <w:t>уропрезерватива</w:t>
            </w:r>
            <w:proofErr w:type="spellEnd"/>
            <w:r w:rsidRPr="001C2465">
              <w:rPr>
                <w:rFonts w:ascii="Times New Roman" w:hAnsi="Times New Roman" w:cs="Times New Roman"/>
              </w:rPr>
              <w:t xml:space="preserve"> на органе. Усиленный сливной порт и ригидный конец обеспечивают защиту от обратного заброса мочи в почки (риск инфицирования). </w:t>
            </w:r>
            <w:proofErr w:type="spellStart"/>
            <w:r w:rsidRPr="001C2465">
              <w:rPr>
                <w:rFonts w:ascii="Times New Roman" w:hAnsi="Times New Roman" w:cs="Times New Roman"/>
              </w:rPr>
              <w:t>Апликатор</w:t>
            </w:r>
            <w:proofErr w:type="spellEnd"/>
            <w:r w:rsidRPr="001C2465">
              <w:rPr>
                <w:rFonts w:ascii="Times New Roman" w:hAnsi="Times New Roman" w:cs="Times New Roman"/>
              </w:rPr>
              <w:t xml:space="preserve"> необходим для удобства фиксации </w:t>
            </w:r>
            <w:proofErr w:type="spellStart"/>
            <w:r w:rsidRPr="001C2465">
              <w:rPr>
                <w:rFonts w:ascii="Times New Roman" w:hAnsi="Times New Roman" w:cs="Times New Roman"/>
              </w:rPr>
              <w:lastRenderedPageBreak/>
              <w:t>уропрезерватива</w:t>
            </w:r>
            <w:proofErr w:type="spellEnd"/>
            <w:r w:rsidRPr="001C2465">
              <w:rPr>
                <w:rFonts w:ascii="Times New Roman" w:hAnsi="Times New Roman" w:cs="Times New Roman"/>
              </w:rPr>
              <w:t xml:space="preserve"> на органе.</w:t>
            </w:r>
          </w:p>
        </w:tc>
        <w:tc>
          <w:tcPr>
            <w:tcW w:w="461" w:type="pct"/>
            <w:vMerge/>
            <w:tcBorders>
              <w:left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p>
        </w:tc>
      </w:tr>
      <w:tr w:rsidR="001C2465" w:rsidRPr="00AF42F7" w:rsidTr="008352D2">
        <w:tblPrEx>
          <w:jc w:val="center"/>
          <w:tblInd w:w="0" w:type="dxa"/>
        </w:tblPrEx>
        <w:trPr>
          <w:trHeight w:val="349"/>
          <w:jc w:val="center"/>
        </w:trPr>
        <w:tc>
          <w:tcPr>
            <w:tcW w:w="329"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156"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Защита от протекания- не менее 24 часов</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 xml:space="preserve">Приказ Министерства труда и социальной защиты РФ от </w:t>
            </w:r>
            <w:proofErr w:type="spellStart"/>
            <w:r w:rsidRPr="001C2465">
              <w:rPr>
                <w:rFonts w:ascii="Times New Roman" w:eastAsia="Times New Roman" w:hAnsi="Times New Roman" w:cs="Times New Roman"/>
                <w:lang w:eastAsia="ar-SA"/>
              </w:rPr>
              <w:t>от</w:t>
            </w:r>
            <w:proofErr w:type="spellEnd"/>
            <w:r w:rsidRPr="001C2465">
              <w:rPr>
                <w:rFonts w:ascii="Times New Roman" w:eastAsia="Times New Roman" w:hAnsi="Times New Roman" w:cs="Times New Roman"/>
                <w:lang w:eastAsia="ar-SA"/>
              </w:rPr>
              <w:t xml:space="preserve"> 05.03.2021 №107н</w:t>
            </w:r>
          </w:p>
        </w:tc>
        <w:tc>
          <w:tcPr>
            <w:tcW w:w="461" w:type="pct"/>
            <w:vMerge/>
            <w:tcBorders>
              <w:left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p>
        </w:tc>
      </w:tr>
      <w:tr w:rsidR="001C2465" w:rsidRPr="00AF42F7" w:rsidTr="008352D2">
        <w:tblPrEx>
          <w:jc w:val="center"/>
          <w:tblInd w:w="0" w:type="dxa"/>
        </w:tblPrEx>
        <w:trPr>
          <w:trHeight w:val="349"/>
          <w:jc w:val="center"/>
        </w:trPr>
        <w:tc>
          <w:tcPr>
            <w:tcW w:w="329"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156"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snapToGrid w:val="0"/>
              <w:contextualSpacing/>
              <w:rPr>
                <w:rFonts w:ascii="Times New Roman" w:hAnsi="Times New Roman" w:cs="Times New Roman"/>
                <w:bCs/>
              </w:rPr>
            </w:pPr>
            <w:r w:rsidRPr="001C2465">
              <w:rPr>
                <w:rFonts w:ascii="Times New Roman" w:hAnsi="Times New Roman" w:cs="Times New Roman"/>
              </w:rPr>
              <w:t xml:space="preserve">Количество размеров </w:t>
            </w:r>
            <w:proofErr w:type="spellStart"/>
            <w:r w:rsidRPr="001C2465">
              <w:rPr>
                <w:rFonts w:ascii="Times New Roman" w:hAnsi="Times New Roman" w:cs="Times New Roman"/>
              </w:rPr>
              <w:t>уропрезервативов</w:t>
            </w:r>
            <w:proofErr w:type="spellEnd"/>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не менее 5</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Антропометрические данные получателей</w:t>
            </w:r>
          </w:p>
        </w:tc>
        <w:tc>
          <w:tcPr>
            <w:tcW w:w="461" w:type="pct"/>
            <w:vMerge/>
            <w:tcBorders>
              <w:left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p>
        </w:tc>
      </w:tr>
      <w:tr w:rsidR="001C2465" w:rsidRPr="00AF42F7" w:rsidTr="008352D2">
        <w:tblPrEx>
          <w:jc w:val="center"/>
          <w:tblInd w:w="0" w:type="dxa"/>
        </w:tblPrEx>
        <w:trPr>
          <w:trHeight w:val="349"/>
          <w:jc w:val="center"/>
        </w:trPr>
        <w:tc>
          <w:tcPr>
            <w:tcW w:w="329"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156"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 xml:space="preserve">Диаметр </w:t>
            </w:r>
            <w:proofErr w:type="spellStart"/>
            <w:r w:rsidRPr="001C2465">
              <w:rPr>
                <w:rFonts w:ascii="Times New Roman" w:hAnsi="Times New Roman" w:cs="Times New Roman"/>
              </w:rPr>
              <w:t>уропрезервативов</w:t>
            </w:r>
            <w:proofErr w:type="spellEnd"/>
            <w:r w:rsidRPr="001C2465">
              <w:rPr>
                <w:rFonts w:ascii="Times New Roman" w:hAnsi="Times New Roman" w:cs="Times New Roman"/>
              </w:rPr>
              <w:t xml:space="preserve"> (с «шагом» не более 5 мм) в диапазоне от 20 мм (включительно) до 41 мм (включительно).</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Индивидуальные потребности получателя</w:t>
            </w:r>
          </w:p>
        </w:tc>
        <w:tc>
          <w:tcPr>
            <w:tcW w:w="461" w:type="pct"/>
            <w:vMerge/>
            <w:tcBorders>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p>
        </w:tc>
      </w:tr>
      <w:tr w:rsidR="001C2465" w:rsidRPr="00AF42F7" w:rsidTr="008352D2">
        <w:tblPrEx>
          <w:jc w:val="center"/>
          <w:tblInd w:w="0" w:type="dxa"/>
        </w:tblPrEx>
        <w:trPr>
          <w:trHeight w:val="349"/>
          <w:jc w:val="center"/>
        </w:trPr>
        <w:tc>
          <w:tcPr>
            <w:tcW w:w="329"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156"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Количество типоразмеров катетеров согласно пользователей с любыми антропометрическими данными</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не менее 3</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Антропометрические данные получателей</w:t>
            </w:r>
          </w:p>
        </w:tc>
        <w:tc>
          <w:tcPr>
            <w:tcW w:w="461" w:type="pct"/>
            <w:vMerge/>
            <w:tcBorders>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p>
        </w:tc>
      </w:tr>
      <w:tr w:rsidR="001C2465" w:rsidRPr="00AF42F7" w:rsidTr="008352D2">
        <w:tblPrEx>
          <w:jc w:val="center"/>
          <w:tblInd w:w="0" w:type="dxa"/>
        </w:tblPrEx>
        <w:trPr>
          <w:trHeight w:val="349"/>
          <w:jc w:val="center"/>
        </w:trPr>
        <w:tc>
          <w:tcPr>
            <w:tcW w:w="329" w:type="pct"/>
            <w:vMerge w:val="restart"/>
            <w:tcBorders>
              <w:left w:val="single" w:sz="4" w:space="0" w:color="auto"/>
              <w:right w:val="single" w:sz="4" w:space="0" w:color="auto"/>
            </w:tcBorders>
          </w:tcPr>
          <w:p w:rsidR="001C2465" w:rsidRPr="001C2465" w:rsidRDefault="008352D2" w:rsidP="001C2465">
            <w:pPr>
              <w:contextualSpacing/>
              <w:rPr>
                <w:rFonts w:ascii="Times New Roman" w:hAnsi="Times New Roman" w:cs="Times New Roman"/>
                <w:bCs/>
                <w:color w:val="000000"/>
              </w:rPr>
            </w:pPr>
            <w:r>
              <w:rPr>
                <w:rFonts w:ascii="Times New Roman" w:hAnsi="Times New Roman" w:cs="Times New Roman"/>
                <w:bCs/>
                <w:color w:val="000000"/>
              </w:rPr>
              <w:t>4</w:t>
            </w:r>
          </w:p>
        </w:tc>
        <w:tc>
          <w:tcPr>
            <w:tcW w:w="1156" w:type="pct"/>
            <w:vMerge w:val="restart"/>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r w:rsidRPr="001C2465">
              <w:rPr>
                <w:rFonts w:ascii="Times New Roman" w:hAnsi="Times New Roman" w:cs="Times New Roman"/>
                <w:bCs/>
                <w:color w:val="000000"/>
              </w:rPr>
              <w:t>21-01-22</w:t>
            </w:r>
          </w:p>
          <w:p w:rsidR="001C2465" w:rsidRPr="001C2465" w:rsidRDefault="001C2465" w:rsidP="001C2465">
            <w:pPr>
              <w:contextualSpacing/>
              <w:rPr>
                <w:rFonts w:ascii="Times New Roman" w:hAnsi="Times New Roman" w:cs="Times New Roman"/>
                <w:bCs/>
                <w:color w:val="000000"/>
              </w:rPr>
            </w:pPr>
            <w:r w:rsidRPr="001C2465">
              <w:rPr>
                <w:rFonts w:ascii="Times New Roman" w:hAnsi="Times New Roman" w:cs="Times New Roman"/>
                <w:bCs/>
                <w:color w:val="000000"/>
              </w:rPr>
              <w:t>Катетер уретральный длительного пользования</w:t>
            </w:r>
          </w:p>
          <w:p w:rsidR="001C2465" w:rsidRPr="001C2465" w:rsidRDefault="001C2465" w:rsidP="001C2465">
            <w:pPr>
              <w:contextualSpacing/>
              <w:rPr>
                <w:rFonts w:ascii="Times New Roman" w:hAnsi="Times New Roman" w:cs="Times New Roman"/>
                <w:bCs/>
                <w:color w:val="000000"/>
              </w:rPr>
            </w:pPr>
          </w:p>
          <w:p w:rsidR="001C2465" w:rsidRPr="001C2465" w:rsidRDefault="001C2465" w:rsidP="001C2465">
            <w:pPr>
              <w:contextualSpacing/>
              <w:rPr>
                <w:rFonts w:ascii="Times New Roman" w:hAnsi="Times New Roman" w:cs="Times New Roman"/>
                <w:bCs/>
                <w:color w:val="000000"/>
              </w:rPr>
            </w:pPr>
            <w:r w:rsidRPr="001C2465">
              <w:rPr>
                <w:rFonts w:ascii="Times New Roman" w:hAnsi="Times New Roman" w:cs="Times New Roman"/>
                <w:bCs/>
                <w:color w:val="000000"/>
              </w:rPr>
              <w:t>ОКПД2/КТРУ:</w:t>
            </w:r>
          </w:p>
          <w:p w:rsidR="001C2465" w:rsidRPr="001C2465" w:rsidRDefault="001C2465" w:rsidP="001C2465">
            <w:pPr>
              <w:contextualSpacing/>
              <w:rPr>
                <w:rFonts w:ascii="Times New Roman" w:hAnsi="Times New Roman" w:cs="Times New Roman"/>
                <w:bCs/>
                <w:color w:val="000000"/>
              </w:rPr>
            </w:pPr>
            <w:r w:rsidRPr="001C2465">
              <w:rPr>
                <w:rFonts w:ascii="Times New Roman" w:hAnsi="Times New Roman" w:cs="Times New Roman"/>
                <w:bCs/>
                <w:color w:val="000000"/>
              </w:rPr>
              <w:t>32.50.13.190-00006893</w:t>
            </w:r>
          </w:p>
          <w:p w:rsidR="001C2465" w:rsidRPr="001C2465" w:rsidRDefault="001C2465" w:rsidP="001C2465">
            <w:pPr>
              <w:contextualSpacing/>
              <w:rPr>
                <w:rFonts w:ascii="Times New Roman" w:hAnsi="Times New Roman" w:cs="Times New Roman"/>
                <w:bCs/>
                <w:color w:val="000000"/>
              </w:rPr>
            </w:pPr>
          </w:p>
          <w:p w:rsidR="001C2465" w:rsidRPr="001C2465" w:rsidRDefault="001C2465" w:rsidP="001C2465">
            <w:pPr>
              <w:contextualSpacing/>
              <w:rPr>
                <w:rFonts w:ascii="Times New Roman" w:hAnsi="Times New Roman" w:cs="Times New Roman"/>
                <w:bCs/>
                <w:color w:val="000000"/>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Катетер двухходовой</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 xml:space="preserve">Два входа: один-для оттока мочи, второй- для надувания </w:t>
            </w:r>
            <w:proofErr w:type="spellStart"/>
            <w:r w:rsidRPr="001C2465">
              <w:rPr>
                <w:rFonts w:ascii="Times New Roman" w:hAnsi="Times New Roman" w:cs="Times New Roman"/>
              </w:rPr>
              <w:t>балона</w:t>
            </w:r>
            <w:proofErr w:type="spellEnd"/>
            <w:r w:rsidRPr="001C2465">
              <w:rPr>
                <w:rFonts w:ascii="Times New Roman" w:hAnsi="Times New Roman" w:cs="Times New Roman"/>
              </w:rPr>
              <w:t>, удерживающего катетер внутри мочевого пузыря</w:t>
            </w:r>
          </w:p>
        </w:tc>
        <w:tc>
          <w:tcPr>
            <w:tcW w:w="461" w:type="pct"/>
            <w:vMerge w:val="restart"/>
            <w:tcBorders>
              <w:left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r w:rsidRPr="001C2465">
              <w:rPr>
                <w:rFonts w:ascii="Times New Roman" w:hAnsi="Times New Roman" w:cs="Times New Roman"/>
                <w:color w:val="000000"/>
              </w:rPr>
              <w:t>2600</w:t>
            </w:r>
          </w:p>
        </w:tc>
      </w:tr>
      <w:tr w:rsidR="001C2465" w:rsidRPr="00AF42F7" w:rsidTr="008352D2">
        <w:tblPrEx>
          <w:jc w:val="center"/>
          <w:tblInd w:w="0" w:type="dxa"/>
        </w:tblPrEx>
        <w:trPr>
          <w:trHeight w:val="349"/>
          <w:jc w:val="center"/>
        </w:trPr>
        <w:tc>
          <w:tcPr>
            <w:tcW w:w="329"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156"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 xml:space="preserve">Диапазон типоразмеров катетеров: от 10 </w:t>
            </w:r>
            <w:proofErr w:type="spellStart"/>
            <w:r w:rsidRPr="001C2465">
              <w:rPr>
                <w:rFonts w:ascii="Times New Roman" w:hAnsi="Times New Roman" w:cs="Times New Roman"/>
              </w:rPr>
              <w:t>Fr</w:t>
            </w:r>
            <w:proofErr w:type="spellEnd"/>
            <w:r w:rsidRPr="001C2465">
              <w:rPr>
                <w:rFonts w:ascii="Times New Roman" w:hAnsi="Times New Roman" w:cs="Times New Roman"/>
              </w:rPr>
              <w:t>(</w:t>
            </w:r>
            <w:proofErr w:type="spellStart"/>
            <w:r w:rsidRPr="001C2465">
              <w:rPr>
                <w:rFonts w:ascii="Times New Roman" w:hAnsi="Times New Roman" w:cs="Times New Roman"/>
                <w:lang w:val="en-US"/>
              </w:rPr>
              <w:t>Ch</w:t>
            </w:r>
            <w:proofErr w:type="spellEnd"/>
            <w:r w:rsidRPr="001C2465">
              <w:rPr>
                <w:rFonts w:ascii="Times New Roman" w:hAnsi="Times New Roman" w:cs="Times New Roman"/>
              </w:rPr>
              <w:t xml:space="preserve">) (включительно) до 30 </w:t>
            </w:r>
            <w:proofErr w:type="spellStart"/>
            <w:r w:rsidRPr="001C2465">
              <w:rPr>
                <w:rFonts w:ascii="Times New Roman" w:hAnsi="Times New Roman" w:cs="Times New Roman"/>
              </w:rPr>
              <w:t>Fr</w:t>
            </w:r>
            <w:proofErr w:type="spellEnd"/>
            <w:r w:rsidRPr="001C2465">
              <w:rPr>
                <w:rFonts w:ascii="Times New Roman" w:hAnsi="Times New Roman" w:cs="Times New Roman"/>
              </w:rPr>
              <w:t>(</w:t>
            </w:r>
            <w:proofErr w:type="spellStart"/>
            <w:r w:rsidRPr="001C2465">
              <w:rPr>
                <w:rFonts w:ascii="Times New Roman" w:hAnsi="Times New Roman" w:cs="Times New Roman"/>
                <w:lang w:val="en-US"/>
              </w:rPr>
              <w:t>Ch</w:t>
            </w:r>
            <w:proofErr w:type="spellEnd"/>
            <w:r w:rsidRPr="001C2465">
              <w:rPr>
                <w:rFonts w:ascii="Times New Roman" w:hAnsi="Times New Roman" w:cs="Times New Roman"/>
              </w:rPr>
              <w:t>) (включительно) (по французской шкале) (допускается расширение диапазона)</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Антропометрические данные получателей</w:t>
            </w:r>
          </w:p>
        </w:tc>
        <w:tc>
          <w:tcPr>
            <w:tcW w:w="461" w:type="pct"/>
            <w:vMerge/>
            <w:tcBorders>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p>
        </w:tc>
      </w:tr>
      <w:tr w:rsidR="001C2465" w:rsidRPr="00AF42F7" w:rsidTr="008352D2">
        <w:tblPrEx>
          <w:jc w:val="center"/>
          <w:tblInd w:w="0" w:type="dxa"/>
        </w:tblPrEx>
        <w:trPr>
          <w:trHeight w:val="349"/>
          <w:jc w:val="center"/>
        </w:trPr>
        <w:tc>
          <w:tcPr>
            <w:tcW w:w="329" w:type="pct"/>
            <w:vMerge w:val="restart"/>
            <w:tcBorders>
              <w:left w:val="single" w:sz="4" w:space="0" w:color="auto"/>
              <w:right w:val="single" w:sz="4" w:space="0" w:color="auto"/>
            </w:tcBorders>
          </w:tcPr>
          <w:p w:rsidR="001C2465" w:rsidRPr="001C2465" w:rsidRDefault="008352D2" w:rsidP="001C2465">
            <w:pPr>
              <w:contextualSpacing/>
              <w:rPr>
                <w:rFonts w:ascii="Times New Roman" w:hAnsi="Times New Roman" w:cs="Times New Roman"/>
                <w:bCs/>
                <w:color w:val="000000"/>
              </w:rPr>
            </w:pPr>
            <w:r>
              <w:rPr>
                <w:rFonts w:ascii="Times New Roman" w:hAnsi="Times New Roman" w:cs="Times New Roman"/>
                <w:bCs/>
                <w:color w:val="000000"/>
              </w:rPr>
              <w:t>5</w:t>
            </w:r>
          </w:p>
        </w:tc>
        <w:tc>
          <w:tcPr>
            <w:tcW w:w="1156" w:type="pct"/>
            <w:vMerge w:val="restart"/>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r w:rsidRPr="001C2465">
              <w:rPr>
                <w:rFonts w:ascii="Times New Roman" w:hAnsi="Times New Roman" w:cs="Times New Roman"/>
                <w:bCs/>
                <w:color w:val="000000"/>
              </w:rPr>
              <w:t>21-01-23</w:t>
            </w:r>
          </w:p>
          <w:p w:rsidR="001C2465" w:rsidRPr="001C2465" w:rsidRDefault="001C2465" w:rsidP="001C2465">
            <w:pPr>
              <w:contextualSpacing/>
              <w:rPr>
                <w:rFonts w:ascii="Times New Roman" w:hAnsi="Times New Roman" w:cs="Times New Roman"/>
                <w:bCs/>
                <w:color w:val="000000"/>
              </w:rPr>
            </w:pPr>
            <w:r w:rsidRPr="001C2465">
              <w:rPr>
                <w:rFonts w:ascii="Times New Roman" w:hAnsi="Times New Roman" w:cs="Times New Roman"/>
                <w:bCs/>
                <w:color w:val="000000"/>
              </w:rPr>
              <w:t>Катетер уретральный постоянного пользования</w:t>
            </w:r>
          </w:p>
          <w:p w:rsidR="001C2465" w:rsidRPr="001C2465" w:rsidRDefault="001C2465" w:rsidP="001C2465">
            <w:pPr>
              <w:contextualSpacing/>
              <w:rPr>
                <w:rFonts w:ascii="Times New Roman" w:hAnsi="Times New Roman" w:cs="Times New Roman"/>
                <w:bCs/>
                <w:color w:val="000000"/>
              </w:rPr>
            </w:pPr>
          </w:p>
          <w:p w:rsidR="001C2465" w:rsidRPr="001C2465" w:rsidRDefault="001C2465" w:rsidP="001C2465">
            <w:pPr>
              <w:contextualSpacing/>
              <w:rPr>
                <w:rFonts w:ascii="Times New Roman" w:hAnsi="Times New Roman" w:cs="Times New Roman"/>
                <w:bCs/>
                <w:color w:val="000000"/>
              </w:rPr>
            </w:pPr>
            <w:r w:rsidRPr="001C2465">
              <w:rPr>
                <w:rFonts w:ascii="Times New Roman" w:hAnsi="Times New Roman" w:cs="Times New Roman"/>
                <w:bCs/>
                <w:color w:val="000000"/>
              </w:rPr>
              <w:t>ОКПД2/КТРУ:</w:t>
            </w:r>
          </w:p>
          <w:p w:rsidR="001C2465" w:rsidRPr="001C2465" w:rsidRDefault="001C2465" w:rsidP="001C2465">
            <w:pPr>
              <w:contextualSpacing/>
              <w:rPr>
                <w:rFonts w:ascii="Times New Roman" w:hAnsi="Times New Roman" w:cs="Times New Roman"/>
                <w:bCs/>
                <w:color w:val="000000"/>
              </w:rPr>
            </w:pPr>
            <w:r w:rsidRPr="001C2465">
              <w:rPr>
                <w:rFonts w:ascii="Times New Roman" w:hAnsi="Times New Roman" w:cs="Times New Roman"/>
                <w:bCs/>
                <w:color w:val="000000"/>
              </w:rPr>
              <w:lastRenderedPageBreak/>
              <w:t>32.50.13.190-00006892</w:t>
            </w:r>
          </w:p>
          <w:p w:rsidR="001C2465" w:rsidRPr="001C2465" w:rsidRDefault="001C2465" w:rsidP="001C2465">
            <w:pPr>
              <w:contextualSpacing/>
              <w:rPr>
                <w:rFonts w:ascii="Times New Roman" w:hAnsi="Times New Roman" w:cs="Times New Roman"/>
                <w:bCs/>
                <w:color w:val="000000"/>
              </w:rPr>
            </w:pPr>
          </w:p>
          <w:p w:rsidR="001C2465" w:rsidRPr="001C2465" w:rsidRDefault="001C2465" w:rsidP="001C2465">
            <w:pPr>
              <w:contextualSpacing/>
              <w:rPr>
                <w:rFonts w:ascii="Times New Roman" w:hAnsi="Times New Roman" w:cs="Times New Roman"/>
                <w:bCs/>
                <w:color w:val="000000"/>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lastRenderedPageBreak/>
              <w:t>Катетер двухходовой</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 xml:space="preserve">Два входа: один-для оттока мочи, второй- для надувания </w:t>
            </w:r>
            <w:proofErr w:type="spellStart"/>
            <w:r w:rsidRPr="001C2465">
              <w:rPr>
                <w:rFonts w:ascii="Times New Roman" w:hAnsi="Times New Roman" w:cs="Times New Roman"/>
              </w:rPr>
              <w:t>балона</w:t>
            </w:r>
            <w:proofErr w:type="spellEnd"/>
            <w:r w:rsidRPr="001C2465">
              <w:rPr>
                <w:rFonts w:ascii="Times New Roman" w:hAnsi="Times New Roman" w:cs="Times New Roman"/>
              </w:rPr>
              <w:t>, удерживающего катетер внутри мочевого пузыря</w:t>
            </w:r>
          </w:p>
        </w:tc>
        <w:tc>
          <w:tcPr>
            <w:tcW w:w="461" w:type="pct"/>
            <w:vMerge w:val="restart"/>
            <w:tcBorders>
              <w:left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r w:rsidRPr="001C2465">
              <w:rPr>
                <w:rFonts w:ascii="Times New Roman" w:hAnsi="Times New Roman" w:cs="Times New Roman"/>
                <w:color w:val="000000"/>
              </w:rPr>
              <w:t>200</w:t>
            </w:r>
          </w:p>
        </w:tc>
      </w:tr>
      <w:tr w:rsidR="001C2465" w:rsidRPr="00AF42F7" w:rsidTr="008352D2">
        <w:tblPrEx>
          <w:jc w:val="center"/>
          <w:tblInd w:w="0" w:type="dxa"/>
        </w:tblPrEx>
        <w:trPr>
          <w:trHeight w:val="349"/>
          <w:jc w:val="center"/>
        </w:trPr>
        <w:tc>
          <w:tcPr>
            <w:tcW w:w="329"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156"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 xml:space="preserve">Диапазон </w:t>
            </w:r>
            <w:r w:rsidRPr="001C2465">
              <w:rPr>
                <w:rFonts w:ascii="Times New Roman" w:hAnsi="Times New Roman" w:cs="Times New Roman"/>
              </w:rPr>
              <w:lastRenderedPageBreak/>
              <w:t xml:space="preserve">типоразмеров катетеров: от 10 </w:t>
            </w:r>
            <w:proofErr w:type="spellStart"/>
            <w:r w:rsidRPr="001C2465">
              <w:rPr>
                <w:rFonts w:ascii="Times New Roman" w:hAnsi="Times New Roman" w:cs="Times New Roman"/>
              </w:rPr>
              <w:t>Fr</w:t>
            </w:r>
            <w:proofErr w:type="spellEnd"/>
            <w:r w:rsidRPr="001C2465">
              <w:rPr>
                <w:rFonts w:ascii="Times New Roman" w:hAnsi="Times New Roman" w:cs="Times New Roman"/>
              </w:rPr>
              <w:t>(</w:t>
            </w:r>
            <w:proofErr w:type="spellStart"/>
            <w:r w:rsidRPr="001C2465">
              <w:rPr>
                <w:rFonts w:ascii="Times New Roman" w:hAnsi="Times New Roman" w:cs="Times New Roman"/>
                <w:lang w:val="en-US"/>
              </w:rPr>
              <w:t>Ch</w:t>
            </w:r>
            <w:proofErr w:type="spellEnd"/>
            <w:r w:rsidRPr="001C2465">
              <w:rPr>
                <w:rFonts w:ascii="Times New Roman" w:hAnsi="Times New Roman" w:cs="Times New Roman"/>
              </w:rPr>
              <w:t xml:space="preserve">) (включительно) до 30 </w:t>
            </w:r>
            <w:proofErr w:type="spellStart"/>
            <w:r w:rsidRPr="001C2465">
              <w:rPr>
                <w:rFonts w:ascii="Times New Roman" w:hAnsi="Times New Roman" w:cs="Times New Roman"/>
              </w:rPr>
              <w:t>Fr</w:t>
            </w:r>
            <w:proofErr w:type="spellEnd"/>
            <w:r w:rsidRPr="001C2465">
              <w:rPr>
                <w:rFonts w:ascii="Times New Roman" w:hAnsi="Times New Roman" w:cs="Times New Roman"/>
              </w:rPr>
              <w:t>(</w:t>
            </w:r>
            <w:proofErr w:type="spellStart"/>
            <w:r w:rsidRPr="001C2465">
              <w:rPr>
                <w:rFonts w:ascii="Times New Roman" w:hAnsi="Times New Roman" w:cs="Times New Roman"/>
                <w:lang w:val="en-US"/>
              </w:rPr>
              <w:t>Ch</w:t>
            </w:r>
            <w:proofErr w:type="spellEnd"/>
            <w:r w:rsidRPr="001C2465">
              <w:rPr>
                <w:rFonts w:ascii="Times New Roman" w:hAnsi="Times New Roman" w:cs="Times New Roman"/>
              </w:rPr>
              <w:t>) (включительно) (по французской шкале) (допускается расширение диапазона)</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lastRenderedPageBreak/>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 xml:space="preserve">Антропометрические </w:t>
            </w:r>
            <w:r w:rsidRPr="001C2465">
              <w:rPr>
                <w:rFonts w:ascii="Times New Roman" w:hAnsi="Times New Roman" w:cs="Times New Roman"/>
              </w:rPr>
              <w:lastRenderedPageBreak/>
              <w:t>данные получателей</w:t>
            </w:r>
          </w:p>
        </w:tc>
        <w:tc>
          <w:tcPr>
            <w:tcW w:w="461" w:type="pct"/>
            <w:vMerge/>
            <w:tcBorders>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p>
        </w:tc>
      </w:tr>
      <w:tr w:rsidR="001C2465" w:rsidRPr="00AF42F7" w:rsidTr="008352D2">
        <w:tblPrEx>
          <w:jc w:val="center"/>
          <w:tblInd w:w="0" w:type="dxa"/>
        </w:tblPrEx>
        <w:trPr>
          <w:trHeight w:val="349"/>
          <w:jc w:val="center"/>
        </w:trPr>
        <w:tc>
          <w:tcPr>
            <w:tcW w:w="329" w:type="pct"/>
            <w:tcBorders>
              <w:left w:val="single" w:sz="4" w:space="0" w:color="auto"/>
              <w:right w:val="single" w:sz="4" w:space="0" w:color="auto"/>
            </w:tcBorders>
          </w:tcPr>
          <w:p w:rsidR="001C2465" w:rsidRPr="001C2465" w:rsidRDefault="008352D2" w:rsidP="001C2465">
            <w:pPr>
              <w:contextualSpacing/>
              <w:rPr>
                <w:rFonts w:ascii="Times New Roman" w:hAnsi="Times New Roman" w:cs="Times New Roman"/>
                <w:bCs/>
                <w:color w:val="000000"/>
              </w:rPr>
            </w:pPr>
            <w:r>
              <w:rPr>
                <w:rFonts w:ascii="Times New Roman" w:hAnsi="Times New Roman" w:cs="Times New Roman"/>
                <w:bCs/>
                <w:color w:val="000000"/>
              </w:rPr>
              <w:lastRenderedPageBreak/>
              <w:t>6</w:t>
            </w:r>
          </w:p>
        </w:tc>
        <w:tc>
          <w:tcPr>
            <w:tcW w:w="1156" w:type="pct"/>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21-01-24</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 xml:space="preserve">Катетер для </w:t>
            </w:r>
            <w:proofErr w:type="spellStart"/>
            <w:r w:rsidRPr="001C2465">
              <w:rPr>
                <w:rFonts w:ascii="Times New Roman" w:hAnsi="Times New Roman" w:cs="Times New Roman"/>
                <w:bCs/>
              </w:rPr>
              <w:t>эпицистостомы</w:t>
            </w:r>
            <w:proofErr w:type="spellEnd"/>
          </w:p>
          <w:p w:rsidR="001C2465" w:rsidRPr="001C2465" w:rsidRDefault="001C2465" w:rsidP="001C2465">
            <w:pPr>
              <w:contextualSpacing/>
              <w:rPr>
                <w:rFonts w:ascii="Times New Roman" w:hAnsi="Times New Roman" w:cs="Times New Roman"/>
                <w:bCs/>
              </w:rPr>
            </w:pP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ОКПД2/КТРУ:</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32.50.13.190</w:t>
            </w:r>
          </w:p>
          <w:p w:rsidR="001C2465" w:rsidRPr="001C2465" w:rsidRDefault="001C2465" w:rsidP="001C2465">
            <w:pPr>
              <w:contextualSpacing/>
              <w:rPr>
                <w:rFonts w:ascii="Times New Roman" w:hAnsi="Times New Roman" w:cs="Times New Roman"/>
                <w:bCs/>
              </w:rPr>
            </w:pPr>
          </w:p>
          <w:p w:rsidR="001C2465" w:rsidRPr="001C2465" w:rsidRDefault="001C2465" w:rsidP="001C2465">
            <w:pPr>
              <w:contextualSpacing/>
              <w:rPr>
                <w:rFonts w:ascii="Times New Roman" w:hAnsi="Times New Roman" w:cs="Times New Roman"/>
                <w:bCs/>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 xml:space="preserve">Диапазон типоразмеров катетеров: от 18 </w:t>
            </w:r>
            <w:proofErr w:type="spellStart"/>
            <w:r w:rsidRPr="001C2465">
              <w:rPr>
                <w:rFonts w:ascii="Times New Roman" w:hAnsi="Times New Roman" w:cs="Times New Roman"/>
              </w:rPr>
              <w:t>Fr</w:t>
            </w:r>
            <w:proofErr w:type="spellEnd"/>
            <w:r w:rsidRPr="001C2465">
              <w:rPr>
                <w:rFonts w:ascii="Times New Roman" w:hAnsi="Times New Roman" w:cs="Times New Roman"/>
              </w:rPr>
              <w:t>(</w:t>
            </w:r>
            <w:proofErr w:type="spellStart"/>
            <w:r w:rsidRPr="001C2465">
              <w:rPr>
                <w:rFonts w:ascii="Times New Roman" w:hAnsi="Times New Roman" w:cs="Times New Roman"/>
                <w:lang w:val="en-US"/>
              </w:rPr>
              <w:t>Ch</w:t>
            </w:r>
            <w:proofErr w:type="spellEnd"/>
            <w:r w:rsidRPr="001C2465">
              <w:rPr>
                <w:rFonts w:ascii="Times New Roman" w:hAnsi="Times New Roman" w:cs="Times New Roman"/>
              </w:rPr>
              <w:t xml:space="preserve">) (включительно) до 36 </w:t>
            </w:r>
            <w:proofErr w:type="spellStart"/>
            <w:r w:rsidRPr="001C2465">
              <w:rPr>
                <w:rFonts w:ascii="Times New Roman" w:hAnsi="Times New Roman" w:cs="Times New Roman"/>
              </w:rPr>
              <w:t>Fr</w:t>
            </w:r>
            <w:proofErr w:type="spellEnd"/>
            <w:r w:rsidRPr="001C2465">
              <w:rPr>
                <w:rFonts w:ascii="Times New Roman" w:hAnsi="Times New Roman" w:cs="Times New Roman"/>
              </w:rPr>
              <w:t>(</w:t>
            </w:r>
            <w:proofErr w:type="spellStart"/>
            <w:r w:rsidRPr="001C2465">
              <w:rPr>
                <w:rFonts w:ascii="Times New Roman" w:hAnsi="Times New Roman" w:cs="Times New Roman"/>
                <w:lang w:val="en-US"/>
              </w:rPr>
              <w:t>Ch</w:t>
            </w:r>
            <w:proofErr w:type="spellEnd"/>
            <w:r w:rsidRPr="001C2465">
              <w:rPr>
                <w:rFonts w:ascii="Times New Roman" w:hAnsi="Times New Roman" w:cs="Times New Roman"/>
              </w:rPr>
              <w:t>) (включительно) (по французской шкале) (допускается расширение диапазона)</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Антропометрические данные получателей</w:t>
            </w:r>
          </w:p>
        </w:tc>
        <w:tc>
          <w:tcPr>
            <w:tcW w:w="461" w:type="pct"/>
            <w:tcBorders>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r w:rsidRPr="001C2465">
              <w:rPr>
                <w:rFonts w:ascii="Times New Roman" w:hAnsi="Times New Roman" w:cs="Times New Roman"/>
                <w:color w:val="000000"/>
              </w:rPr>
              <w:t>10100</w:t>
            </w:r>
          </w:p>
        </w:tc>
      </w:tr>
      <w:tr w:rsidR="001C2465" w:rsidRPr="00AF42F7" w:rsidTr="008352D2">
        <w:tblPrEx>
          <w:jc w:val="center"/>
          <w:tblInd w:w="0" w:type="dxa"/>
        </w:tblPrEx>
        <w:trPr>
          <w:trHeight w:val="349"/>
          <w:jc w:val="center"/>
        </w:trPr>
        <w:tc>
          <w:tcPr>
            <w:tcW w:w="329" w:type="pct"/>
            <w:tcBorders>
              <w:left w:val="single" w:sz="4" w:space="0" w:color="auto"/>
              <w:right w:val="single" w:sz="4" w:space="0" w:color="auto"/>
            </w:tcBorders>
          </w:tcPr>
          <w:p w:rsidR="001C2465" w:rsidRPr="001C2465" w:rsidRDefault="008352D2" w:rsidP="001C2465">
            <w:pPr>
              <w:contextualSpacing/>
              <w:rPr>
                <w:rFonts w:ascii="Times New Roman" w:hAnsi="Times New Roman" w:cs="Times New Roman"/>
                <w:bCs/>
                <w:color w:val="000000"/>
              </w:rPr>
            </w:pPr>
            <w:r>
              <w:rPr>
                <w:rFonts w:ascii="Times New Roman" w:hAnsi="Times New Roman" w:cs="Times New Roman"/>
                <w:bCs/>
                <w:color w:val="000000"/>
              </w:rPr>
              <w:t>7</w:t>
            </w:r>
          </w:p>
        </w:tc>
        <w:tc>
          <w:tcPr>
            <w:tcW w:w="1156" w:type="pct"/>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21-01-25</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 xml:space="preserve">Система (с катетером) для </w:t>
            </w:r>
            <w:proofErr w:type="spellStart"/>
            <w:r w:rsidRPr="001C2465">
              <w:rPr>
                <w:rFonts w:ascii="Times New Roman" w:hAnsi="Times New Roman" w:cs="Times New Roman"/>
                <w:bCs/>
              </w:rPr>
              <w:t>нефростомии</w:t>
            </w:r>
            <w:proofErr w:type="spellEnd"/>
          </w:p>
          <w:p w:rsidR="001C2465" w:rsidRPr="001C2465" w:rsidRDefault="001C2465" w:rsidP="001C2465">
            <w:pPr>
              <w:contextualSpacing/>
              <w:rPr>
                <w:rFonts w:ascii="Times New Roman" w:hAnsi="Times New Roman" w:cs="Times New Roman"/>
                <w:bCs/>
              </w:rPr>
            </w:pP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ОКПД2/КТРУ:</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32.50.13.190</w:t>
            </w:r>
          </w:p>
          <w:p w:rsidR="001C2465" w:rsidRPr="001C2465" w:rsidRDefault="001C2465" w:rsidP="001C2465">
            <w:pPr>
              <w:contextualSpacing/>
              <w:rPr>
                <w:rFonts w:ascii="Times New Roman" w:hAnsi="Times New Roman" w:cs="Times New Roman"/>
                <w:bCs/>
              </w:rPr>
            </w:pPr>
          </w:p>
          <w:p w:rsidR="001C2465" w:rsidRPr="001C2465" w:rsidRDefault="001C2465" w:rsidP="001C2465">
            <w:pPr>
              <w:contextualSpacing/>
              <w:rPr>
                <w:rFonts w:ascii="Times New Roman" w:hAnsi="Times New Roman" w:cs="Times New Roman"/>
                <w:bCs/>
                <w:highlight w:val="yellow"/>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 xml:space="preserve">Диапазон типоразмеров катетеров: от 7 </w:t>
            </w:r>
            <w:proofErr w:type="spellStart"/>
            <w:r w:rsidRPr="001C2465">
              <w:rPr>
                <w:rFonts w:ascii="Times New Roman" w:hAnsi="Times New Roman" w:cs="Times New Roman"/>
              </w:rPr>
              <w:t>Fr</w:t>
            </w:r>
            <w:proofErr w:type="spellEnd"/>
            <w:r w:rsidRPr="001C2465">
              <w:rPr>
                <w:rFonts w:ascii="Times New Roman" w:hAnsi="Times New Roman" w:cs="Times New Roman"/>
              </w:rPr>
              <w:t>(</w:t>
            </w:r>
            <w:proofErr w:type="spellStart"/>
            <w:r w:rsidRPr="001C2465">
              <w:rPr>
                <w:rFonts w:ascii="Times New Roman" w:hAnsi="Times New Roman" w:cs="Times New Roman"/>
                <w:lang w:val="en-US"/>
              </w:rPr>
              <w:t>Ch</w:t>
            </w:r>
            <w:proofErr w:type="spellEnd"/>
            <w:r w:rsidRPr="001C2465">
              <w:rPr>
                <w:rFonts w:ascii="Times New Roman" w:hAnsi="Times New Roman" w:cs="Times New Roman"/>
              </w:rPr>
              <w:t xml:space="preserve">) (включительно) до 12 </w:t>
            </w:r>
            <w:proofErr w:type="spellStart"/>
            <w:r w:rsidRPr="001C2465">
              <w:rPr>
                <w:rFonts w:ascii="Times New Roman" w:hAnsi="Times New Roman" w:cs="Times New Roman"/>
              </w:rPr>
              <w:t>Fr</w:t>
            </w:r>
            <w:proofErr w:type="spellEnd"/>
            <w:r w:rsidRPr="001C2465">
              <w:rPr>
                <w:rFonts w:ascii="Times New Roman" w:hAnsi="Times New Roman" w:cs="Times New Roman"/>
              </w:rPr>
              <w:t>(</w:t>
            </w:r>
            <w:proofErr w:type="spellStart"/>
            <w:r w:rsidRPr="001C2465">
              <w:rPr>
                <w:rFonts w:ascii="Times New Roman" w:hAnsi="Times New Roman" w:cs="Times New Roman"/>
                <w:lang w:val="en-US"/>
              </w:rPr>
              <w:t>Ch</w:t>
            </w:r>
            <w:proofErr w:type="spellEnd"/>
            <w:r w:rsidRPr="001C2465">
              <w:rPr>
                <w:rFonts w:ascii="Times New Roman" w:hAnsi="Times New Roman" w:cs="Times New Roman"/>
              </w:rPr>
              <w:t>) (включительно) (по французской шкале) (допускается расширение диапазона)</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Антропометрические данные получателей</w:t>
            </w:r>
          </w:p>
        </w:tc>
        <w:tc>
          <w:tcPr>
            <w:tcW w:w="461" w:type="pct"/>
            <w:tcBorders>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r w:rsidRPr="001C2465">
              <w:rPr>
                <w:rFonts w:ascii="Times New Roman" w:hAnsi="Times New Roman" w:cs="Times New Roman"/>
                <w:color w:val="000000"/>
              </w:rPr>
              <w:t>200</w:t>
            </w:r>
          </w:p>
        </w:tc>
      </w:tr>
      <w:tr w:rsidR="001C2465" w:rsidRPr="00AF42F7" w:rsidTr="008352D2">
        <w:tblPrEx>
          <w:jc w:val="center"/>
          <w:tblInd w:w="0" w:type="dxa"/>
        </w:tblPrEx>
        <w:trPr>
          <w:trHeight w:val="349"/>
          <w:jc w:val="center"/>
        </w:trPr>
        <w:tc>
          <w:tcPr>
            <w:tcW w:w="329" w:type="pct"/>
            <w:vMerge w:val="restart"/>
            <w:tcBorders>
              <w:left w:val="single" w:sz="4" w:space="0" w:color="auto"/>
              <w:right w:val="single" w:sz="4" w:space="0" w:color="auto"/>
            </w:tcBorders>
          </w:tcPr>
          <w:p w:rsidR="001C2465" w:rsidRPr="001C2465" w:rsidRDefault="008352D2" w:rsidP="001C2465">
            <w:pPr>
              <w:contextualSpacing/>
              <w:rPr>
                <w:rFonts w:ascii="Times New Roman" w:hAnsi="Times New Roman" w:cs="Times New Roman"/>
                <w:bCs/>
                <w:color w:val="000000"/>
              </w:rPr>
            </w:pPr>
            <w:r>
              <w:rPr>
                <w:rFonts w:ascii="Times New Roman" w:hAnsi="Times New Roman" w:cs="Times New Roman"/>
                <w:bCs/>
                <w:color w:val="000000"/>
              </w:rPr>
              <w:t>8</w:t>
            </w:r>
          </w:p>
        </w:tc>
        <w:tc>
          <w:tcPr>
            <w:tcW w:w="1156" w:type="pct"/>
            <w:vMerge w:val="restart"/>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21-01-26</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 xml:space="preserve">Катетер мочеточниковый для </w:t>
            </w:r>
            <w:proofErr w:type="spellStart"/>
            <w:r w:rsidRPr="001C2465">
              <w:rPr>
                <w:rFonts w:ascii="Times New Roman" w:hAnsi="Times New Roman" w:cs="Times New Roman"/>
                <w:bCs/>
              </w:rPr>
              <w:t>уретерокутанеостомы</w:t>
            </w:r>
            <w:proofErr w:type="spellEnd"/>
          </w:p>
          <w:p w:rsidR="001C2465" w:rsidRPr="001C2465" w:rsidRDefault="001C2465" w:rsidP="001C2465">
            <w:pPr>
              <w:contextualSpacing/>
              <w:rPr>
                <w:rFonts w:ascii="Times New Roman" w:hAnsi="Times New Roman" w:cs="Times New Roman"/>
                <w:bCs/>
              </w:rPr>
            </w:pP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ОКПД2/КТРУ:</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32.50.13.190</w:t>
            </w:r>
          </w:p>
          <w:p w:rsidR="001C2465" w:rsidRPr="001C2465" w:rsidRDefault="001C2465" w:rsidP="001C2465">
            <w:pPr>
              <w:contextualSpacing/>
              <w:rPr>
                <w:rFonts w:ascii="Times New Roman" w:hAnsi="Times New Roman" w:cs="Times New Roman"/>
                <w:bCs/>
              </w:rPr>
            </w:pPr>
          </w:p>
          <w:p w:rsidR="001C2465" w:rsidRPr="001C2465" w:rsidRDefault="001C2465" w:rsidP="001C2465">
            <w:pPr>
              <w:contextualSpacing/>
              <w:rPr>
                <w:rFonts w:ascii="Times New Roman" w:hAnsi="Times New Roman" w:cs="Times New Roman"/>
                <w:bCs/>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 xml:space="preserve">Диапазон типоразмеров катетеров: от 8 </w:t>
            </w:r>
            <w:proofErr w:type="spellStart"/>
            <w:r w:rsidRPr="001C2465">
              <w:rPr>
                <w:rFonts w:ascii="Times New Roman" w:hAnsi="Times New Roman" w:cs="Times New Roman"/>
              </w:rPr>
              <w:t>Fr</w:t>
            </w:r>
            <w:proofErr w:type="spellEnd"/>
            <w:r w:rsidRPr="001C2465">
              <w:rPr>
                <w:rFonts w:ascii="Times New Roman" w:hAnsi="Times New Roman" w:cs="Times New Roman"/>
              </w:rPr>
              <w:t>(</w:t>
            </w:r>
            <w:proofErr w:type="spellStart"/>
            <w:r w:rsidRPr="001C2465">
              <w:rPr>
                <w:rFonts w:ascii="Times New Roman" w:hAnsi="Times New Roman" w:cs="Times New Roman"/>
                <w:lang w:val="en-US"/>
              </w:rPr>
              <w:t>Ch</w:t>
            </w:r>
            <w:proofErr w:type="spellEnd"/>
            <w:r w:rsidRPr="001C2465">
              <w:rPr>
                <w:rFonts w:ascii="Times New Roman" w:hAnsi="Times New Roman" w:cs="Times New Roman"/>
              </w:rPr>
              <w:t xml:space="preserve">) (включительно) до 16 </w:t>
            </w:r>
            <w:proofErr w:type="spellStart"/>
            <w:r w:rsidRPr="001C2465">
              <w:rPr>
                <w:rFonts w:ascii="Times New Roman" w:hAnsi="Times New Roman" w:cs="Times New Roman"/>
              </w:rPr>
              <w:t>Fr</w:t>
            </w:r>
            <w:proofErr w:type="spellEnd"/>
            <w:r w:rsidRPr="001C2465">
              <w:rPr>
                <w:rFonts w:ascii="Times New Roman" w:hAnsi="Times New Roman" w:cs="Times New Roman"/>
              </w:rPr>
              <w:t>(</w:t>
            </w:r>
            <w:proofErr w:type="spellStart"/>
            <w:r w:rsidRPr="001C2465">
              <w:rPr>
                <w:rFonts w:ascii="Times New Roman" w:hAnsi="Times New Roman" w:cs="Times New Roman"/>
                <w:lang w:val="en-US"/>
              </w:rPr>
              <w:t>Ch</w:t>
            </w:r>
            <w:proofErr w:type="spellEnd"/>
            <w:r w:rsidRPr="001C2465">
              <w:rPr>
                <w:rFonts w:ascii="Times New Roman" w:hAnsi="Times New Roman" w:cs="Times New Roman"/>
              </w:rPr>
              <w:t>)</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Антропометрические данные получателей</w:t>
            </w:r>
          </w:p>
        </w:tc>
        <w:tc>
          <w:tcPr>
            <w:tcW w:w="461" w:type="pct"/>
            <w:vMerge w:val="restart"/>
            <w:tcBorders>
              <w:left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r w:rsidRPr="001C2465">
              <w:rPr>
                <w:rFonts w:ascii="Times New Roman" w:hAnsi="Times New Roman" w:cs="Times New Roman"/>
                <w:color w:val="000000"/>
              </w:rPr>
              <w:t>110</w:t>
            </w:r>
          </w:p>
        </w:tc>
      </w:tr>
      <w:tr w:rsidR="001C2465" w:rsidRPr="00AF42F7" w:rsidTr="008352D2">
        <w:tblPrEx>
          <w:jc w:val="center"/>
          <w:tblInd w:w="0" w:type="dxa"/>
        </w:tblPrEx>
        <w:trPr>
          <w:trHeight w:val="349"/>
          <w:jc w:val="center"/>
        </w:trPr>
        <w:tc>
          <w:tcPr>
            <w:tcW w:w="329"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156"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Длина 45 см</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Методические рекомендации</w:t>
            </w:r>
          </w:p>
        </w:tc>
        <w:tc>
          <w:tcPr>
            <w:tcW w:w="461" w:type="pct"/>
            <w:vMerge/>
            <w:tcBorders>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p>
        </w:tc>
      </w:tr>
      <w:tr w:rsidR="001C2465" w:rsidRPr="00AF42F7" w:rsidTr="008352D2">
        <w:tblPrEx>
          <w:jc w:val="center"/>
          <w:tblInd w:w="0" w:type="dxa"/>
        </w:tblPrEx>
        <w:trPr>
          <w:trHeight w:val="349"/>
          <w:jc w:val="center"/>
        </w:trPr>
        <w:tc>
          <w:tcPr>
            <w:tcW w:w="329" w:type="pct"/>
            <w:vMerge w:val="restart"/>
            <w:tcBorders>
              <w:left w:val="single" w:sz="4" w:space="0" w:color="auto"/>
              <w:right w:val="single" w:sz="4" w:space="0" w:color="auto"/>
            </w:tcBorders>
          </w:tcPr>
          <w:p w:rsidR="001C2465" w:rsidRPr="001C2465" w:rsidRDefault="008352D2" w:rsidP="001C2465">
            <w:pPr>
              <w:contextualSpacing/>
              <w:rPr>
                <w:rFonts w:ascii="Times New Roman" w:hAnsi="Times New Roman" w:cs="Times New Roman"/>
                <w:bCs/>
                <w:color w:val="000000"/>
              </w:rPr>
            </w:pPr>
            <w:r>
              <w:rPr>
                <w:rFonts w:ascii="Times New Roman" w:hAnsi="Times New Roman" w:cs="Times New Roman"/>
                <w:bCs/>
                <w:color w:val="000000"/>
              </w:rPr>
              <w:t>9</w:t>
            </w:r>
          </w:p>
        </w:tc>
        <w:tc>
          <w:tcPr>
            <w:tcW w:w="1156" w:type="pct"/>
            <w:vMerge w:val="restart"/>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21-01-27</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Анальный тампон (средство ухода при недержании кала)</w:t>
            </w:r>
          </w:p>
          <w:p w:rsidR="001C2465" w:rsidRPr="001C2465" w:rsidRDefault="001C2465" w:rsidP="001C2465">
            <w:pPr>
              <w:contextualSpacing/>
              <w:rPr>
                <w:rFonts w:ascii="Times New Roman" w:hAnsi="Times New Roman" w:cs="Times New Roman"/>
                <w:bCs/>
              </w:rPr>
            </w:pP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ОКПД2/КТРУ:</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32.50.13.190-00006915</w:t>
            </w:r>
          </w:p>
          <w:p w:rsidR="001C2465" w:rsidRPr="001C2465" w:rsidRDefault="001C2465" w:rsidP="001C2465">
            <w:pPr>
              <w:contextualSpacing/>
              <w:rPr>
                <w:rFonts w:ascii="Times New Roman" w:hAnsi="Times New Roman" w:cs="Times New Roman"/>
                <w:bCs/>
              </w:rPr>
            </w:pPr>
          </w:p>
          <w:p w:rsidR="001C2465" w:rsidRPr="001C2465" w:rsidRDefault="001C2465" w:rsidP="001C2465">
            <w:pPr>
              <w:contextualSpacing/>
              <w:rPr>
                <w:rFonts w:ascii="Times New Roman" w:hAnsi="Times New Roman" w:cs="Times New Roman"/>
                <w:bCs/>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lastRenderedPageBreak/>
              <w:t>Кратность применения: однократного применения</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vMerge w:val="restart"/>
            <w:tcBorders>
              <w:top w:val="single" w:sz="4" w:space="0" w:color="auto"/>
              <w:left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Антропометрические данные получателей</w:t>
            </w:r>
          </w:p>
        </w:tc>
        <w:tc>
          <w:tcPr>
            <w:tcW w:w="461" w:type="pct"/>
            <w:vMerge w:val="restart"/>
            <w:tcBorders>
              <w:left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r w:rsidRPr="001C2465">
              <w:rPr>
                <w:rFonts w:ascii="Times New Roman" w:hAnsi="Times New Roman" w:cs="Times New Roman"/>
                <w:color w:val="000000"/>
              </w:rPr>
              <w:t>13500</w:t>
            </w:r>
          </w:p>
        </w:tc>
      </w:tr>
      <w:tr w:rsidR="001C2465" w:rsidRPr="00AF42F7" w:rsidTr="008352D2">
        <w:tblPrEx>
          <w:jc w:val="center"/>
          <w:tblInd w:w="0" w:type="dxa"/>
        </w:tblPrEx>
        <w:trPr>
          <w:trHeight w:val="2246"/>
          <w:jc w:val="center"/>
        </w:trPr>
        <w:tc>
          <w:tcPr>
            <w:tcW w:w="329"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000000"/>
              </w:rPr>
            </w:pPr>
          </w:p>
        </w:tc>
        <w:tc>
          <w:tcPr>
            <w:tcW w:w="1156"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Анальный тампон- из полиуретана, покрыт растворимой пленкой Размеры 37 мм, 45 мм. Каждый тампон находится в индивидуальной упаковке.</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vMerge/>
            <w:tcBorders>
              <w:left w:val="single" w:sz="4" w:space="0" w:color="auto"/>
              <w:bottom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p>
        </w:tc>
        <w:tc>
          <w:tcPr>
            <w:tcW w:w="461" w:type="pct"/>
            <w:vMerge/>
            <w:tcBorders>
              <w:left w:val="single" w:sz="4" w:space="0" w:color="auto"/>
              <w:bottom w:val="single" w:sz="4" w:space="0" w:color="auto"/>
              <w:right w:val="single" w:sz="4" w:space="0" w:color="auto"/>
            </w:tcBorders>
          </w:tcPr>
          <w:p w:rsidR="001C2465" w:rsidRPr="001C2465" w:rsidRDefault="001C2465" w:rsidP="001C2465">
            <w:pPr>
              <w:widowControl w:val="0"/>
              <w:contextualSpacing/>
              <w:rPr>
                <w:rFonts w:ascii="Times New Roman" w:hAnsi="Times New Roman" w:cs="Times New Roman"/>
                <w:color w:val="000000"/>
              </w:rPr>
            </w:pPr>
          </w:p>
        </w:tc>
      </w:tr>
      <w:tr w:rsidR="001C2465" w:rsidRPr="00AF42F7" w:rsidTr="008352D2">
        <w:tblPrEx>
          <w:jc w:val="center"/>
          <w:tblInd w:w="0" w:type="dxa"/>
        </w:tblPrEx>
        <w:trPr>
          <w:trHeight w:val="349"/>
          <w:jc w:val="center"/>
        </w:trPr>
        <w:tc>
          <w:tcPr>
            <w:tcW w:w="329" w:type="pct"/>
            <w:tcBorders>
              <w:top w:val="single" w:sz="4" w:space="0" w:color="auto"/>
              <w:left w:val="single" w:sz="4" w:space="0" w:color="auto"/>
              <w:bottom w:val="single" w:sz="4" w:space="0" w:color="auto"/>
              <w:right w:val="single" w:sz="4" w:space="0" w:color="auto"/>
            </w:tcBorders>
          </w:tcPr>
          <w:p w:rsidR="001C2465" w:rsidRPr="001C2465" w:rsidRDefault="008352D2" w:rsidP="001C2465">
            <w:pPr>
              <w:contextualSpacing/>
              <w:rPr>
                <w:rFonts w:ascii="Times New Roman" w:hAnsi="Times New Roman" w:cs="Times New Roman"/>
                <w:bCs/>
                <w:color w:val="000000"/>
              </w:rPr>
            </w:pPr>
            <w:r>
              <w:rPr>
                <w:rFonts w:ascii="Times New Roman" w:hAnsi="Times New Roman" w:cs="Times New Roman"/>
                <w:bCs/>
                <w:color w:val="000000"/>
              </w:rPr>
              <w:lastRenderedPageBreak/>
              <w:t>10</w:t>
            </w: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color w:val="000000"/>
              </w:rPr>
            </w:pPr>
            <w:r w:rsidRPr="001C2465">
              <w:rPr>
                <w:rFonts w:ascii="Times New Roman" w:hAnsi="Times New Roman" w:cs="Times New Roman"/>
                <w:color w:val="000000"/>
              </w:rPr>
              <w:t>21-01-29</w:t>
            </w:r>
          </w:p>
          <w:p w:rsidR="001C2465" w:rsidRPr="001C2465" w:rsidRDefault="001C2465" w:rsidP="001C2465">
            <w:pPr>
              <w:contextualSpacing/>
              <w:rPr>
                <w:rFonts w:ascii="Times New Roman" w:hAnsi="Times New Roman" w:cs="Times New Roman"/>
                <w:color w:val="000000"/>
              </w:rPr>
            </w:pPr>
            <w:r w:rsidRPr="001C2465">
              <w:rPr>
                <w:rFonts w:ascii="Times New Roman" w:hAnsi="Times New Roman" w:cs="Times New Roman"/>
                <w:color w:val="000000"/>
              </w:rPr>
              <w:t xml:space="preserve">Паста-герметик для защиты и выравнивания кожи вокруг </w:t>
            </w:r>
            <w:proofErr w:type="spellStart"/>
            <w:r w:rsidRPr="001C2465">
              <w:rPr>
                <w:rFonts w:ascii="Times New Roman" w:hAnsi="Times New Roman" w:cs="Times New Roman"/>
                <w:color w:val="000000"/>
              </w:rPr>
              <w:t>стомы</w:t>
            </w:r>
            <w:proofErr w:type="spellEnd"/>
            <w:r w:rsidRPr="001C2465">
              <w:rPr>
                <w:rFonts w:ascii="Times New Roman" w:hAnsi="Times New Roman" w:cs="Times New Roman"/>
                <w:color w:val="000000"/>
              </w:rPr>
              <w:t xml:space="preserve"> в тубе, не менее 60 г</w:t>
            </w:r>
          </w:p>
          <w:p w:rsidR="001C2465" w:rsidRPr="001C2465" w:rsidRDefault="001C2465" w:rsidP="001C2465">
            <w:pPr>
              <w:contextualSpacing/>
              <w:rPr>
                <w:rFonts w:ascii="Times New Roman" w:hAnsi="Times New Roman" w:cs="Times New Roman"/>
                <w:color w:val="000000"/>
              </w:rPr>
            </w:pPr>
          </w:p>
          <w:p w:rsidR="001C2465" w:rsidRPr="001C2465" w:rsidRDefault="001C2465" w:rsidP="001C2465">
            <w:pPr>
              <w:spacing w:line="240" w:lineRule="atLeast"/>
              <w:contextualSpacing/>
              <w:rPr>
                <w:rFonts w:ascii="Times New Roman" w:hAnsi="Times New Roman" w:cs="Times New Roman"/>
                <w:color w:val="000000"/>
              </w:rPr>
            </w:pPr>
            <w:r w:rsidRPr="001C2465">
              <w:rPr>
                <w:rFonts w:ascii="Times New Roman" w:hAnsi="Times New Roman" w:cs="Times New Roman"/>
                <w:color w:val="000000"/>
              </w:rPr>
              <w:t>ОКПД2/КТРУ:</w:t>
            </w:r>
          </w:p>
          <w:p w:rsidR="001C2465" w:rsidRPr="001C2465" w:rsidRDefault="001C2465" w:rsidP="001C2465">
            <w:pPr>
              <w:spacing w:line="240" w:lineRule="atLeast"/>
              <w:contextualSpacing/>
              <w:rPr>
                <w:rFonts w:ascii="Times New Roman" w:hAnsi="Times New Roman" w:cs="Times New Roman"/>
                <w:color w:val="000000"/>
              </w:rPr>
            </w:pPr>
            <w:r w:rsidRPr="001C2465">
              <w:rPr>
                <w:rFonts w:ascii="Times New Roman" w:hAnsi="Times New Roman" w:cs="Times New Roman"/>
                <w:color w:val="000000"/>
              </w:rPr>
              <w:t>32.50.13.190</w:t>
            </w:r>
          </w:p>
          <w:p w:rsidR="001C2465" w:rsidRPr="001C2465" w:rsidRDefault="001C2465" w:rsidP="001C2465">
            <w:pPr>
              <w:spacing w:line="240" w:lineRule="atLeast"/>
              <w:contextualSpacing/>
              <w:rPr>
                <w:rFonts w:ascii="Times New Roman" w:hAnsi="Times New Roman" w:cs="Times New Roman"/>
                <w:color w:val="000000"/>
              </w:rPr>
            </w:pPr>
          </w:p>
          <w:p w:rsidR="001C2465" w:rsidRPr="001C2465" w:rsidRDefault="001C2465" w:rsidP="001C2465">
            <w:pPr>
              <w:contextualSpacing/>
              <w:rPr>
                <w:rFonts w:ascii="Times New Roman" w:hAnsi="Times New Roman" w:cs="Times New Roman"/>
                <w:bCs/>
                <w:color w:val="000000"/>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color w:val="000000"/>
                <w:spacing w:val="-1"/>
              </w:rPr>
            </w:pPr>
            <w:r w:rsidRPr="001C2465">
              <w:rPr>
                <w:rFonts w:ascii="Times New Roman" w:hAnsi="Times New Roman" w:cs="Times New Roman"/>
                <w:color w:val="000000"/>
                <w:spacing w:val="-1"/>
              </w:rPr>
              <w:t>Масса тубы</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color w:val="000000"/>
              </w:rPr>
            </w:pPr>
            <w:r w:rsidRPr="001C2465">
              <w:rPr>
                <w:rFonts w:ascii="Times New Roman" w:hAnsi="Times New Roman" w:cs="Times New Roman"/>
                <w:color w:val="000000"/>
              </w:rPr>
              <w:t>не менее 60 грамм</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color w:val="000000"/>
              </w:rPr>
            </w:pPr>
            <w:r w:rsidRPr="001C2465">
              <w:rPr>
                <w:rFonts w:ascii="Times New Roman" w:hAnsi="Times New Roman" w:cs="Times New Roman"/>
                <w:color w:val="000000"/>
              </w:rPr>
              <w:t>Приказ министерства труда и социальной защиты РФ от 13 февраля 2018 №86н</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color w:val="000000"/>
              </w:rPr>
            </w:pPr>
            <w:r w:rsidRPr="001C2465">
              <w:rPr>
                <w:rFonts w:ascii="Times New Roman" w:hAnsi="Times New Roman" w:cs="Times New Roman"/>
                <w:color w:val="000000"/>
              </w:rPr>
              <w:t>10000</w:t>
            </w:r>
          </w:p>
        </w:tc>
      </w:tr>
      <w:tr w:rsidR="001C2465" w:rsidRPr="00AF42F7" w:rsidTr="008352D2">
        <w:tblPrEx>
          <w:jc w:val="center"/>
          <w:tblInd w:w="0" w:type="dxa"/>
        </w:tblPrEx>
        <w:trPr>
          <w:trHeight w:val="349"/>
          <w:jc w:val="center"/>
        </w:trPr>
        <w:tc>
          <w:tcPr>
            <w:tcW w:w="329" w:type="pct"/>
            <w:vMerge w:val="restart"/>
            <w:tcBorders>
              <w:top w:val="single" w:sz="4" w:space="0" w:color="auto"/>
              <w:left w:val="single" w:sz="4" w:space="0" w:color="auto"/>
              <w:right w:val="single" w:sz="4" w:space="0" w:color="auto"/>
            </w:tcBorders>
          </w:tcPr>
          <w:p w:rsidR="001C2465" w:rsidRPr="001C2465" w:rsidRDefault="008352D2" w:rsidP="001C2465">
            <w:pPr>
              <w:contextualSpacing/>
              <w:rPr>
                <w:rFonts w:ascii="Times New Roman" w:hAnsi="Times New Roman" w:cs="Times New Roman"/>
                <w:bCs/>
              </w:rPr>
            </w:pPr>
            <w:r>
              <w:rPr>
                <w:rFonts w:ascii="Times New Roman" w:hAnsi="Times New Roman" w:cs="Times New Roman"/>
                <w:bCs/>
              </w:rPr>
              <w:t>11</w:t>
            </w:r>
          </w:p>
        </w:tc>
        <w:tc>
          <w:tcPr>
            <w:tcW w:w="1156" w:type="pct"/>
            <w:vMerge w:val="restart"/>
            <w:tcBorders>
              <w:top w:val="single" w:sz="4" w:space="0" w:color="auto"/>
              <w:left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21-01-30</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rPr>
              <w:t xml:space="preserve">Паста-герметик для защиты и выравнивания кожи вокруг </w:t>
            </w:r>
            <w:proofErr w:type="spellStart"/>
            <w:r w:rsidRPr="001C2465">
              <w:rPr>
                <w:rFonts w:ascii="Times New Roman" w:hAnsi="Times New Roman" w:cs="Times New Roman"/>
              </w:rPr>
              <w:t>стомы</w:t>
            </w:r>
            <w:proofErr w:type="spellEnd"/>
            <w:r w:rsidRPr="001C2465">
              <w:rPr>
                <w:rFonts w:ascii="Times New Roman" w:hAnsi="Times New Roman" w:cs="Times New Roman"/>
              </w:rPr>
              <w:t xml:space="preserve"> в полосках, не менее 60 г</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Пачка не менее 10 полосок</w:t>
            </w:r>
          </w:p>
          <w:p w:rsidR="001C2465" w:rsidRPr="001C2465" w:rsidRDefault="001C2465" w:rsidP="001C2465">
            <w:pPr>
              <w:contextualSpacing/>
              <w:rPr>
                <w:rFonts w:ascii="Times New Roman" w:hAnsi="Times New Roman" w:cs="Times New Roman"/>
                <w:bCs/>
              </w:rPr>
            </w:pPr>
          </w:p>
          <w:p w:rsidR="001C2465" w:rsidRPr="001C2465" w:rsidRDefault="001C2465" w:rsidP="001C2465">
            <w:pPr>
              <w:spacing w:line="240" w:lineRule="atLeast"/>
              <w:contextualSpacing/>
              <w:rPr>
                <w:rFonts w:ascii="Times New Roman" w:hAnsi="Times New Roman" w:cs="Times New Roman"/>
              </w:rPr>
            </w:pPr>
            <w:r w:rsidRPr="001C2465">
              <w:rPr>
                <w:rFonts w:ascii="Times New Roman" w:hAnsi="Times New Roman" w:cs="Times New Roman"/>
              </w:rPr>
              <w:t>ОКПД2/КТРУ:</w:t>
            </w:r>
          </w:p>
          <w:p w:rsidR="001C2465" w:rsidRPr="001C2465" w:rsidRDefault="001C2465" w:rsidP="001C2465">
            <w:pPr>
              <w:spacing w:line="240" w:lineRule="atLeast"/>
              <w:contextualSpacing/>
              <w:rPr>
                <w:rFonts w:ascii="Times New Roman" w:hAnsi="Times New Roman" w:cs="Times New Roman"/>
              </w:rPr>
            </w:pPr>
            <w:r w:rsidRPr="001C2465">
              <w:rPr>
                <w:rFonts w:ascii="Times New Roman" w:hAnsi="Times New Roman" w:cs="Times New Roman"/>
              </w:rPr>
              <w:t>32.50.13.190</w:t>
            </w:r>
          </w:p>
          <w:p w:rsidR="001C2465" w:rsidRPr="001C2465" w:rsidRDefault="001C2465" w:rsidP="001C2465">
            <w:pPr>
              <w:spacing w:line="240" w:lineRule="atLeast"/>
              <w:contextualSpacing/>
              <w:rPr>
                <w:rFonts w:ascii="Times New Roman" w:hAnsi="Times New Roman" w:cs="Times New Roman"/>
              </w:rPr>
            </w:pPr>
          </w:p>
          <w:p w:rsidR="001C2465" w:rsidRPr="001C2465" w:rsidRDefault="001C2465" w:rsidP="001C2465">
            <w:pPr>
              <w:contextualSpacing/>
              <w:rPr>
                <w:rFonts w:ascii="Times New Roman" w:hAnsi="Times New Roman" w:cs="Times New Roman"/>
                <w:bCs/>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spacing w:val="-1"/>
              </w:rPr>
            </w:pPr>
            <w:r w:rsidRPr="001C2465">
              <w:rPr>
                <w:rFonts w:ascii="Times New Roman" w:hAnsi="Times New Roman" w:cs="Times New Roman"/>
                <w:spacing w:val="-1"/>
              </w:rPr>
              <w:t xml:space="preserve">Паста в полосках </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Приказ министерства труда и социальной защиты РФ от 13 февраля 2018 №86н</w:t>
            </w:r>
          </w:p>
        </w:tc>
        <w:tc>
          <w:tcPr>
            <w:tcW w:w="461" w:type="pct"/>
            <w:vMerge w:val="restart"/>
            <w:tcBorders>
              <w:top w:val="single" w:sz="4" w:space="0" w:color="auto"/>
              <w:left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8000</w:t>
            </w:r>
          </w:p>
        </w:tc>
      </w:tr>
      <w:tr w:rsidR="001C2465" w:rsidRPr="00AF42F7" w:rsidTr="008352D2">
        <w:tblPrEx>
          <w:jc w:val="center"/>
          <w:tblInd w:w="0" w:type="dxa"/>
        </w:tblPrEx>
        <w:trPr>
          <w:trHeight w:val="349"/>
          <w:jc w:val="center"/>
        </w:trPr>
        <w:tc>
          <w:tcPr>
            <w:tcW w:w="329" w:type="pct"/>
            <w:vMerge/>
            <w:tcBorders>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FF0000"/>
              </w:rPr>
            </w:pPr>
          </w:p>
        </w:tc>
        <w:tc>
          <w:tcPr>
            <w:tcW w:w="1156" w:type="pct"/>
            <w:vMerge/>
            <w:tcBorders>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bCs/>
                <w:color w:val="FF0000"/>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spacing w:val="-1"/>
              </w:rPr>
            </w:pPr>
            <w:r w:rsidRPr="001C2465">
              <w:rPr>
                <w:rFonts w:ascii="Times New Roman" w:hAnsi="Times New Roman" w:cs="Times New Roman"/>
                <w:spacing w:val="-1"/>
              </w:rPr>
              <w:t>Масса упаковки полосок</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не менее 60 грамм</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Приказ министерства труда и социальной защиты РФ от 13 февраля 2018 №86н</w:t>
            </w:r>
          </w:p>
        </w:tc>
        <w:tc>
          <w:tcPr>
            <w:tcW w:w="461" w:type="pct"/>
            <w:vMerge/>
            <w:tcBorders>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color w:val="FF0000"/>
              </w:rPr>
            </w:pPr>
          </w:p>
        </w:tc>
      </w:tr>
      <w:tr w:rsidR="001C2465" w:rsidRPr="00AF42F7" w:rsidTr="008352D2">
        <w:tblPrEx>
          <w:jc w:val="center"/>
          <w:tblInd w:w="0" w:type="dxa"/>
        </w:tblPrEx>
        <w:trPr>
          <w:trHeight w:val="349"/>
          <w:jc w:val="center"/>
        </w:trPr>
        <w:tc>
          <w:tcPr>
            <w:tcW w:w="329" w:type="pct"/>
            <w:vMerge w:val="restart"/>
            <w:tcBorders>
              <w:top w:val="single" w:sz="4" w:space="0" w:color="auto"/>
              <w:left w:val="single" w:sz="4" w:space="0" w:color="auto"/>
              <w:right w:val="single" w:sz="4" w:space="0" w:color="auto"/>
            </w:tcBorders>
          </w:tcPr>
          <w:p w:rsidR="001C2465" w:rsidRPr="001C2465" w:rsidRDefault="008352D2" w:rsidP="001C2465">
            <w:pPr>
              <w:contextualSpacing/>
              <w:rPr>
                <w:rFonts w:ascii="Times New Roman" w:hAnsi="Times New Roman" w:cs="Times New Roman"/>
                <w:bCs/>
              </w:rPr>
            </w:pPr>
            <w:r>
              <w:rPr>
                <w:rFonts w:ascii="Times New Roman" w:hAnsi="Times New Roman" w:cs="Times New Roman"/>
                <w:bCs/>
              </w:rPr>
              <w:t>12</w:t>
            </w:r>
          </w:p>
        </w:tc>
        <w:tc>
          <w:tcPr>
            <w:tcW w:w="1156" w:type="pct"/>
            <w:vMerge w:val="restart"/>
            <w:tcBorders>
              <w:top w:val="single" w:sz="4" w:space="0" w:color="auto"/>
              <w:left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21-01-31</w:t>
            </w:r>
          </w:p>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Крем защитный в тубе, не менее 60 мл</w:t>
            </w:r>
          </w:p>
          <w:p w:rsidR="001C2465" w:rsidRPr="001C2465" w:rsidRDefault="001C2465" w:rsidP="001C2465">
            <w:pPr>
              <w:contextualSpacing/>
              <w:rPr>
                <w:rFonts w:ascii="Times New Roman" w:hAnsi="Times New Roman" w:cs="Times New Roman"/>
              </w:rPr>
            </w:pPr>
          </w:p>
          <w:p w:rsidR="001C2465" w:rsidRPr="001C2465" w:rsidRDefault="001C2465" w:rsidP="001C2465">
            <w:pPr>
              <w:spacing w:line="240" w:lineRule="atLeast"/>
              <w:contextualSpacing/>
              <w:rPr>
                <w:rFonts w:ascii="Times New Roman" w:hAnsi="Times New Roman" w:cs="Times New Roman"/>
              </w:rPr>
            </w:pPr>
            <w:r w:rsidRPr="001C2465">
              <w:rPr>
                <w:rFonts w:ascii="Times New Roman" w:hAnsi="Times New Roman" w:cs="Times New Roman"/>
              </w:rPr>
              <w:t>ОКПД2/КТРУ:</w:t>
            </w:r>
          </w:p>
          <w:p w:rsidR="001C2465" w:rsidRPr="001C2465" w:rsidRDefault="001C2465" w:rsidP="001C2465">
            <w:pPr>
              <w:spacing w:line="240" w:lineRule="atLeast"/>
              <w:contextualSpacing/>
              <w:rPr>
                <w:rFonts w:ascii="Times New Roman" w:hAnsi="Times New Roman" w:cs="Times New Roman"/>
              </w:rPr>
            </w:pPr>
            <w:r w:rsidRPr="001C2465">
              <w:rPr>
                <w:rFonts w:ascii="Times New Roman" w:hAnsi="Times New Roman" w:cs="Times New Roman"/>
              </w:rPr>
              <w:t>32.50.13.190</w:t>
            </w:r>
          </w:p>
          <w:p w:rsidR="001C2465" w:rsidRPr="001C2465" w:rsidRDefault="001C2465" w:rsidP="001C2465">
            <w:pPr>
              <w:spacing w:line="240" w:lineRule="atLeast"/>
              <w:contextualSpacing/>
              <w:rPr>
                <w:rFonts w:ascii="Times New Roman" w:hAnsi="Times New Roman" w:cs="Times New Roman"/>
              </w:rPr>
            </w:pPr>
          </w:p>
          <w:p w:rsidR="001C2465" w:rsidRPr="001C2465" w:rsidRDefault="001C2465" w:rsidP="001C2465">
            <w:pPr>
              <w:contextualSpacing/>
              <w:rPr>
                <w:rFonts w:ascii="Times New Roman" w:hAnsi="Times New Roman" w:cs="Times New Roman"/>
                <w:bCs/>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spacing w:val="-1"/>
              </w:rPr>
            </w:pPr>
            <w:r w:rsidRPr="001C2465">
              <w:rPr>
                <w:rFonts w:ascii="Times New Roman" w:hAnsi="Times New Roman" w:cs="Times New Roman"/>
                <w:spacing w:val="-1"/>
              </w:rPr>
              <w:t xml:space="preserve">Используется для защиты кожи от воздействия выделений из </w:t>
            </w:r>
            <w:proofErr w:type="spellStart"/>
            <w:r w:rsidRPr="001C2465">
              <w:rPr>
                <w:rFonts w:ascii="Times New Roman" w:hAnsi="Times New Roman" w:cs="Times New Roman"/>
                <w:spacing w:val="-1"/>
              </w:rPr>
              <w:t>стомы</w:t>
            </w:r>
            <w:proofErr w:type="spellEnd"/>
            <w:r w:rsidRPr="001C2465">
              <w:rPr>
                <w:rFonts w:ascii="Times New Roman" w:hAnsi="Times New Roman" w:cs="Times New Roman"/>
                <w:spacing w:val="-1"/>
              </w:rPr>
              <w:t xml:space="preserve"> или при недержании мочи, и заживления раздражений кожи; является водоотталкивающим средством, смягчает кожу, восстанавливает нормальный уровень </w:t>
            </w:r>
            <w:proofErr w:type="spellStart"/>
            <w:r w:rsidRPr="001C2465">
              <w:rPr>
                <w:rFonts w:ascii="Times New Roman" w:hAnsi="Times New Roman" w:cs="Times New Roman"/>
                <w:spacing w:val="-1"/>
              </w:rPr>
              <w:t>pH</w:t>
            </w:r>
            <w:proofErr w:type="spellEnd"/>
            <w:r w:rsidRPr="001C2465">
              <w:rPr>
                <w:rFonts w:ascii="Times New Roman" w:hAnsi="Times New Roman" w:cs="Times New Roman"/>
                <w:spacing w:val="-1"/>
              </w:rPr>
              <w:t xml:space="preserve"> кожи</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(далее – Методические рекомендации)</w:t>
            </w:r>
          </w:p>
        </w:tc>
        <w:tc>
          <w:tcPr>
            <w:tcW w:w="461" w:type="pct"/>
            <w:vMerge w:val="restart"/>
            <w:tcBorders>
              <w:top w:val="single" w:sz="4" w:space="0" w:color="auto"/>
              <w:left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11500</w:t>
            </w:r>
          </w:p>
        </w:tc>
      </w:tr>
      <w:tr w:rsidR="001C2465" w:rsidRPr="00AF42F7" w:rsidTr="008352D2">
        <w:tblPrEx>
          <w:jc w:val="center"/>
          <w:tblInd w:w="0" w:type="dxa"/>
        </w:tblPrEx>
        <w:trPr>
          <w:trHeight w:val="349"/>
          <w:jc w:val="center"/>
        </w:trPr>
        <w:tc>
          <w:tcPr>
            <w:tcW w:w="329" w:type="pct"/>
            <w:vMerge/>
            <w:tcBorders>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FF0000"/>
              </w:rPr>
            </w:pPr>
          </w:p>
        </w:tc>
        <w:tc>
          <w:tcPr>
            <w:tcW w:w="1156" w:type="pct"/>
            <w:vMerge/>
            <w:tcBorders>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bCs/>
                <w:color w:val="FF0000"/>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spacing w:val="-1"/>
              </w:rPr>
            </w:pPr>
            <w:r w:rsidRPr="001C2465">
              <w:rPr>
                <w:rFonts w:ascii="Times New Roman" w:hAnsi="Times New Roman" w:cs="Times New Roman"/>
                <w:spacing w:val="-1"/>
              </w:rPr>
              <w:t>Объем тубы</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не менее 60 мл</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Приказ министерства труда и социальной защиты РФ от 13 февраля 2018 №86н</w:t>
            </w:r>
          </w:p>
        </w:tc>
        <w:tc>
          <w:tcPr>
            <w:tcW w:w="461" w:type="pct"/>
            <w:vMerge/>
            <w:tcBorders>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color w:val="FF0000"/>
              </w:rPr>
            </w:pPr>
          </w:p>
        </w:tc>
      </w:tr>
      <w:tr w:rsidR="001C2465" w:rsidRPr="00AF42F7" w:rsidTr="008352D2">
        <w:tblPrEx>
          <w:jc w:val="center"/>
          <w:tblInd w:w="0" w:type="dxa"/>
        </w:tblPrEx>
        <w:trPr>
          <w:trHeight w:val="349"/>
          <w:jc w:val="center"/>
        </w:trPr>
        <w:tc>
          <w:tcPr>
            <w:tcW w:w="329" w:type="pct"/>
            <w:vMerge w:val="restart"/>
            <w:tcBorders>
              <w:top w:val="single" w:sz="4" w:space="0" w:color="auto"/>
              <w:left w:val="single" w:sz="4" w:space="0" w:color="auto"/>
              <w:right w:val="single" w:sz="4" w:space="0" w:color="auto"/>
            </w:tcBorders>
          </w:tcPr>
          <w:p w:rsidR="001C2465" w:rsidRPr="001C2465" w:rsidRDefault="008352D2" w:rsidP="001C2465">
            <w:pPr>
              <w:contextualSpacing/>
              <w:rPr>
                <w:rFonts w:ascii="Times New Roman" w:hAnsi="Times New Roman" w:cs="Times New Roman"/>
                <w:bCs/>
              </w:rPr>
            </w:pPr>
            <w:r>
              <w:rPr>
                <w:rFonts w:ascii="Times New Roman" w:hAnsi="Times New Roman" w:cs="Times New Roman"/>
                <w:bCs/>
              </w:rPr>
              <w:lastRenderedPageBreak/>
              <w:t>13</w:t>
            </w:r>
          </w:p>
        </w:tc>
        <w:tc>
          <w:tcPr>
            <w:tcW w:w="1156" w:type="pct"/>
            <w:vMerge w:val="restart"/>
            <w:tcBorders>
              <w:top w:val="single" w:sz="4" w:space="0" w:color="auto"/>
              <w:left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21-01-32</w:t>
            </w:r>
          </w:p>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Пудра (порошок) абсорбирующая в тубе, не менее 25 г</w:t>
            </w:r>
          </w:p>
          <w:p w:rsidR="001C2465" w:rsidRPr="001C2465" w:rsidRDefault="001C2465" w:rsidP="001C2465">
            <w:pPr>
              <w:contextualSpacing/>
              <w:rPr>
                <w:rFonts w:ascii="Times New Roman" w:hAnsi="Times New Roman" w:cs="Times New Roman"/>
              </w:rPr>
            </w:pPr>
          </w:p>
          <w:p w:rsidR="001C2465" w:rsidRPr="001C2465" w:rsidRDefault="001C2465" w:rsidP="001C2465">
            <w:pPr>
              <w:spacing w:line="240" w:lineRule="atLeast"/>
              <w:contextualSpacing/>
              <w:rPr>
                <w:rFonts w:ascii="Times New Roman" w:hAnsi="Times New Roman" w:cs="Times New Roman"/>
              </w:rPr>
            </w:pPr>
            <w:r w:rsidRPr="001C2465">
              <w:rPr>
                <w:rFonts w:ascii="Times New Roman" w:hAnsi="Times New Roman" w:cs="Times New Roman"/>
              </w:rPr>
              <w:t>ОКПД2/КТРУ:</w:t>
            </w:r>
          </w:p>
          <w:p w:rsidR="001C2465" w:rsidRPr="001C2465" w:rsidRDefault="001C2465" w:rsidP="001C2465">
            <w:pPr>
              <w:spacing w:line="240" w:lineRule="atLeast"/>
              <w:contextualSpacing/>
              <w:rPr>
                <w:rFonts w:ascii="Times New Roman" w:hAnsi="Times New Roman" w:cs="Times New Roman"/>
              </w:rPr>
            </w:pPr>
            <w:r w:rsidRPr="001C2465">
              <w:rPr>
                <w:rFonts w:ascii="Times New Roman" w:hAnsi="Times New Roman" w:cs="Times New Roman"/>
              </w:rPr>
              <w:t>32.50.13.190</w:t>
            </w:r>
          </w:p>
          <w:p w:rsidR="001C2465" w:rsidRPr="001C2465" w:rsidRDefault="001C2465" w:rsidP="001C2465">
            <w:pPr>
              <w:spacing w:line="240" w:lineRule="atLeast"/>
              <w:contextualSpacing/>
              <w:rPr>
                <w:rFonts w:ascii="Times New Roman" w:hAnsi="Times New Roman" w:cs="Times New Roman"/>
              </w:rPr>
            </w:pPr>
          </w:p>
          <w:p w:rsidR="001C2465" w:rsidRPr="001C2465" w:rsidRDefault="001C2465" w:rsidP="001C2465">
            <w:pPr>
              <w:contextualSpacing/>
              <w:rPr>
                <w:rFonts w:ascii="Times New Roman" w:hAnsi="Times New Roman" w:cs="Times New Roman"/>
                <w:bCs/>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spacing w:val="-1"/>
              </w:rPr>
            </w:pPr>
            <w:r w:rsidRPr="001C2465">
              <w:rPr>
                <w:rFonts w:ascii="Times New Roman" w:hAnsi="Times New Roman" w:cs="Times New Roman"/>
                <w:spacing w:val="-1"/>
              </w:rPr>
              <w:t xml:space="preserve">Используется для защиты и лечения мокнущей </w:t>
            </w:r>
            <w:proofErr w:type="spellStart"/>
            <w:r w:rsidRPr="001C2465">
              <w:rPr>
                <w:rFonts w:ascii="Times New Roman" w:hAnsi="Times New Roman" w:cs="Times New Roman"/>
                <w:spacing w:val="-1"/>
              </w:rPr>
              <w:t>мацерированной</w:t>
            </w:r>
            <w:proofErr w:type="spellEnd"/>
            <w:r w:rsidRPr="001C2465">
              <w:rPr>
                <w:rFonts w:ascii="Times New Roman" w:hAnsi="Times New Roman" w:cs="Times New Roman"/>
                <w:spacing w:val="-1"/>
              </w:rPr>
              <w:t xml:space="preserve"> кожи вокруг </w:t>
            </w:r>
            <w:proofErr w:type="spellStart"/>
            <w:r w:rsidRPr="001C2465">
              <w:rPr>
                <w:rFonts w:ascii="Times New Roman" w:hAnsi="Times New Roman" w:cs="Times New Roman"/>
                <w:spacing w:val="-1"/>
              </w:rPr>
              <w:t>стомы</w:t>
            </w:r>
            <w:proofErr w:type="spellEnd"/>
          </w:p>
        </w:tc>
        <w:tc>
          <w:tcPr>
            <w:tcW w:w="764"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Методические рекомендации</w:t>
            </w:r>
          </w:p>
        </w:tc>
        <w:tc>
          <w:tcPr>
            <w:tcW w:w="461" w:type="pct"/>
            <w:vMerge w:val="restart"/>
            <w:tcBorders>
              <w:top w:val="single" w:sz="4" w:space="0" w:color="auto"/>
              <w:left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6500</w:t>
            </w:r>
          </w:p>
        </w:tc>
      </w:tr>
      <w:tr w:rsidR="001C2465" w:rsidRPr="00AF42F7" w:rsidTr="008352D2">
        <w:tblPrEx>
          <w:jc w:val="center"/>
          <w:tblInd w:w="0" w:type="dxa"/>
        </w:tblPrEx>
        <w:trPr>
          <w:trHeight w:val="349"/>
          <w:jc w:val="center"/>
        </w:trPr>
        <w:tc>
          <w:tcPr>
            <w:tcW w:w="329" w:type="pct"/>
            <w:vMerge/>
            <w:tcBorders>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FF0000"/>
              </w:rPr>
            </w:pPr>
          </w:p>
        </w:tc>
        <w:tc>
          <w:tcPr>
            <w:tcW w:w="1156" w:type="pct"/>
            <w:vMerge/>
            <w:tcBorders>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bCs/>
                <w:color w:val="FF0000"/>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spacing w:val="-1"/>
              </w:rPr>
            </w:pPr>
            <w:r w:rsidRPr="001C2465">
              <w:rPr>
                <w:rFonts w:ascii="Times New Roman" w:hAnsi="Times New Roman" w:cs="Times New Roman"/>
                <w:spacing w:val="-1"/>
              </w:rPr>
              <w:t>Масса пудры (порошка) в упаковке</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Не менее 25 г</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Приказ министерства труда и социальной защиты РФ от 13 февраля 2018 №86н</w:t>
            </w:r>
          </w:p>
        </w:tc>
        <w:tc>
          <w:tcPr>
            <w:tcW w:w="461" w:type="pct"/>
            <w:vMerge/>
            <w:tcBorders>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color w:val="FF0000"/>
              </w:rPr>
            </w:pPr>
          </w:p>
        </w:tc>
      </w:tr>
      <w:tr w:rsidR="001C2465" w:rsidRPr="00AF42F7" w:rsidTr="008352D2">
        <w:tblPrEx>
          <w:jc w:val="center"/>
          <w:tblInd w:w="0" w:type="dxa"/>
        </w:tblPrEx>
        <w:trPr>
          <w:trHeight w:val="349"/>
          <w:jc w:val="center"/>
        </w:trPr>
        <w:tc>
          <w:tcPr>
            <w:tcW w:w="329" w:type="pct"/>
            <w:vMerge w:val="restart"/>
            <w:tcBorders>
              <w:top w:val="single" w:sz="4" w:space="0" w:color="auto"/>
              <w:left w:val="single" w:sz="4" w:space="0" w:color="auto"/>
              <w:right w:val="single" w:sz="4" w:space="0" w:color="auto"/>
            </w:tcBorders>
          </w:tcPr>
          <w:p w:rsidR="001C2465" w:rsidRPr="001C2465" w:rsidRDefault="008352D2" w:rsidP="001C2465">
            <w:pPr>
              <w:contextualSpacing/>
              <w:rPr>
                <w:rFonts w:ascii="Times New Roman" w:hAnsi="Times New Roman" w:cs="Times New Roman"/>
                <w:bCs/>
              </w:rPr>
            </w:pPr>
            <w:r>
              <w:rPr>
                <w:rFonts w:ascii="Times New Roman" w:hAnsi="Times New Roman" w:cs="Times New Roman"/>
                <w:bCs/>
              </w:rPr>
              <w:t>14</w:t>
            </w:r>
          </w:p>
        </w:tc>
        <w:tc>
          <w:tcPr>
            <w:tcW w:w="1156" w:type="pct"/>
            <w:vMerge w:val="restart"/>
            <w:tcBorders>
              <w:top w:val="single" w:sz="4" w:space="0" w:color="auto"/>
              <w:left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21-01-33</w:t>
            </w:r>
          </w:p>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Защитная пленка во флаконе, не менее 50 мл</w:t>
            </w:r>
          </w:p>
          <w:p w:rsidR="001C2465" w:rsidRPr="001C2465" w:rsidRDefault="001C2465" w:rsidP="001C2465">
            <w:pPr>
              <w:contextualSpacing/>
              <w:rPr>
                <w:rFonts w:ascii="Times New Roman" w:hAnsi="Times New Roman" w:cs="Times New Roman"/>
              </w:rPr>
            </w:pPr>
          </w:p>
          <w:p w:rsidR="001C2465" w:rsidRPr="001C2465" w:rsidRDefault="001C2465" w:rsidP="001C2465">
            <w:pPr>
              <w:spacing w:line="240" w:lineRule="atLeast"/>
              <w:contextualSpacing/>
              <w:rPr>
                <w:rFonts w:ascii="Times New Roman" w:hAnsi="Times New Roman" w:cs="Times New Roman"/>
              </w:rPr>
            </w:pPr>
            <w:r w:rsidRPr="001C2465">
              <w:rPr>
                <w:rFonts w:ascii="Times New Roman" w:hAnsi="Times New Roman" w:cs="Times New Roman"/>
              </w:rPr>
              <w:t>ОКПД2/КТРУ:</w:t>
            </w:r>
          </w:p>
          <w:p w:rsidR="001C2465" w:rsidRPr="001C2465" w:rsidRDefault="001C2465" w:rsidP="001C2465">
            <w:pPr>
              <w:spacing w:line="240" w:lineRule="atLeast"/>
              <w:contextualSpacing/>
              <w:rPr>
                <w:rFonts w:ascii="Times New Roman" w:hAnsi="Times New Roman" w:cs="Times New Roman"/>
              </w:rPr>
            </w:pPr>
            <w:r w:rsidRPr="001C2465">
              <w:rPr>
                <w:rFonts w:ascii="Times New Roman" w:hAnsi="Times New Roman" w:cs="Times New Roman"/>
              </w:rPr>
              <w:t>32.50.13.190</w:t>
            </w:r>
          </w:p>
          <w:p w:rsidR="001C2465" w:rsidRPr="001C2465" w:rsidRDefault="001C2465" w:rsidP="001C2465">
            <w:pPr>
              <w:spacing w:line="240" w:lineRule="atLeast"/>
              <w:contextualSpacing/>
              <w:rPr>
                <w:rFonts w:ascii="Times New Roman" w:hAnsi="Times New Roman" w:cs="Times New Roman"/>
              </w:rPr>
            </w:pPr>
          </w:p>
          <w:p w:rsidR="001C2465" w:rsidRPr="001C2465" w:rsidRDefault="001C2465" w:rsidP="001C2465">
            <w:pPr>
              <w:contextualSpacing/>
              <w:rPr>
                <w:rFonts w:ascii="Times New Roman" w:hAnsi="Times New Roman" w:cs="Times New Roman"/>
                <w:bCs/>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spacing w:val="-1"/>
              </w:rPr>
            </w:pPr>
            <w:r w:rsidRPr="001C2465">
              <w:rPr>
                <w:rFonts w:ascii="Times New Roman" w:hAnsi="Times New Roman" w:cs="Times New Roman"/>
                <w:spacing w:val="-1"/>
              </w:rPr>
              <w:t xml:space="preserve">Используется для ухода за кожей вокруг </w:t>
            </w:r>
            <w:proofErr w:type="spellStart"/>
            <w:r w:rsidRPr="001C2465">
              <w:rPr>
                <w:rFonts w:ascii="Times New Roman" w:hAnsi="Times New Roman" w:cs="Times New Roman"/>
                <w:spacing w:val="-1"/>
              </w:rPr>
              <w:t>стомы</w:t>
            </w:r>
            <w:proofErr w:type="spellEnd"/>
            <w:r w:rsidRPr="001C2465">
              <w:rPr>
                <w:rFonts w:ascii="Times New Roman" w:hAnsi="Times New Roman" w:cs="Times New Roman"/>
                <w:spacing w:val="-1"/>
              </w:rPr>
              <w:t xml:space="preserve"> с целью предотвращения контактного дерматита и защиты кожи от агрессивного воздействия мочи и кала. </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Методические рекомендации</w:t>
            </w:r>
          </w:p>
        </w:tc>
        <w:tc>
          <w:tcPr>
            <w:tcW w:w="461" w:type="pct"/>
            <w:vMerge w:val="restart"/>
            <w:tcBorders>
              <w:top w:val="single" w:sz="4" w:space="0" w:color="auto"/>
              <w:left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4500</w:t>
            </w:r>
          </w:p>
        </w:tc>
      </w:tr>
      <w:tr w:rsidR="001C2465" w:rsidRPr="00AF42F7" w:rsidTr="008352D2">
        <w:tblPrEx>
          <w:jc w:val="center"/>
          <w:tblInd w:w="0" w:type="dxa"/>
        </w:tblPrEx>
        <w:trPr>
          <w:trHeight w:val="349"/>
          <w:jc w:val="center"/>
        </w:trPr>
        <w:tc>
          <w:tcPr>
            <w:tcW w:w="329" w:type="pct"/>
            <w:vMerge/>
            <w:tcBorders>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FF0000"/>
              </w:rPr>
            </w:pPr>
          </w:p>
        </w:tc>
        <w:tc>
          <w:tcPr>
            <w:tcW w:w="1156" w:type="pct"/>
            <w:vMerge/>
            <w:tcBorders>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bCs/>
                <w:color w:val="FF0000"/>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spacing w:val="-1"/>
              </w:rPr>
            </w:pPr>
            <w:r w:rsidRPr="001C2465">
              <w:rPr>
                <w:rFonts w:ascii="Times New Roman" w:hAnsi="Times New Roman" w:cs="Times New Roman"/>
                <w:spacing w:val="-1"/>
              </w:rPr>
              <w:t>Объем флакона</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не менее 50 мл</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Приказ министерства труда и социальной защиты от 13 февраля 2018 №86н</w:t>
            </w:r>
          </w:p>
        </w:tc>
        <w:tc>
          <w:tcPr>
            <w:tcW w:w="461" w:type="pct"/>
            <w:vMerge/>
            <w:tcBorders>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p>
        </w:tc>
      </w:tr>
      <w:tr w:rsidR="001C2465" w:rsidRPr="00AF42F7" w:rsidTr="008352D2">
        <w:tblPrEx>
          <w:jc w:val="center"/>
          <w:tblInd w:w="0" w:type="dxa"/>
        </w:tblPrEx>
        <w:trPr>
          <w:trHeight w:val="349"/>
          <w:jc w:val="center"/>
        </w:trPr>
        <w:tc>
          <w:tcPr>
            <w:tcW w:w="329" w:type="pct"/>
            <w:vMerge w:val="restart"/>
            <w:tcBorders>
              <w:top w:val="single" w:sz="4" w:space="0" w:color="auto"/>
              <w:left w:val="single" w:sz="4" w:space="0" w:color="auto"/>
              <w:right w:val="single" w:sz="4" w:space="0" w:color="auto"/>
            </w:tcBorders>
          </w:tcPr>
          <w:p w:rsidR="001C2465" w:rsidRPr="001C2465" w:rsidRDefault="008352D2" w:rsidP="001C2465">
            <w:pPr>
              <w:contextualSpacing/>
              <w:rPr>
                <w:rFonts w:ascii="Times New Roman" w:hAnsi="Times New Roman" w:cs="Times New Roman"/>
                <w:bCs/>
              </w:rPr>
            </w:pPr>
            <w:r>
              <w:rPr>
                <w:rFonts w:ascii="Times New Roman" w:hAnsi="Times New Roman" w:cs="Times New Roman"/>
                <w:bCs/>
              </w:rPr>
              <w:t>15</w:t>
            </w:r>
          </w:p>
        </w:tc>
        <w:tc>
          <w:tcPr>
            <w:tcW w:w="1156" w:type="pct"/>
            <w:vMerge w:val="restart"/>
            <w:tcBorders>
              <w:top w:val="single" w:sz="4" w:space="0" w:color="auto"/>
              <w:left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21-01-34</w:t>
            </w:r>
          </w:p>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Защитная пленка в форме салфеток, не менее 30 шт.</w:t>
            </w:r>
          </w:p>
          <w:p w:rsidR="001C2465" w:rsidRPr="001C2465" w:rsidRDefault="001C2465" w:rsidP="001C2465">
            <w:pPr>
              <w:contextualSpacing/>
              <w:rPr>
                <w:rFonts w:ascii="Times New Roman" w:hAnsi="Times New Roman" w:cs="Times New Roman"/>
              </w:rPr>
            </w:pPr>
          </w:p>
          <w:p w:rsidR="001C2465" w:rsidRPr="001C2465" w:rsidRDefault="001C2465" w:rsidP="001C2465">
            <w:pPr>
              <w:spacing w:line="240" w:lineRule="atLeast"/>
              <w:contextualSpacing/>
              <w:rPr>
                <w:rFonts w:ascii="Times New Roman" w:hAnsi="Times New Roman" w:cs="Times New Roman"/>
              </w:rPr>
            </w:pPr>
            <w:r w:rsidRPr="001C2465">
              <w:rPr>
                <w:rFonts w:ascii="Times New Roman" w:hAnsi="Times New Roman" w:cs="Times New Roman"/>
              </w:rPr>
              <w:t>ОКПД2/КТРУ:</w:t>
            </w:r>
          </w:p>
          <w:p w:rsidR="001C2465" w:rsidRPr="001C2465" w:rsidRDefault="001C2465" w:rsidP="001C2465">
            <w:pPr>
              <w:spacing w:line="240" w:lineRule="atLeast"/>
              <w:contextualSpacing/>
              <w:rPr>
                <w:rFonts w:ascii="Times New Roman" w:hAnsi="Times New Roman" w:cs="Times New Roman"/>
              </w:rPr>
            </w:pPr>
            <w:r w:rsidRPr="001C2465">
              <w:rPr>
                <w:rFonts w:ascii="Times New Roman" w:hAnsi="Times New Roman" w:cs="Times New Roman"/>
              </w:rPr>
              <w:t>32.50.13.190</w:t>
            </w:r>
          </w:p>
          <w:p w:rsidR="001C2465" w:rsidRPr="001C2465" w:rsidRDefault="001C2465" w:rsidP="001C2465">
            <w:pPr>
              <w:spacing w:line="240" w:lineRule="atLeast"/>
              <w:contextualSpacing/>
              <w:rPr>
                <w:rFonts w:ascii="Times New Roman" w:hAnsi="Times New Roman" w:cs="Times New Roman"/>
              </w:rPr>
            </w:pPr>
          </w:p>
          <w:p w:rsidR="001C2465" w:rsidRPr="001C2465" w:rsidRDefault="001C2465" w:rsidP="001C2465">
            <w:pPr>
              <w:contextualSpacing/>
              <w:rPr>
                <w:rFonts w:ascii="Times New Roman" w:hAnsi="Times New Roman" w:cs="Times New Roman"/>
                <w:bCs/>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spacing w:val="-1"/>
              </w:rPr>
            </w:pPr>
            <w:r w:rsidRPr="001C2465">
              <w:rPr>
                <w:rFonts w:ascii="Times New Roman" w:hAnsi="Times New Roman" w:cs="Times New Roman"/>
                <w:spacing w:val="-1"/>
              </w:rPr>
              <w:t xml:space="preserve">Предотвращает контактный дерматит и защищает кожу от агрессивного воздействия мочи и кала, и механических повреждений, вызываемых при удалении </w:t>
            </w:r>
            <w:proofErr w:type="spellStart"/>
            <w:r w:rsidRPr="001C2465">
              <w:rPr>
                <w:rFonts w:ascii="Times New Roman" w:hAnsi="Times New Roman" w:cs="Times New Roman"/>
                <w:spacing w:val="-1"/>
              </w:rPr>
              <w:t>адгезива</w:t>
            </w:r>
            <w:proofErr w:type="spellEnd"/>
            <w:r w:rsidRPr="001C2465">
              <w:rPr>
                <w:rFonts w:ascii="Times New Roman" w:hAnsi="Times New Roman" w:cs="Times New Roman"/>
                <w:spacing w:val="-1"/>
              </w:rPr>
              <w:t xml:space="preserve"> с кожи вокруг </w:t>
            </w:r>
            <w:proofErr w:type="spellStart"/>
            <w:r w:rsidRPr="001C2465">
              <w:rPr>
                <w:rFonts w:ascii="Times New Roman" w:hAnsi="Times New Roman" w:cs="Times New Roman"/>
                <w:spacing w:val="-1"/>
              </w:rPr>
              <w:t>стомы</w:t>
            </w:r>
            <w:proofErr w:type="spellEnd"/>
          </w:p>
        </w:tc>
        <w:tc>
          <w:tcPr>
            <w:tcW w:w="764"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Методические рекомендации</w:t>
            </w:r>
          </w:p>
        </w:tc>
        <w:tc>
          <w:tcPr>
            <w:tcW w:w="461" w:type="pct"/>
            <w:vMerge w:val="restart"/>
            <w:tcBorders>
              <w:top w:val="single" w:sz="4" w:space="0" w:color="auto"/>
              <w:left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220000</w:t>
            </w:r>
          </w:p>
        </w:tc>
      </w:tr>
      <w:tr w:rsidR="001C2465" w:rsidRPr="00AF42F7" w:rsidTr="008352D2">
        <w:tblPrEx>
          <w:jc w:val="center"/>
          <w:tblInd w:w="0" w:type="dxa"/>
        </w:tblPrEx>
        <w:trPr>
          <w:trHeight w:val="349"/>
          <w:jc w:val="center"/>
        </w:trPr>
        <w:tc>
          <w:tcPr>
            <w:tcW w:w="329" w:type="pct"/>
            <w:vMerge/>
            <w:tcBorders>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FF0000"/>
              </w:rPr>
            </w:pPr>
          </w:p>
        </w:tc>
        <w:tc>
          <w:tcPr>
            <w:tcW w:w="1156" w:type="pct"/>
            <w:vMerge/>
            <w:tcBorders>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bCs/>
                <w:color w:val="FF0000"/>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spacing w:val="-1"/>
              </w:rPr>
            </w:pPr>
            <w:r w:rsidRPr="001C2465">
              <w:rPr>
                <w:rFonts w:ascii="Times New Roman" w:hAnsi="Times New Roman" w:cs="Times New Roman"/>
                <w:spacing w:val="-1"/>
              </w:rPr>
              <w:t>Количество салфеток в упаковке</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не менее 30 штук</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Приказ министерства труда и социальной защиты РФ от 13 февраля 2018 №86н</w:t>
            </w:r>
          </w:p>
        </w:tc>
        <w:tc>
          <w:tcPr>
            <w:tcW w:w="461" w:type="pct"/>
            <w:vMerge/>
            <w:tcBorders>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color w:val="FF0000"/>
              </w:rPr>
            </w:pPr>
          </w:p>
        </w:tc>
      </w:tr>
      <w:tr w:rsidR="001C2465" w:rsidRPr="00AF42F7" w:rsidTr="008352D2">
        <w:tblPrEx>
          <w:jc w:val="center"/>
          <w:tblInd w:w="0" w:type="dxa"/>
        </w:tblPrEx>
        <w:trPr>
          <w:trHeight w:val="349"/>
          <w:jc w:val="center"/>
        </w:trPr>
        <w:tc>
          <w:tcPr>
            <w:tcW w:w="329" w:type="pct"/>
            <w:vMerge w:val="restart"/>
            <w:tcBorders>
              <w:top w:val="single" w:sz="4" w:space="0" w:color="auto"/>
              <w:left w:val="single" w:sz="4" w:space="0" w:color="auto"/>
              <w:right w:val="single" w:sz="4" w:space="0" w:color="auto"/>
            </w:tcBorders>
          </w:tcPr>
          <w:p w:rsidR="001C2465" w:rsidRPr="001C2465" w:rsidRDefault="008352D2" w:rsidP="001C2465">
            <w:pPr>
              <w:contextualSpacing/>
              <w:rPr>
                <w:rFonts w:ascii="Times New Roman" w:hAnsi="Times New Roman" w:cs="Times New Roman"/>
                <w:bCs/>
              </w:rPr>
            </w:pPr>
            <w:r>
              <w:rPr>
                <w:rFonts w:ascii="Times New Roman" w:hAnsi="Times New Roman" w:cs="Times New Roman"/>
                <w:bCs/>
              </w:rPr>
              <w:t>16</w:t>
            </w:r>
          </w:p>
        </w:tc>
        <w:tc>
          <w:tcPr>
            <w:tcW w:w="1156" w:type="pct"/>
            <w:vMerge w:val="restart"/>
            <w:tcBorders>
              <w:top w:val="single" w:sz="4" w:space="0" w:color="auto"/>
              <w:left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21-01-35</w:t>
            </w:r>
          </w:p>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Очиститель для кожи во флаконе, не менее 180 мл</w:t>
            </w:r>
          </w:p>
          <w:p w:rsidR="001C2465" w:rsidRPr="001C2465" w:rsidRDefault="001C2465" w:rsidP="001C2465">
            <w:pPr>
              <w:contextualSpacing/>
              <w:rPr>
                <w:rFonts w:ascii="Times New Roman" w:hAnsi="Times New Roman" w:cs="Times New Roman"/>
                <w:bCs/>
              </w:rPr>
            </w:pPr>
          </w:p>
          <w:p w:rsidR="001C2465" w:rsidRPr="001C2465" w:rsidRDefault="001C2465" w:rsidP="001C2465">
            <w:pPr>
              <w:spacing w:line="240" w:lineRule="atLeast"/>
              <w:contextualSpacing/>
              <w:rPr>
                <w:rFonts w:ascii="Times New Roman" w:hAnsi="Times New Roman" w:cs="Times New Roman"/>
              </w:rPr>
            </w:pPr>
            <w:r w:rsidRPr="001C2465">
              <w:rPr>
                <w:rFonts w:ascii="Times New Roman" w:hAnsi="Times New Roman" w:cs="Times New Roman"/>
              </w:rPr>
              <w:t>ОКПД2/КТРУ:</w:t>
            </w:r>
          </w:p>
          <w:p w:rsidR="001C2465" w:rsidRPr="001C2465" w:rsidRDefault="001C2465" w:rsidP="001C2465">
            <w:pPr>
              <w:spacing w:line="240" w:lineRule="atLeast"/>
              <w:contextualSpacing/>
              <w:rPr>
                <w:rFonts w:ascii="Times New Roman" w:hAnsi="Times New Roman" w:cs="Times New Roman"/>
              </w:rPr>
            </w:pPr>
            <w:r w:rsidRPr="001C2465">
              <w:rPr>
                <w:rFonts w:ascii="Times New Roman" w:hAnsi="Times New Roman" w:cs="Times New Roman"/>
              </w:rPr>
              <w:t>32.50.13.190-00006910</w:t>
            </w:r>
          </w:p>
          <w:p w:rsidR="001C2465" w:rsidRPr="001C2465" w:rsidRDefault="001C2465" w:rsidP="001C2465">
            <w:pPr>
              <w:spacing w:line="240" w:lineRule="atLeast"/>
              <w:contextualSpacing/>
              <w:rPr>
                <w:rFonts w:ascii="Times New Roman" w:hAnsi="Times New Roman" w:cs="Times New Roman"/>
              </w:rPr>
            </w:pPr>
          </w:p>
          <w:p w:rsidR="001C2465" w:rsidRPr="001C2465" w:rsidRDefault="001C2465" w:rsidP="001C2465">
            <w:pPr>
              <w:contextualSpacing/>
              <w:rPr>
                <w:rFonts w:ascii="Times New Roman" w:hAnsi="Times New Roman" w:cs="Times New Roman"/>
                <w:bCs/>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spacing w:val="-1"/>
              </w:rPr>
            </w:pPr>
            <w:r w:rsidRPr="001C2465">
              <w:rPr>
                <w:rFonts w:ascii="Times New Roman" w:hAnsi="Times New Roman" w:cs="Times New Roman"/>
                <w:spacing w:val="-1"/>
              </w:rPr>
              <w:lastRenderedPageBreak/>
              <w:t xml:space="preserve">Средство, замещающее мыло и воду, растворители или другие вещества для очищения кожи вокруг </w:t>
            </w:r>
            <w:proofErr w:type="spellStart"/>
            <w:r w:rsidRPr="001C2465">
              <w:rPr>
                <w:rFonts w:ascii="Times New Roman" w:hAnsi="Times New Roman" w:cs="Times New Roman"/>
                <w:spacing w:val="-1"/>
              </w:rPr>
              <w:t>стомы</w:t>
            </w:r>
            <w:proofErr w:type="spellEnd"/>
            <w:r w:rsidRPr="001C2465">
              <w:rPr>
                <w:rFonts w:ascii="Times New Roman" w:hAnsi="Times New Roman" w:cs="Times New Roman"/>
                <w:spacing w:val="-1"/>
              </w:rPr>
              <w:t xml:space="preserve"> от кала, мочи и других выделений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Методические рекомендации</w:t>
            </w:r>
          </w:p>
        </w:tc>
        <w:tc>
          <w:tcPr>
            <w:tcW w:w="461" w:type="pct"/>
            <w:vMerge w:val="restart"/>
            <w:tcBorders>
              <w:top w:val="single" w:sz="4" w:space="0" w:color="auto"/>
              <w:left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12000</w:t>
            </w:r>
          </w:p>
        </w:tc>
      </w:tr>
      <w:tr w:rsidR="001C2465" w:rsidRPr="00AF42F7" w:rsidTr="008352D2">
        <w:tblPrEx>
          <w:jc w:val="center"/>
          <w:tblInd w:w="0" w:type="dxa"/>
        </w:tblPrEx>
        <w:trPr>
          <w:trHeight w:val="1415"/>
          <w:jc w:val="center"/>
        </w:trPr>
        <w:tc>
          <w:tcPr>
            <w:tcW w:w="329" w:type="pct"/>
            <w:vMerge/>
            <w:tcBorders>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FF0000"/>
              </w:rPr>
            </w:pPr>
          </w:p>
        </w:tc>
        <w:tc>
          <w:tcPr>
            <w:tcW w:w="1156" w:type="pct"/>
            <w:vMerge/>
            <w:tcBorders>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bCs/>
                <w:color w:val="FF0000"/>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spacing w:val="-1"/>
              </w:rPr>
            </w:pPr>
            <w:r w:rsidRPr="001C2465">
              <w:rPr>
                <w:rFonts w:ascii="Times New Roman" w:hAnsi="Times New Roman" w:cs="Times New Roman"/>
                <w:spacing w:val="-1"/>
              </w:rPr>
              <w:t>Объем флакона</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не менее 180 мл</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Приказ министерства труда и социальной защиты РФ от 13 февраля 2018 №86н</w:t>
            </w:r>
          </w:p>
        </w:tc>
        <w:tc>
          <w:tcPr>
            <w:tcW w:w="461" w:type="pct"/>
            <w:vMerge/>
            <w:tcBorders>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color w:val="FF0000"/>
              </w:rPr>
            </w:pPr>
          </w:p>
        </w:tc>
      </w:tr>
      <w:tr w:rsidR="001C2465" w:rsidRPr="00AF42F7" w:rsidTr="008352D2">
        <w:tblPrEx>
          <w:jc w:val="center"/>
          <w:tblInd w:w="0" w:type="dxa"/>
        </w:tblPrEx>
        <w:trPr>
          <w:trHeight w:val="472"/>
          <w:jc w:val="center"/>
        </w:trPr>
        <w:tc>
          <w:tcPr>
            <w:tcW w:w="329" w:type="pct"/>
            <w:vMerge w:val="restart"/>
            <w:tcBorders>
              <w:top w:val="single" w:sz="4" w:space="0" w:color="auto"/>
              <w:left w:val="single" w:sz="4" w:space="0" w:color="auto"/>
              <w:right w:val="single" w:sz="4" w:space="0" w:color="auto"/>
            </w:tcBorders>
          </w:tcPr>
          <w:p w:rsidR="001C2465" w:rsidRPr="001C2465" w:rsidRDefault="008352D2" w:rsidP="001C2465">
            <w:pPr>
              <w:contextualSpacing/>
              <w:rPr>
                <w:rFonts w:ascii="Times New Roman" w:hAnsi="Times New Roman" w:cs="Times New Roman"/>
                <w:bCs/>
              </w:rPr>
            </w:pPr>
            <w:r>
              <w:rPr>
                <w:rFonts w:ascii="Times New Roman" w:hAnsi="Times New Roman" w:cs="Times New Roman"/>
                <w:bCs/>
              </w:rPr>
              <w:lastRenderedPageBreak/>
              <w:t>17</w:t>
            </w:r>
          </w:p>
        </w:tc>
        <w:tc>
          <w:tcPr>
            <w:tcW w:w="1156" w:type="pct"/>
            <w:vMerge w:val="restart"/>
            <w:tcBorders>
              <w:top w:val="single" w:sz="4" w:space="0" w:color="auto"/>
              <w:left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21-01-36</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Очиститель для кожи в форме салфеток, не менее 30 шт.</w:t>
            </w:r>
          </w:p>
          <w:p w:rsidR="001C2465" w:rsidRPr="001C2465" w:rsidRDefault="001C2465" w:rsidP="001C2465">
            <w:pPr>
              <w:contextualSpacing/>
              <w:rPr>
                <w:rFonts w:ascii="Times New Roman" w:hAnsi="Times New Roman" w:cs="Times New Roman"/>
                <w:bCs/>
              </w:rPr>
            </w:pPr>
          </w:p>
          <w:p w:rsidR="001C2465" w:rsidRPr="001C2465" w:rsidRDefault="001C2465" w:rsidP="001C2465">
            <w:pPr>
              <w:spacing w:line="240" w:lineRule="atLeast"/>
              <w:contextualSpacing/>
              <w:rPr>
                <w:rFonts w:ascii="Times New Roman" w:hAnsi="Times New Roman" w:cs="Times New Roman"/>
              </w:rPr>
            </w:pPr>
            <w:r w:rsidRPr="001C2465">
              <w:rPr>
                <w:rFonts w:ascii="Times New Roman" w:hAnsi="Times New Roman" w:cs="Times New Roman"/>
              </w:rPr>
              <w:t>ОКПД2/КТРУ:</w:t>
            </w:r>
          </w:p>
          <w:p w:rsidR="001C2465" w:rsidRPr="001C2465" w:rsidRDefault="001C2465" w:rsidP="001C2465">
            <w:pPr>
              <w:spacing w:line="240" w:lineRule="atLeast"/>
              <w:contextualSpacing/>
              <w:rPr>
                <w:rFonts w:ascii="Times New Roman" w:hAnsi="Times New Roman" w:cs="Times New Roman"/>
              </w:rPr>
            </w:pPr>
            <w:r w:rsidRPr="001C2465">
              <w:rPr>
                <w:rFonts w:ascii="Times New Roman" w:hAnsi="Times New Roman" w:cs="Times New Roman"/>
              </w:rPr>
              <w:t>32.50.13.190-00006911</w:t>
            </w:r>
          </w:p>
          <w:p w:rsidR="001C2465" w:rsidRPr="001C2465" w:rsidRDefault="001C2465" w:rsidP="001C2465">
            <w:pPr>
              <w:spacing w:line="240" w:lineRule="atLeast"/>
              <w:contextualSpacing/>
              <w:rPr>
                <w:rFonts w:ascii="Times New Roman" w:hAnsi="Times New Roman" w:cs="Times New Roman"/>
              </w:rPr>
            </w:pPr>
          </w:p>
          <w:p w:rsidR="001C2465" w:rsidRPr="001C2465" w:rsidRDefault="001C2465" w:rsidP="001C2465">
            <w:pPr>
              <w:contextualSpacing/>
              <w:rPr>
                <w:rFonts w:ascii="Times New Roman" w:hAnsi="Times New Roman" w:cs="Times New Roman"/>
                <w:bCs/>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spacing w:val="-1"/>
              </w:rPr>
            </w:pPr>
            <w:r w:rsidRPr="001C2465">
              <w:rPr>
                <w:rFonts w:ascii="Times New Roman" w:hAnsi="Times New Roman" w:cs="Times New Roman"/>
                <w:spacing w:val="-1"/>
              </w:rPr>
              <w:t xml:space="preserve">Средство, замещающее мыло и воду, растворители или другие вещества для очищения кожи вокруг </w:t>
            </w:r>
            <w:proofErr w:type="spellStart"/>
            <w:r w:rsidRPr="001C2465">
              <w:rPr>
                <w:rFonts w:ascii="Times New Roman" w:hAnsi="Times New Roman" w:cs="Times New Roman"/>
                <w:spacing w:val="-1"/>
              </w:rPr>
              <w:t>стомы</w:t>
            </w:r>
            <w:proofErr w:type="spellEnd"/>
            <w:r w:rsidRPr="001C2465">
              <w:rPr>
                <w:rFonts w:ascii="Times New Roman" w:hAnsi="Times New Roman" w:cs="Times New Roman"/>
                <w:spacing w:val="-1"/>
              </w:rPr>
              <w:t xml:space="preserve"> от кала, мочи и других выделений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Методические рекомендации</w:t>
            </w:r>
          </w:p>
        </w:tc>
        <w:tc>
          <w:tcPr>
            <w:tcW w:w="461" w:type="pct"/>
            <w:vMerge w:val="restart"/>
            <w:tcBorders>
              <w:top w:val="single" w:sz="4" w:space="0" w:color="auto"/>
              <w:left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60000</w:t>
            </w:r>
          </w:p>
        </w:tc>
      </w:tr>
      <w:tr w:rsidR="001C2465" w:rsidRPr="00AF42F7" w:rsidTr="008352D2">
        <w:tblPrEx>
          <w:jc w:val="center"/>
          <w:tblInd w:w="0" w:type="dxa"/>
        </w:tblPrEx>
        <w:trPr>
          <w:trHeight w:val="525"/>
          <w:jc w:val="center"/>
        </w:trPr>
        <w:tc>
          <w:tcPr>
            <w:tcW w:w="329"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FF0000"/>
                <w:highlight w:val="yellow"/>
              </w:rPr>
            </w:pPr>
          </w:p>
        </w:tc>
        <w:tc>
          <w:tcPr>
            <w:tcW w:w="1156" w:type="pct"/>
            <w:vMerge/>
            <w:tcBorders>
              <w:left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bCs/>
                <w:color w:val="FF0000"/>
                <w:highlight w:val="yellow"/>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spacing w:val="-1"/>
              </w:rPr>
            </w:pPr>
            <w:r w:rsidRPr="001C2465">
              <w:rPr>
                <w:rFonts w:ascii="Times New Roman" w:hAnsi="Times New Roman" w:cs="Times New Roman"/>
                <w:spacing w:val="-1"/>
              </w:rPr>
              <w:t>Количество салфеток в упаковке</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не менее 30 штук</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rPr>
            </w:pPr>
            <w:r w:rsidRPr="001C2465">
              <w:rPr>
                <w:rFonts w:ascii="Times New Roman" w:hAnsi="Times New Roman" w:cs="Times New Roman"/>
              </w:rPr>
              <w:t>Приказ министерства труда и социальной защиты РФ от 13 февраля 2018 №86н</w:t>
            </w:r>
          </w:p>
        </w:tc>
        <w:tc>
          <w:tcPr>
            <w:tcW w:w="461" w:type="pct"/>
            <w:vMerge/>
            <w:tcBorders>
              <w:left w:val="single" w:sz="4" w:space="0" w:color="auto"/>
              <w:bottom w:val="single" w:sz="4" w:space="0" w:color="auto"/>
              <w:right w:val="single" w:sz="4" w:space="0" w:color="auto"/>
            </w:tcBorders>
            <w:shd w:val="clear" w:color="auto" w:fill="auto"/>
          </w:tcPr>
          <w:p w:rsidR="001C2465" w:rsidRPr="001C2465" w:rsidRDefault="001C2465" w:rsidP="001C2465">
            <w:pPr>
              <w:widowControl w:val="0"/>
              <w:contextualSpacing/>
              <w:rPr>
                <w:rFonts w:ascii="Times New Roman" w:hAnsi="Times New Roman" w:cs="Times New Roman"/>
                <w:color w:val="FF0000"/>
              </w:rPr>
            </w:pPr>
          </w:p>
        </w:tc>
      </w:tr>
      <w:tr w:rsidR="001C2465" w:rsidRPr="00AF42F7" w:rsidTr="008352D2">
        <w:tblPrEx>
          <w:jc w:val="center"/>
          <w:tblInd w:w="0" w:type="dxa"/>
        </w:tblPrEx>
        <w:trPr>
          <w:trHeight w:val="1622"/>
          <w:jc w:val="center"/>
        </w:trPr>
        <w:tc>
          <w:tcPr>
            <w:tcW w:w="329" w:type="pct"/>
            <w:vMerge w:val="restart"/>
            <w:tcBorders>
              <w:left w:val="single" w:sz="4" w:space="0" w:color="auto"/>
              <w:right w:val="single" w:sz="4" w:space="0" w:color="auto"/>
            </w:tcBorders>
          </w:tcPr>
          <w:p w:rsidR="001C2465" w:rsidRPr="001C2465" w:rsidRDefault="008352D2" w:rsidP="001C2465">
            <w:pPr>
              <w:contextualSpacing/>
              <w:rPr>
                <w:rFonts w:ascii="Times New Roman" w:hAnsi="Times New Roman" w:cs="Times New Roman"/>
                <w:bCs/>
              </w:rPr>
            </w:pPr>
            <w:r>
              <w:rPr>
                <w:rFonts w:ascii="Times New Roman" w:hAnsi="Times New Roman" w:cs="Times New Roman"/>
                <w:bCs/>
              </w:rPr>
              <w:t>18</w:t>
            </w:r>
          </w:p>
        </w:tc>
        <w:tc>
          <w:tcPr>
            <w:tcW w:w="1156" w:type="pct"/>
            <w:vMerge w:val="restart"/>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21-01-38</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 xml:space="preserve">Абсорбирующие </w:t>
            </w:r>
            <w:proofErr w:type="spellStart"/>
            <w:r w:rsidRPr="001C2465">
              <w:rPr>
                <w:rFonts w:ascii="Times New Roman" w:hAnsi="Times New Roman" w:cs="Times New Roman"/>
                <w:bCs/>
              </w:rPr>
              <w:t>желирующие</w:t>
            </w:r>
            <w:proofErr w:type="spellEnd"/>
            <w:r w:rsidRPr="001C2465">
              <w:rPr>
                <w:rFonts w:ascii="Times New Roman" w:hAnsi="Times New Roman" w:cs="Times New Roman"/>
                <w:bCs/>
              </w:rPr>
              <w:t xml:space="preserve"> пакетики для </w:t>
            </w:r>
            <w:proofErr w:type="spellStart"/>
            <w:r w:rsidRPr="001C2465">
              <w:rPr>
                <w:rFonts w:ascii="Times New Roman" w:hAnsi="Times New Roman" w:cs="Times New Roman"/>
                <w:bCs/>
              </w:rPr>
              <w:t>стомных</w:t>
            </w:r>
            <w:proofErr w:type="spellEnd"/>
            <w:r w:rsidRPr="001C2465">
              <w:rPr>
                <w:rFonts w:ascii="Times New Roman" w:hAnsi="Times New Roman" w:cs="Times New Roman"/>
                <w:bCs/>
              </w:rPr>
              <w:t xml:space="preserve"> мешков, 30 шт.</w:t>
            </w:r>
          </w:p>
          <w:p w:rsidR="001C2465" w:rsidRPr="001C2465" w:rsidRDefault="001C2465" w:rsidP="001C2465">
            <w:pPr>
              <w:contextualSpacing/>
              <w:rPr>
                <w:rFonts w:ascii="Times New Roman" w:hAnsi="Times New Roman" w:cs="Times New Roman"/>
                <w:bCs/>
              </w:rPr>
            </w:pP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ОКПД2/КТРУ:</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32.50.13.190-00006913</w:t>
            </w:r>
          </w:p>
          <w:p w:rsidR="001C2465" w:rsidRPr="001C2465" w:rsidRDefault="001C2465" w:rsidP="001C2465">
            <w:pPr>
              <w:contextualSpacing/>
              <w:rPr>
                <w:rFonts w:ascii="Times New Roman" w:hAnsi="Times New Roman" w:cs="Times New Roman"/>
                <w:bCs/>
              </w:rPr>
            </w:pPr>
          </w:p>
          <w:p w:rsidR="001C2465" w:rsidRPr="001C2465" w:rsidRDefault="001C2465" w:rsidP="001C2465">
            <w:pPr>
              <w:contextualSpacing/>
              <w:rPr>
                <w:rFonts w:ascii="Times New Roman" w:hAnsi="Times New Roman" w:cs="Times New Roman"/>
                <w:bCs/>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 xml:space="preserve">Средство представлено в виде специальных пакетиков – саше для размещения внутри сборного мешка калоприёмника, мочеприёмника. </w:t>
            </w:r>
          </w:p>
        </w:tc>
        <w:tc>
          <w:tcPr>
            <w:tcW w:w="764" w:type="pct"/>
            <w:tcBorders>
              <w:top w:val="single" w:sz="4" w:space="0" w:color="auto"/>
              <w:left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Методические рекомендации</w:t>
            </w:r>
          </w:p>
        </w:tc>
        <w:tc>
          <w:tcPr>
            <w:tcW w:w="461" w:type="pct"/>
            <w:vMerge w:val="restart"/>
            <w:tcBorders>
              <w:top w:val="single" w:sz="4" w:space="0" w:color="auto"/>
              <w:left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2700</w:t>
            </w:r>
          </w:p>
        </w:tc>
      </w:tr>
      <w:tr w:rsidR="001C2465" w:rsidRPr="00AF42F7" w:rsidTr="008352D2">
        <w:tblPrEx>
          <w:jc w:val="center"/>
          <w:tblInd w:w="0" w:type="dxa"/>
        </w:tblPrEx>
        <w:trPr>
          <w:trHeight w:val="2266"/>
          <w:jc w:val="center"/>
        </w:trPr>
        <w:tc>
          <w:tcPr>
            <w:tcW w:w="329"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FF0000"/>
                <w:highlight w:val="yellow"/>
              </w:rPr>
            </w:pPr>
          </w:p>
        </w:tc>
        <w:tc>
          <w:tcPr>
            <w:tcW w:w="1156"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FF0000"/>
                <w:highlight w:val="yellow"/>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Средство преобразует содержимое сборного мешка в гелеобразную массу, минимизирует неприятные запахи, вздутие мешка, а также уменьшает профиль сборного мешка для более незаметного ношения под одеждой</w:t>
            </w:r>
          </w:p>
        </w:tc>
        <w:tc>
          <w:tcPr>
            <w:tcW w:w="764" w:type="pct"/>
            <w:tcBorders>
              <w:top w:val="single" w:sz="4" w:space="0" w:color="auto"/>
              <w:left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Методические рекомендации</w:t>
            </w:r>
          </w:p>
        </w:tc>
        <w:tc>
          <w:tcPr>
            <w:tcW w:w="461" w:type="pct"/>
            <w:vMerge/>
            <w:tcBorders>
              <w:left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color w:val="FF0000"/>
              </w:rPr>
            </w:pPr>
          </w:p>
        </w:tc>
      </w:tr>
      <w:tr w:rsidR="001C2465" w:rsidRPr="00AF42F7" w:rsidTr="008352D2">
        <w:tblPrEx>
          <w:jc w:val="center"/>
          <w:tblInd w:w="0" w:type="dxa"/>
        </w:tblPrEx>
        <w:trPr>
          <w:trHeight w:val="848"/>
          <w:jc w:val="center"/>
        </w:trPr>
        <w:tc>
          <w:tcPr>
            <w:tcW w:w="329"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FF0000"/>
                <w:highlight w:val="yellow"/>
              </w:rPr>
            </w:pPr>
          </w:p>
        </w:tc>
        <w:tc>
          <w:tcPr>
            <w:tcW w:w="1156"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FF0000"/>
                <w:highlight w:val="yellow"/>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bCs/>
              </w:rPr>
              <w:t>Количество пакетики в упаковке.</w:t>
            </w:r>
          </w:p>
        </w:tc>
        <w:tc>
          <w:tcPr>
            <w:tcW w:w="764" w:type="pct"/>
            <w:tcBorders>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не менее 30 штук</w:t>
            </w:r>
          </w:p>
        </w:tc>
        <w:tc>
          <w:tcPr>
            <w:tcW w:w="1249" w:type="pct"/>
            <w:tcBorders>
              <w:left w:val="single" w:sz="4" w:space="0" w:color="auto"/>
              <w:bottom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Приказ министерства труда и социальной защиты РФ от 13 февраля 2018 №86н</w:t>
            </w:r>
          </w:p>
        </w:tc>
        <w:tc>
          <w:tcPr>
            <w:tcW w:w="461" w:type="pct"/>
            <w:vMerge/>
            <w:tcBorders>
              <w:left w:val="single" w:sz="4" w:space="0" w:color="auto"/>
              <w:bottom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color w:val="FF0000"/>
              </w:rPr>
            </w:pPr>
          </w:p>
        </w:tc>
      </w:tr>
      <w:tr w:rsidR="001C2465" w:rsidRPr="00AF42F7" w:rsidTr="008352D2">
        <w:tblPrEx>
          <w:jc w:val="center"/>
          <w:tblInd w:w="0" w:type="dxa"/>
        </w:tblPrEx>
        <w:trPr>
          <w:trHeight w:val="841"/>
          <w:jc w:val="center"/>
        </w:trPr>
        <w:tc>
          <w:tcPr>
            <w:tcW w:w="329" w:type="pct"/>
            <w:tcBorders>
              <w:left w:val="single" w:sz="4" w:space="0" w:color="auto"/>
              <w:right w:val="single" w:sz="4" w:space="0" w:color="auto"/>
            </w:tcBorders>
          </w:tcPr>
          <w:p w:rsidR="001C2465" w:rsidRPr="001C2465" w:rsidRDefault="008352D2" w:rsidP="001C2465">
            <w:pPr>
              <w:contextualSpacing/>
              <w:rPr>
                <w:rFonts w:ascii="Times New Roman" w:hAnsi="Times New Roman" w:cs="Times New Roman"/>
                <w:bCs/>
              </w:rPr>
            </w:pPr>
            <w:r>
              <w:rPr>
                <w:rFonts w:ascii="Times New Roman" w:hAnsi="Times New Roman" w:cs="Times New Roman"/>
                <w:bCs/>
              </w:rPr>
              <w:t>19</w:t>
            </w:r>
          </w:p>
        </w:tc>
        <w:tc>
          <w:tcPr>
            <w:tcW w:w="1156" w:type="pct"/>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21-01-39</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 xml:space="preserve">Адгезивная пластина-полукольцо для дополнительной фиксации пластин калоприемников и </w:t>
            </w:r>
            <w:proofErr w:type="spellStart"/>
            <w:r w:rsidRPr="001C2465">
              <w:rPr>
                <w:rFonts w:ascii="Times New Roman" w:hAnsi="Times New Roman" w:cs="Times New Roman"/>
                <w:bCs/>
              </w:rPr>
              <w:lastRenderedPageBreak/>
              <w:t>уроприемников</w:t>
            </w:r>
            <w:proofErr w:type="spellEnd"/>
            <w:r w:rsidRPr="001C2465">
              <w:rPr>
                <w:rFonts w:ascii="Times New Roman" w:hAnsi="Times New Roman" w:cs="Times New Roman"/>
                <w:bCs/>
              </w:rPr>
              <w:t>, не менее 40 шт.</w:t>
            </w:r>
          </w:p>
          <w:p w:rsidR="001C2465" w:rsidRPr="001C2465" w:rsidRDefault="001C2465" w:rsidP="001C2465">
            <w:pPr>
              <w:contextualSpacing/>
              <w:rPr>
                <w:rFonts w:ascii="Times New Roman" w:hAnsi="Times New Roman" w:cs="Times New Roman"/>
                <w:bCs/>
              </w:rPr>
            </w:pP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ОКПД2/КТРУ:</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32.50.13.190</w:t>
            </w:r>
          </w:p>
          <w:p w:rsidR="001C2465" w:rsidRPr="001C2465" w:rsidRDefault="001C2465" w:rsidP="001C2465">
            <w:pPr>
              <w:contextualSpacing/>
              <w:rPr>
                <w:rFonts w:ascii="Times New Roman" w:hAnsi="Times New Roman" w:cs="Times New Roman"/>
                <w:bCs/>
              </w:rPr>
            </w:pPr>
          </w:p>
          <w:p w:rsidR="001C2465" w:rsidRPr="001C2465" w:rsidRDefault="001C2465" w:rsidP="001C2465">
            <w:pPr>
              <w:contextualSpacing/>
              <w:rPr>
                <w:rFonts w:ascii="Times New Roman" w:hAnsi="Times New Roman" w:cs="Times New Roman"/>
                <w:highlight w:val="yellow"/>
              </w:rPr>
            </w:pPr>
          </w:p>
        </w:tc>
        <w:tc>
          <w:tcPr>
            <w:tcW w:w="1040" w:type="pct"/>
            <w:tcBorders>
              <w:top w:val="single" w:sz="4" w:space="0" w:color="auto"/>
              <w:left w:val="single" w:sz="4" w:space="0" w:color="auto"/>
              <w:right w:val="single" w:sz="4" w:space="0" w:color="auto"/>
            </w:tcBorders>
          </w:tcPr>
          <w:p w:rsidR="001C2465" w:rsidRPr="001C2465" w:rsidRDefault="001C2465" w:rsidP="001C2465">
            <w:pPr>
              <w:contextualSpacing/>
              <w:rPr>
                <w:rFonts w:ascii="Times New Roman" w:hAnsi="Times New Roman" w:cs="Times New Roman"/>
              </w:rPr>
            </w:pPr>
            <w:proofErr w:type="spellStart"/>
            <w:r w:rsidRPr="001C2465">
              <w:rPr>
                <w:rFonts w:ascii="Times New Roman" w:hAnsi="Times New Roman" w:cs="Times New Roman"/>
              </w:rPr>
              <w:lastRenderedPageBreak/>
              <w:t>Гипоаллергенная</w:t>
            </w:r>
            <w:proofErr w:type="spellEnd"/>
            <w:r w:rsidRPr="001C2465">
              <w:rPr>
                <w:rFonts w:ascii="Times New Roman" w:hAnsi="Times New Roman" w:cs="Times New Roman"/>
              </w:rPr>
              <w:t xml:space="preserve"> эластичная гидроколлоидная пластина –полукольцо для дополнительной </w:t>
            </w:r>
            <w:r w:rsidRPr="001C2465">
              <w:rPr>
                <w:rFonts w:ascii="Times New Roman" w:hAnsi="Times New Roman" w:cs="Times New Roman"/>
              </w:rPr>
              <w:lastRenderedPageBreak/>
              <w:t xml:space="preserve">фиксации калоприёмника и </w:t>
            </w:r>
            <w:proofErr w:type="spellStart"/>
            <w:r w:rsidRPr="001C2465">
              <w:rPr>
                <w:rFonts w:ascii="Times New Roman" w:hAnsi="Times New Roman" w:cs="Times New Roman"/>
              </w:rPr>
              <w:t>уроприемника</w:t>
            </w:r>
            <w:proofErr w:type="spellEnd"/>
            <w:r w:rsidRPr="001C2465">
              <w:rPr>
                <w:rFonts w:ascii="Times New Roman" w:hAnsi="Times New Roman" w:cs="Times New Roman"/>
              </w:rPr>
              <w:t>.</w:t>
            </w:r>
          </w:p>
        </w:tc>
        <w:tc>
          <w:tcPr>
            <w:tcW w:w="764" w:type="pct"/>
            <w:tcBorders>
              <w:top w:val="single" w:sz="4" w:space="0" w:color="auto"/>
              <w:left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lastRenderedPageBreak/>
              <w:t>наличие</w:t>
            </w:r>
          </w:p>
        </w:tc>
        <w:tc>
          <w:tcPr>
            <w:tcW w:w="1249" w:type="pct"/>
            <w:tcBorders>
              <w:top w:val="single" w:sz="4" w:space="0" w:color="auto"/>
              <w:left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Методические рекомендации</w:t>
            </w:r>
          </w:p>
        </w:tc>
        <w:tc>
          <w:tcPr>
            <w:tcW w:w="461" w:type="pct"/>
            <w:tcBorders>
              <w:top w:val="single" w:sz="4" w:space="0" w:color="auto"/>
              <w:left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17000</w:t>
            </w:r>
          </w:p>
        </w:tc>
      </w:tr>
      <w:tr w:rsidR="001C2465" w:rsidRPr="00AF42F7" w:rsidTr="008352D2">
        <w:tblPrEx>
          <w:jc w:val="center"/>
          <w:tblInd w:w="0" w:type="dxa"/>
        </w:tblPrEx>
        <w:trPr>
          <w:trHeight w:val="349"/>
          <w:jc w:val="center"/>
        </w:trPr>
        <w:tc>
          <w:tcPr>
            <w:tcW w:w="329" w:type="pct"/>
            <w:tcBorders>
              <w:left w:val="single" w:sz="4" w:space="0" w:color="auto"/>
              <w:right w:val="single" w:sz="4" w:space="0" w:color="auto"/>
            </w:tcBorders>
          </w:tcPr>
          <w:p w:rsidR="001C2465" w:rsidRPr="001C2465" w:rsidRDefault="008352D2" w:rsidP="001C2465">
            <w:pPr>
              <w:contextualSpacing/>
              <w:rPr>
                <w:rFonts w:ascii="Times New Roman" w:hAnsi="Times New Roman" w:cs="Times New Roman"/>
                <w:bCs/>
              </w:rPr>
            </w:pPr>
            <w:r>
              <w:rPr>
                <w:rFonts w:ascii="Times New Roman" w:hAnsi="Times New Roman" w:cs="Times New Roman"/>
                <w:bCs/>
              </w:rPr>
              <w:lastRenderedPageBreak/>
              <w:t>20</w:t>
            </w:r>
          </w:p>
        </w:tc>
        <w:tc>
          <w:tcPr>
            <w:tcW w:w="1156" w:type="pct"/>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21-01-40</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Адгезивная пластина - кожный барьер</w:t>
            </w:r>
          </w:p>
          <w:p w:rsidR="001C2465" w:rsidRPr="001C2465" w:rsidRDefault="001C2465" w:rsidP="001C2465">
            <w:pPr>
              <w:contextualSpacing/>
              <w:rPr>
                <w:rFonts w:ascii="Times New Roman" w:hAnsi="Times New Roman" w:cs="Times New Roman"/>
                <w:bCs/>
              </w:rPr>
            </w:pP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ОКПД2/КТРУ:</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32.50.13.190</w:t>
            </w:r>
          </w:p>
          <w:p w:rsidR="001C2465" w:rsidRPr="001C2465" w:rsidRDefault="001C2465" w:rsidP="001C2465">
            <w:pPr>
              <w:contextualSpacing/>
              <w:rPr>
                <w:rFonts w:ascii="Times New Roman" w:hAnsi="Times New Roman" w:cs="Times New Roman"/>
                <w:bCs/>
              </w:rPr>
            </w:pPr>
          </w:p>
          <w:p w:rsidR="001C2465" w:rsidRPr="001C2465" w:rsidRDefault="001C2465" w:rsidP="001C2465">
            <w:pPr>
              <w:contextualSpacing/>
              <w:rPr>
                <w:rFonts w:ascii="Times New Roman" w:hAnsi="Times New Roman" w:cs="Times New Roman"/>
                <w:highlight w:val="yellow"/>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Моделируемый влагопоглощающий барьер, предназначенный для защиты кожи от неблагоприятного воздействия агрессивных биологических жидкостей</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Методические рекомендации</w:t>
            </w:r>
          </w:p>
        </w:tc>
        <w:tc>
          <w:tcPr>
            <w:tcW w:w="461"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400</w:t>
            </w:r>
          </w:p>
        </w:tc>
      </w:tr>
      <w:tr w:rsidR="001C2465" w:rsidRPr="00AF42F7" w:rsidTr="008352D2">
        <w:tblPrEx>
          <w:jc w:val="center"/>
          <w:tblInd w:w="0" w:type="dxa"/>
        </w:tblPrEx>
        <w:trPr>
          <w:trHeight w:val="663"/>
          <w:jc w:val="center"/>
        </w:trPr>
        <w:tc>
          <w:tcPr>
            <w:tcW w:w="329" w:type="pct"/>
            <w:vMerge w:val="restart"/>
            <w:tcBorders>
              <w:left w:val="single" w:sz="4" w:space="0" w:color="auto"/>
              <w:right w:val="single" w:sz="4" w:space="0" w:color="auto"/>
            </w:tcBorders>
          </w:tcPr>
          <w:p w:rsidR="001C2465" w:rsidRPr="001C2465" w:rsidRDefault="008352D2" w:rsidP="001C2465">
            <w:pPr>
              <w:contextualSpacing/>
              <w:rPr>
                <w:rFonts w:ascii="Times New Roman" w:hAnsi="Times New Roman" w:cs="Times New Roman"/>
                <w:bCs/>
              </w:rPr>
            </w:pPr>
            <w:r>
              <w:rPr>
                <w:rFonts w:ascii="Times New Roman" w:hAnsi="Times New Roman" w:cs="Times New Roman"/>
                <w:bCs/>
              </w:rPr>
              <w:t>21</w:t>
            </w:r>
          </w:p>
        </w:tc>
        <w:tc>
          <w:tcPr>
            <w:tcW w:w="1156" w:type="pct"/>
            <w:vMerge w:val="restart"/>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21-01-41</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 xml:space="preserve">Защитные кольца для кожи вокруг </w:t>
            </w:r>
            <w:proofErr w:type="spellStart"/>
            <w:r w:rsidRPr="001C2465">
              <w:rPr>
                <w:rFonts w:ascii="Times New Roman" w:hAnsi="Times New Roman" w:cs="Times New Roman"/>
                <w:bCs/>
              </w:rPr>
              <w:t>стомы</w:t>
            </w:r>
            <w:proofErr w:type="spellEnd"/>
          </w:p>
          <w:p w:rsidR="001C2465" w:rsidRPr="001C2465" w:rsidRDefault="001C2465" w:rsidP="001C2465">
            <w:pPr>
              <w:contextualSpacing/>
              <w:rPr>
                <w:rFonts w:ascii="Times New Roman" w:hAnsi="Times New Roman" w:cs="Times New Roman"/>
                <w:bCs/>
              </w:rPr>
            </w:pP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ОКПД2/КТРУ:</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32.50.13.190</w:t>
            </w:r>
          </w:p>
          <w:p w:rsidR="001C2465" w:rsidRPr="001C2465" w:rsidRDefault="001C2465" w:rsidP="001C2465">
            <w:pPr>
              <w:contextualSpacing/>
              <w:rPr>
                <w:rFonts w:ascii="Times New Roman" w:hAnsi="Times New Roman" w:cs="Times New Roman"/>
                <w:bCs/>
              </w:rPr>
            </w:pPr>
          </w:p>
          <w:p w:rsidR="001C2465" w:rsidRPr="001C2465" w:rsidRDefault="001C2465" w:rsidP="001C2465">
            <w:pPr>
              <w:contextualSpacing/>
              <w:rPr>
                <w:rFonts w:ascii="Times New Roman" w:hAnsi="Times New Roman" w:cs="Times New Roman"/>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pStyle w:val="aff7"/>
              <w:spacing w:after="0" w:afterAutospacing="0"/>
              <w:contextualSpacing/>
              <w:rPr>
                <w:sz w:val="22"/>
                <w:szCs w:val="22"/>
              </w:rPr>
            </w:pPr>
            <w:r w:rsidRPr="001C2465">
              <w:rPr>
                <w:sz w:val="22"/>
                <w:szCs w:val="22"/>
              </w:rPr>
              <w:t xml:space="preserve">Защита кожи и поглощения выделений из </w:t>
            </w:r>
            <w:proofErr w:type="spellStart"/>
            <w:r w:rsidRPr="001C2465">
              <w:rPr>
                <w:sz w:val="22"/>
                <w:szCs w:val="22"/>
              </w:rPr>
              <w:t>стом</w:t>
            </w:r>
            <w:proofErr w:type="spellEnd"/>
            <w:r w:rsidRPr="001C2465">
              <w:rPr>
                <w:sz w:val="22"/>
                <w:szCs w:val="22"/>
              </w:rPr>
              <w:t>.</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Методические рекомендации</w:t>
            </w:r>
          </w:p>
        </w:tc>
        <w:tc>
          <w:tcPr>
            <w:tcW w:w="461" w:type="pct"/>
            <w:vMerge w:val="restart"/>
            <w:tcBorders>
              <w:top w:val="single" w:sz="4" w:space="0" w:color="auto"/>
              <w:left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8000</w:t>
            </w:r>
          </w:p>
        </w:tc>
      </w:tr>
      <w:tr w:rsidR="001C2465" w:rsidRPr="00AF42F7" w:rsidTr="008352D2">
        <w:tblPrEx>
          <w:jc w:val="center"/>
          <w:tblInd w:w="0" w:type="dxa"/>
        </w:tblPrEx>
        <w:trPr>
          <w:trHeight w:val="1977"/>
          <w:jc w:val="center"/>
        </w:trPr>
        <w:tc>
          <w:tcPr>
            <w:tcW w:w="329"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FF0000"/>
                <w:highlight w:val="yellow"/>
              </w:rPr>
            </w:pPr>
          </w:p>
        </w:tc>
        <w:tc>
          <w:tcPr>
            <w:tcW w:w="1156"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FF0000"/>
                <w:highlight w:val="yellow"/>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pStyle w:val="aff7"/>
              <w:spacing w:after="0" w:afterAutospacing="0"/>
              <w:contextualSpacing/>
              <w:rPr>
                <w:sz w:val="22"/>
                <w:szCs w:val="22"/>
              </w:rPr>
            </w:pPr>
            <w:r w:rsidRPr="001C2465">
              <w:rPr>
                <w:sz w:val="22"/>
                <w:szCs w:val="22"/>
              </w:rPr>
              <w:t xml:space="preserve">Заполнение неровностей, складок кожи вокруг </w:t>
            </w:r>
            <w:proofErr w:type="spellStart"/>
            <w:r w:rsidRPr="001C2465">
              <w:rPr>
                <w:sz w:val="22"/>
                <w:szCs w:val="22"/>
              </w:rPr>
              <w:t>стомы</w:t>
            </w:r>
            <w:proofErr w:type="spellEnd"/>
            <w:r w:rsidRPr="001C2465">
              <w:rPr>
                <w:sz w:val="22"/>
                <w:szCs w:val="22"/>
              </w:rPr>
              <w:t xml:space="preserve"> и создания герметичного уплотнения между </w:t>
            </w:r>
            <w:proofErr w:type="spellStart"/>
            <w:r w:rsidRPr="001C2465">
              <w:rPr>
                <w:sz w:val="22"/>
                <w:szCs w:val="22"/>
              </w:rPr>
              <w:t>стомой</w:t>
            </w:r>
            <w:proofErr w:type="spellEnd"/>
            <w:r w:rsidRPr="001C2465">
              <w:rPr>
                <w:sz w:val="22"/>
                <w:szCs w:val="22"/>
              </w:rPr>
              <w:t xml:space="preserve"> и пластиной, а </w:t>
            </w:r>
            <w:proofErr w:type="gramStart"/>
            <w:r w:rsidRPr="001C2465">
              <w:rPr>
                <w:sz w:val="22"/>
                <w:szCs w:val="22"/>
              </w:rPr>
              <w:t>так же</w:t>
            </w:r>
            <w:proofErr w:type="gramEnd"/>
            <w:r w:rsidRPr="001C2465">
              <w:rPr>
                <w:sz w:val="22"/>
                <w:szCs w:val="22"/>
              </w:rPr>
              <w:t xml:space="preserve"> для защиты кожи вокруг </w:t>
            </w:r>
            <w:proofErr w:type="spellStart"/>
            <w:r w:rsidRPr="001C2465">
              <w:rPr>
                <w:sz w:val="22"/>
                <w:szCs w:val="22"/>
              </w:rPr>
              <w:t>стомы</w:t>
            </w:r>
            <w:proofErr w:type="spellEnd"/>
            <w:r w:rsidRPr="001C2465">
              <w:rPr>
                <w:sz w:val="22"/>
                <w:szCs w:val="22"/>
              </w:rPr>
              <w:t xml:space="preserve"> от кишечного отделяемого или мочи.</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Методические рекомендации</w:t>
            </w:r>
          </w:p>
        </w:tc>
        <w:tc>
          <w:tcPr>
            <w:tcW w:w="461" w:type="pct"/>
            <w:vMerge/>
            <w:tcBorders>
              <w:left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color w:val="FF0000"/>
              </w:rPr>
            </w:pPr>
          </w:p>
        </w:tc>
      </w:tr>
      <w:tr w:rsidR="001C2465" w:rsidRPr="00AF42F7" w:rsidTr="008352D2">
        <w:tblPrEx>
          <w:jc w:val="center"/>
          <w:tblInd w:w="0" w:type="dxa"/>
        </w:tblPrEx>
        <w:trPr>
          <w:trHeight w:val="985"/>
          <w:jc w:val="center"/>
        </w:trPr>
        <w:tc>
          <w:tcPr>
            <w:tcW w:w="329"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FF0000"/>
                <w:highlight w:val="yellow"/>
              </w:rPr>
            </w:pPr>
          </w:p>
        </w:tc>
        <w:tc>
          <w:tcPr>
            <w:tcW w:w="1156" w:type="pct"/>
            <w:vMerge/>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color w:val="FF0000"/>
                <w:highlight w:val="yellow"/>
              </w:rPr>
            </w:pPr>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pStyle w:val="aff7"/>
              <w:spacing w:after="0" w:afterAutospacing="0"/>
              <w:contextualSpacing/>
              <w:rPr>
                <w:sz w:val="22"/>
                <w:szCs w:val="22"/>
              </w:rPr>
            </w:pPr>
            <w:r w:rsidRPr="001C2465">
              <w:rPr>
                <w:sz w:val="22"/>
                <w:szCs w:val="22"/>
              </w:rPr>
              <w:t xml:space="preserve">Защитное кольцо применяется вместе с пластинами калоприемников и </w:t>
            </w:r>
            <w:proofErr w:type="spellStart"/>
            <w:r w:rsidRPr="001C2465">
              <w:rPr>
                <w:sz w:val="22"/>
                <w:szCs w:val="22"/>
              </w:rPr>
              <w:t>уроприемников</w:t>
            </w:r>
            <w:proofErr w:type="spellEnd"/>
            <w:r w:rsidRPr="001C2465">
              <w:rPr>
                <w:sz w:val="22"/>
                <w:szCs w:val="22"/>
              </w:rPr>
              <w:t>.</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Методические рекомендации</w:t>
            </w:r>
          </w:p>
        </w:tc>
        <w:tc>
          <w:tcPr>
            <w:tcW w:w="461" w:type="pct"/>
            <w:vMerge/>
            <w:tcBorders>
              <w:left w:val="single" w:sz="4" w:space="0" w:color="auto"/>
              <w:bottom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color w:val="FF0000"/>
              </w:rPr>
            </w:pPr>
          </w:p>
        </w:tc>
      </w:tr>
      <w:tr w:rsidR="001C2465" w:rsidRPr="00AF42F7" w:rsidTr="008352D2">
        <w:tblPrEx>
          <w:jc w:val="center"/>
          <w:tblInd w:w="0" w:type="dxa"/>
        </w:tblPrEx>
        <w:trPr>
          <w:trHeight w:val="1127"/>
          <w:jc w:val="center"/>
        </w:trPr>
        <w:tc>
          <w:tcPr>
            <w:tcW w:w="329" w:type="pct"/>
            <w:vMerge w:val="restart"/>
            <w:tcBorders>
              <w:left w:val="single" w:sz="4" w:space="0" w:color="auto"/>
              <w:right w:val="single" w:sz="4" w:space="0" w:color="auto"/>
            </w:tcBorders>
          </w:tcPr>
          <w:p w:rsidR="001C2465" w:rsidRPr="001C2465" w:rsidRDefault="008352D2" w:rsidP="001C2465">
            <w:pPr>
              <w:contextualSpacing/>
              <w:rPr>
                <w:rFonts w:ascii="Times New Roman" w:hAnsi="Times New Roman" w:cs="Times New Roman"/>
                <w:bCs/>
              </w:rPr>
            </w:pPr>
            <w:r>
              <w:rPr>
                <w:rFonts w:ascii="Times New Roman" w:hAnsi="Times New Roman" w:cs="Times New Roman"/>
                <w:bCs/>
              </w:rPr>
              <w:t>22</w:t>
            </w:r>
          </w:p>
        </w:tc>
        <w:tc>
          <w:tcPr>
            <w:tcW w:w="1156" w:type="pct"/>
            <w:vMerge w:val="restart"/>
            <w:tcBorders>
              <w:left w:val="single" w:sz="4" w:space="0" w:color="auto"/>
              <w:right w:val="single" w:sz="4" w:space="0" w:color="auto"/>
            </w:tcBorders>
          </w:tcPr>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21-01-42</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 xml:space="preserve">Тампон для </w:t>
            </w:r>
            <w:proofErr w:type="spellStart"/>
            <w:r w:rsidRPr="001C2465">
              <w:rPr>
                <w:rFonts w:ascii="Times New Roman" w:hAnsi="Times New Roman" w:cs="Times New Roman"/>
                <w:bCs/>
              </w:rPr>
              <w:t>стомы</w:t>
            </w:r>
            <w:proofErr w:type="spellEnd"/>
          </w:p>
          <w:p w:rsidR="001C2465" w:rsidRPr="001C2465" w:rsidRDefault="001C2465" w:rsidP="001C2465">
            <w:pPr>
              <w:contextualSpacing/>
              <w:rPr>
                <w:rFonts w:ascii="Times New Roman" w:hAnsi="Times New Roman" w:cs="Times New Roman"/>
                <w:bCs/>
              </w:rPr>
            </w:pP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ОКПД2/КТРУ:</w:t>
            </w:r>
          </w:p>
          <w:p w:rsidR="001C2465" w:rsidRPr="001C2465" w:rsidRDefault="001C2465" w:rsidP="001C2465">
            <w:pPr>
              <w:contextualSpacing/>
              <w:rPr>
                <w:rFonts w:ascii="Times New Roman" w:hAnsi="Times New Roman" w:cs="Times New Roman"/>
                <w:bCs/>
              </w:rPr>
            </w:pPr>
            <w:r w:rsidRPr="001C2465">
              <w:rPr>
                <w:rFonts w:ascii="Times New Roman" w:hAnsi="Times New Roman" w:cs="Times New Roman"/>
                <w:bCs/>
              </w:rPr>
              <w:t>32.50.13.190-00006914</w:t>
            </w:r>
          </w:p>
          <w:p w:rsidR="001C2465" w:rsidRPr="001C2465" w:rsidRDefault="001C2465" w:rsidP="001C2465">
            <w:pPr>
              <w:contextualSpacing/>
              <w:rPr>
                <w:rFonts w:ascii="Times New Roman" w:hAnsi="Times New Roman" w:cs="Times New Roman"/>
                <w:bCs/>
              </w:rPr>
            </w:pPr>
          </w:p>
          <w:p w:rsidR="001C2465" w:rsidRPr="001C2465" w:rsidRDefault="001C2465" w:rsidP="001C2465">
            <w:pPr>
              <w:contextualSpacing/>
              <w:rPr>
                <w:rFonts w:ascii="Times New Roman" w:hAnsi="Times New Roman" w:cs="Times New Roman"/>
                <w:highlight w:val="yellow"/>
              </w:rPr>
            </w:pPr>
            <w:bookmarkStart w:id="0" w:name="_GoBack"/>
            <w:bookmarkEnd w:id="0"/>
          </w:p>
        </w:tc>
        <w:tc>
          <w:tcPr>
            <w:tcW w:w="1040"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 xml:space="preserve">Полиуретановый тампон, покрытый растворимой пленкой, установленный на круглую клеевую пластину. </w:t>
            </w:r>
          </w:p>
        </w:tc>
        <w:tc>
          <w:tcPr>
            <w:tcW w:w="764"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contextualSpacing/>
              <w:rPr>
                <w:rFonts w:ascii="Times New Roman" w:hAnsi="Times New Roman" w:cs="Times New Roman"/>
              </w:rPr>
            </w:pPr>
            <w:r w:rsidRPr="001C2465">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Методические рекомендации</w:t>
            </w:r>
          </w:p>
        </w:tc>
        <w:tc>
          <w:tcPr>
            <w:tcW w:w="461" w:type="pct"/>
            <w:vMerge w:val="restart"/>
            <w:tcBorders>
              <w:top w:val="single" w:sz="4" w:space="0" w:color="auto"/>
              <w:left w:val="single" w:sz="4" w:space="0" w:color="auto"/>
              <w:right w:val="single" w:sz="4" w:space="0" w:color="auto"/>
            </w:tcBorders>
          </w:tcPr>
          <w:p w:rsidR="001C2465" w:rsidRPr="001C2465" w:rsidRDefault="001C2465" w:rsidP="001C2465">
            <w:pPr>
              <w:widowControl w:val="0"/>
              <w:snapToGrid w:val="0"/>
              <w:contextualSpacing/>
              <w:rPr>
                <w:rFonts w:ascii="Times New Roman" w:hAnsi="Times New Roman" w:cs="Times New Roman"/>
              </w:rPr>
            </w:pPr>
            <w:r w:rsidRPr="001C2465">
              <w:rPr>
                <w:rFonts w:ascii="Times New Roman" w:hAnsi="Times New Roman" w:cs="Times New Roman"/>
              </w:rPr>
              <w:t>3800</w:t>
            </w:r>
          </w:p>
        </w:tc>
      </w:tr>
      <w:tr w:rsidR="001C2465" w:rsidRPr="00AF42F7" w:rsidTr="008352D2">
        <w:tblPrEx>
          <w:jc w:val="center"/>
          <w:tblInd w:w="0" w:type="dxa"/>
        </w:tblPrEx>
        <w:trPr>
          <w:trHeight w:val="420"/>
          <w:jc w:val="center"/>
        </w:trPr>
        <w:tc>
          <w:tcPr>
            <w:tcW w:w="329" w:type="pct"/>
            <w:vMerge/>
            <w:tcBorders>
              <w:left w:val="single" w:sz="4" w:space="0" w:color="auto"/>
              <w:right w:val="single" w:sz="4" w:space="0" w:color="auto"/>
            </w:tcBorders>
          </w:tcPr>
          <w:p w:rsidR="001C2465" w:rsidRPr="00AF42F7" w:rsidRDefault="001C2465" w:rsidP="00A01603">
            <w:pPr>
              <w:rPr>
                <w:bCs/>
                <w:color w:val="FF0000"/>
                <w:highlight w:val="yellow"/>
              </w:rPr>
            </w:pPr>
          </w:p>
        </w:tc>
        <w:tc>
          <w:tcPr>
            <w:tcW w:w="1156" w:type="pct"/>
            <w:vMerge/>
            <w:tcBorders>
              <w:left w:val="single" w:sz="4" w:space="0" w:color="auto"/>
              <w:right w:val="single" w:sz="4" w:space="0" w:color="auto"/>
            </w:tcBorders>
          </w:tcPr>
          <w:p w:rsidR="001C2465" w:rsidRPr="00AF42F7" w:rsidRDefault="001C2465" w:rsidP="00A01603">
            <w:pPr>
              <w:rPr>
                <w:bCs/>
                <w:color w:val="FF0000"/>
                <w:highlight w:val="yellow"/>
              </w:rPr>
            </w:pPr>
          </w:p>
        </w:tc>
        <w:tc>
          <w:tcPr>
            <w:tcW w:w="1040" w:type="pct"/>
            <w:tcBorders>
              <w:top w:val="single" w:sz="4" w:space="0" w:color="auto"/>
              <w:left w:val="single" w:sz="4" w:space="0" w:color="auto"/>
              <w:bottom w:val="single" w:sz="4" w:space="0" w:color="auto"/>
              <w:right w:val="single" w:sz="4" w:space="0" w:color="auto"/>
            </w:tcBorders>
          </w:tcPr>
          <w:p w:rsidR="001C2465" w:rsidRPr="00C07C67" w:rsidRDefault="001C2465" w:rsidP="00A01603">
            <w:pPr>
              <w:rPr>
                <w:rFonts w:ascii="Times New Roman" w:hAnsi="Times New Roman" w:cs="Times New Roman"/>
              </w:rPr>
            </w:pPr>
            <w:r w:rsidRPr="00C07C67">
              <w:rPr>
                <w:rFonts w:ascii="Times New Roman" w:hAnsi="Times New Roman" w:cs="Times New Roman"/>
              </w:rPr>
              <w:t xml:space="preserve">Фильтр устраняющий запах. </w:t>
            </w:r>
          </w:p>
        </w:tc>
        <w:tc>
          <w:tcPr>
            <w:tcW w:w="764" w:type="pct"/>
            <w:tcBorders>
              <w:top w:val="single" w:sz="4" w:space="0" w:color="auto"/>
              <w:left w:val="single" w:sz="4" w:space="0" w:color="auto"/>
              <w:bottom w:val="single" w:sz="4" w:space="0" w:color="auto"/>
              <w:right w:val="single" w:sz="4" w:space="0" w:color="auto"/>
            </w:tcBorders>
          </w:tcPr>
          <w:p w:rsidR="001C2465" w:rsidRPr="00C07C67" w:rsidRDefault="001C2465" w:rsidP="00A01603">
            <w:pPr>
              <w:rPr>
                <w:rFonts w:ascii="Times New Roman" w:hAnsi="Times New Roman" w:cs="Times New Roman"/>
              </w:rPr>
            </w:pPr>
            <w:r w:rsidRPr="00C07C67">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C07C67" w:rsidRDefault="001C2465" w:rsidP="00A01603">
            <w:pPr>
              <w:widowControl w:val="0"/>
              <w:snapToGrid w:val="0"/>
              <w:rPr>
                <w:rFonts w:ascii="Times New Roman" w:hAnsi="Times New Roman" w:cs="Times New Roman"/>
              </w:rPr>
            </w:pPr>
            <w:r w:rsidRPr="00C07C67">
              <w:rPr>
                <w:rFonts w:ascii="Times New Roman" w:hAnsi="Times New Roman" w:cs="Times New Roman"/>
              </w:rPr>
              <w:t>Методические рекомендации</w:t>
            </w:r>
          </w:p>
        </w:tc>
        <w:tc>
          <w:tcPr>
            <w:tcW w:w="461" w:type="pct"/>
            <w:vMerge/>
            <w:tcBorders>
              <w:left w:val="single" w:sz="4" w:space="0" w:color="auto"/>
              <w:right w:val="single" w:sz="4" w:space="0" w:color="auto"/>
            </w:tcBorders>
          </w:tcPr>
          <w:p w:rsidR="001C2465" w:rsidRPr="00AF42F7" w:rsidRDefault="001C2465" w:rsidP="00A01603">
            <w:pPr>
              <w:widowControl w:val="0"/>
              <w:snapToGrid w:val="0"/>
              <w:rPr>
                <w:color w:val="FF0000"/>
              </w:rPr>
            </w:pPr>
          </w:p>
        </w:tc>
      </w:tr>
      <w:tr w:rsidR="001C2465" w:rsidRPr="00AF42F7" w:rsidTr="008352D2">
        <w:tblPrEx>
          <w:jc w:val="center"/>
          <w:tblInd w:w="0" w:type="dxa"/>
        </w:tblPrEx>
        <w:trPr>
          <w:trHeight w:val="826"/>
          <w:jc w:val="center"/>
        </w:trPr>
        <w:tc>
          <w:tcPr>
            <w:tcW w:w="329" w:type="pct"/>
            <w:vMerge/>
            <w:tcBorders>
              <w:left w:val="single" w:sz="4" w:space="0" w:color="auto"/>
              <w:right w:val="single" w:sz="4" w:space="0" w:color="auto"/>
            </w:tcBorders>
          </w:tcPr>
          <w:p w:rsidR="001C2465" w:rsidRPr="00AF42F7" w:rsidRDefault="001C2465" w:rsidP="00A01603">
            <w:pPr>
              <w:rPr>
                <w:bCs/>
                <w:color w:val="FF0000"/>
                <w:highlight w:val="yellow"/>
              </w:rPr>
            </w:pPr>
          </w:p>
        </w:tc>
        <w:tc>
          <w:tcPr>
            <w:tcW w:w="1156" w:type="pct"/>
            <w:vMerge/>
            <w:tcBorders>
              <w:left w:val="single" w:sz="4" w:space="0" w:color="auto"/>
              <w:right w:val="single" w:sz="4" w:space="0" w:color="auto"/>
            </w:tcBorders>
          </w:tcPr>
          <w:p w:rsidR="001C2465" w:rsidRPr="00AF42F7" w:rsidRDefault="001C2465" w:rsidP="00A01603">
            <w:pPr>
              <w:rPr>
                <w:bCs/>
                <w:color w:val="FF0000"/>
                <w:highlight w:val="yellow"/>
              </w:rPr>
            </w:pPr>
          </w:p>
        </w:tc>
        <w:tc>
          <w:tcPr>
            <w:tcW w:w="1040" w:type="pct"/>
            <w:tcBorders>
              <w:top w:val="single" w:sz="4" w:space="0" w:color="auto"/>
              <w:left w:val="single" w:sz="4" w:space="0" w:color="auto"/>
              <w:bottom w:val="single" w:sz="4" w:space="0" w:color="auto"/>
              <w:right w:val="single" w:sz="4" w:space="0" w:color="auto"/>
            </w:tcBorders>
          </w:tcPr>
          <w:p w:rsidR="001C2465" w:rsidRPr="00C07C67" w:rsidRDefault="001C2465" w:rsidP="00A01603">
            <w:pPr>
              <w:rPr>
                <w:rFonts w:ascii="Times New Roman" w:hAnsi="Times New Roman" w:cs="Times New Roman"/>
              </w:rPr>
            </w:pPr>
            <w:r w:rsidRPr="00C07C67">
              <w:rPr>
                <w:rFonts w:ascii="Times New Roman" w:hAnsi="Times New Roman" w:cs="Times New Roman"/>
              </w:rPr>
              <w:t xml:space="preserve">Диаметр </w:t>
            </w:r>
            <w:proofErr w:type="spellStart"/>
            <w:r w:rsidRPr="00C07C67">
              <w:rPr>
                <w:rFonts w:ascii="Times New Roman" w:hAnsi="Times New Roman" w:cs="Times New Roman"/>
              </w:rPr>
              <w:t>стомы</w:t>
            </w:r>
            <w:proofErr w:type="spellEnd"/>
            <w:r w:rsidRPr="00C07C67">
              <w:rPr>
                <w:rFonts w:ascii="Times New Roman" w:hAnsi="Times New Roman" w:cs="Times New Roman"/>
              </w:rPr>
              <w:t xml:space="preserve"> 20-35 мм, длина тампона 35 мм</w:t>
            </w:r>
          </w:p>
        </w:tc>
        <w:tc>
          <w:tcPr>
            <w:tcW w:w="764" w:type="pct"/>
            <w:tcBorders>
              <w:top w:val="single" w:sz="4" w:space="0" w:color="auto"/>
              <w:left w:val="single" w:sz="4" w:space="0" w:color="auto"/>
              <w:bottom w:val="single" w:sz="4" w:space="0" w:color="auto"/>
              <w:right w:val="single" w:sz="4" w:space="0" w:color="auto"/>
            </w:tcBorders>
          </w:tcPr>
          <w:p w:rsidR="001C2465" w:rsidRPr="00C07C67" w:rsidRDefault="001C2465" w:rsidP="00A01603">
            <w:pPr>
              <w:rPr>
                <w:rFonts w:ascii="Times New Roman" w:hAnsi="Times New Roman" w:cs="Times New Roman"/>
              </w:rPr>
            </w:pPr>
            <w:r w:rsidRPr="00C07C67">
              <w:rPr>
                <w:rFonts w:ascii="Times New Roman" w:hAnsi="Times New Roman" w:cs="Times New Roman"/>
              </w:rPr>
              <w:t>наличие</w:t>
            </w:r>
          </w:p>
        </w:tc>
        <w:tc>
          <w:tcPr>
            <w:tcW w:w="1249" w:type="pct"/>
            <w:tcBorders>
              <w:top w:val="single" w:sz="4" w:space="0" w:color="auto"/>
              <w:left w:val="single" w:sz="4" w:space="0" w:color="auto"/>
              <w:bottom w:val="single" w:sz="4" w:space="0" w:color="auto"/>
              <w:right w:val="single" w:sz="4" w:space="0" w:color="auto"/>
            </w:tcBorders>
          </w:tcPr>
          <w:p w:rsidR="001C2465" w:rsidRPr="00C07C67" w:rsidRDefault="001C2465" w:rsidP="00A01603">
            <w:pPr>
              <w:widowControl w:val="0"/>
              <w:rPr>
                <w:rFonts w:ascii="Times New Roman" w:hAnsi="Times New Roman" w:cs="Times New Roman"/>
              </w:rPr>
            </w:pPr>
            <w:r w:rsidRPr="00C07C67">
              <w:rPr>
                <w:rFonts w:ascii="Times New Roman" w:hAnsi="Times New Roman" w:cs="Times New Roman"/>
              </w:rPr>
              <w:t xml:space="preserve">Индивидуальные потребности получателя (размер </w:t>
            </w:r>
            <w:proofErr w:type="spellStart"/>
            <w:r w:rsidRPr="00C07C67">
              <w:rPr>
                <w:rFonts w:ascii="Times New Roman" w:hAnsi="Times New Roman" w:cs="Times New Roman"/>
              </w:rPr>
              <w:t>стомы</w:t>
            </w:r>
            <w:proofErr w:type="spellEnd"/>
            <w:r w:rsidRPr="00C07C67">
              <w:rPr>
                <w:rFonts w:ascii="Times New Roman" w:hAnsi="Times New Roman" w:cs="Times New Roman"/>
              </w:rPr>
              <w:t>)</w:t>
            </w:r>
          </w:p>
        </w:tc>
        <w:tc>
          <w:tcPr>
            <w:tcW w:w="461" w:type="pct"/>
            <w:vMerge/>
            <w:tcBorders>
              <w:left w:val="single" w:sz="4" w:space="0" w:color="auto"/>
              <w:right w:val="single" w:sz="4" w:space="0" w:color="auto"/>
            </w:tcBorders>
          </w:tcPr>
          <w:p w:rsidR="001C2465" w:rsidRPr="00AF42F7" w:rsidRDefault="001C2465" w:rsidP="00A01603">
            <w:pPr>
              <w:widowControl w:val="0"/>
              <w:snapToGrid w:val="0"/>
              <w:rPr>
                <w:color w:val="FF0000"/>
              </w:rPr>
            </w:pPr>
          </w:p>
        </w:tc>
      </w:tr>
      <w:tr w:rsidR="001C2465" w:rsidRPr="00AF42F7" w:rsidTr="008352D2">
        <w:tblPrEx>
          <w:jc w:val="center"/>
          <w:tblInd w:w="0" w:type="dxa"/>
        </w:tblPrEx>
        <w:trPr>
          <w:trHeight w:val="1033"/>
          <w:jc w:val="center"/>
        </w:trPr>
        <w:tc>
          <w:tcPr>
            <w:tcW w:w="329" w:type="pct"/>
            <w:vMerge/>
            <w:tcBorders>
              <w:left w:val="single" w:sz="4" w:space="0" w:color="auto"/>
              <w:right w:val="single" w:sz="4" w:space="0" w:color="auto"/>
            </w:tcBorders>
          </w:tcPr>
          <w:p w:rsidR="001C2465" w:rsidRPr="00AF42F7" w:rsidRDefault="001C2465" w:rsidP="00A01603">
            <w:pPr>
              <w:rPr>
                <w:bCs/>
                <w:color w:val="FF0000"/>
                <w:highlight w:val="yellow"/>
              </w:rPr>
            </w:pPr>
          </w:p>
        </w:tc>
        <w:tc>
          <w:tcPr>
            <w:tcW w:w="1156" w:type="pct"/>
            <w:vMerge/>
            <w:tcBorders>
              <w:left w:val="single" w:sz="4" w:space="0" w:color="auto"/>
              <w:right w:val="single" w:sz="4" w:space="0" w:color="auto"/>
            </w:tcBorders>
          </w:tcPr>
          <w:p w:rsidR="001C2465" w:rsidRPr="00AF42F7" w:rsidRDefault="001C2465" w:rsidP="00A01603">
            <w:pPr>
              <w:rPr>
                <w:bCs/>
                <w:color w:val="FF0000"/>
                <w:highlight w:val="yellow"/>
              </w:rPr>
            </w:pPr>
          </w:p>
        </w:tc>
        <w:tc>
          <w:tcPr>
            <w:tcW w:w="1040" w:type="pct"/>
            <w:tcBorders>
              <w:top w:val="single" w:sz="4" w:space="0" w:color="auto"/>
              <w:left w:val="single" w:sz="4" w:space="0" w:color="auto"/>
              <w:right w:val="single" w:sz="4" w:space="0" w:color="auto"/>
            </w:tcBorders>
          </w:tcPr>
          <w:p w:rsidR="001C2465" w:rsidRPr="00C07C67" w:rsidRDefault="001C2465" w:rsidP="00A01603">
            <w:pPr>
              <w:rPr>
                <w:rFonts w:ascii="Times New Roman" w:hAnsi="Times New Roman" w:cs="Times New Roman"/>
              </w:rPr>
            </w:pPr>
            <w:r w:rsidRPr="00C07C67">
              <w:rPr>
                <w:rFonts w:ascii="Times New Roman" w:hAnsi="Times New Roman" w:cs="Times New Roman"/>
              </w:rPr>
              <w:t xml:space="preserve">Диаметр </w:t>
            </w:r>
            <w:proofErr w:type="spellStart"/>
            <w:r w:rsidRPr="00C07C67">
              <w:rPr>
                <w:rFonts w:ascii="Times New Roman" w:hAnsi="Times New Roman" w:cs="Times New Roman"/>
              </w:rPr>
              <w:t>стомы</w:t>
            </w:r>
            <w:proofErr w:type="spellEnd"/>
            <w:r w:rsidRPr="00C07C67">
              <w:rPr>
                <w:rFonts w:ascii="Times New Roman" w:hAnsi="Times New Roman" w:cs="Times New Roman"/>
              </w:rPr>
              <w:t xml:space="preserve"> 35-45 мм, длина тампона 35 мм  </w:t>
            </w:r>
          </w:p>
        </w:tc>
        <w:tc>
          <w:tcPr>
            <w:tcW w:w="764" w:type="pct"/>
            <w:tcBorders>
              <w:top w:val="single" w:sz="4" w:space="0" w:color="auto"/>
              <w:left w:val="single" w:sz="4" w:space="0" w:color="auto"/>
              <w:right w:val="single" w:sz="4" w:space="0" w:color="auto"/>
            </w:tcBorders>
          </w:tcPr>
          <w:p w:rsidR="001C2465" w:rsidRPr="00C07C67" w:rsidRDefault="001C2465" w:rsidP="00A01603">
            <w:pPr>
              <w:rPr>
                <w:rFonts w:ascii="Times New Roman" w:hAnsi="Times New Roman" w:cs="Times New Roman"/>
              </w:rPr>
            </w:pPr>
            <w:r w:rsidRPr="00C07C67">
              <w:rPr>
                <w:rFonts w:ascii="Times New Roman" w:hAnsi="Times New Roman" w:cs="Times New Roman"/>
              </w:rPr>
              <w:t>наличие</w:t>
            </w:r>
          </w:p>
        </w:tc>
        <w:tc>
          <w:tcPr>
            <w:tcW w:w="1249" w:type="pct"/>
            <w:tcBorders>
              <w:top w:val="single" w:sz="4" w:space="0" w:color="auto"/>
              <w:left w:val="single" w:sz="4" w:space="0" w:color="auto"/>
              <w:right w:val="single" w:sz="4" w:space="0" w:color="auto"/>
            </w:tcBorders>
          </w:tcPr>
          <w:p w:rsidR="001C2465" w:rsidRPr="00C07C67" w:rsidRDefault="001C2465" w:rsidP="00A01603">
            <w:pPr>
              <w:widowControl w:val="0"/>
              <w:rPr>
                <w:rFonts w:ascii="Times New Roman" w:hAnsi="Times New Roman" w:cs="Times New Roman"/>
              </w:rPr>
            </w:pPr>
            <w:r w:rsidRPr="00C07C67">
              <w:rPr>
                <w:rFonts w:ascii="Times New Roman" w:hAnsi="Times New Roman" w:cs="Times New Roman"/>
              </w:rPr>
              <w:t xml:space="preserve">Индивидуальные потребности получателя (размер </w:t>
            </w:r>
            <w:proofErr w:type="spellStart"/>
            <w:r w:rsidRPr="00C07C67">
              <w:rPr>
                <w:rFonts w:ascii="Times New Roman" w:hAnsi="Times New Roman" w:cs="Times New Roman"/>
              </w:rPr>
              <w:t>стомы</w:t>
            </w:r>
            <w:proofErr w:type="spellEnd"/>
            <w:r w:rsidRPr="00C07C67">
              <w:rPr>
                <w:rFonts w:ascii="Times New Roman" w:hAnsi="Times New Roman" w:cs="Times New Roman"/>
              </w:rPr>
              <w:t>)</w:t>
            </w:r>
          </w:p>
        </w:tc>
        <w:tc>
          <w:tcPr>
            <w:tcW w:w="461" w:type="pct"/>
            <w:vMerge/>
            <w:tcBorders>
              <w:left w:val="single" w:sz="4" w:space="0" w:color="auto"/>
              <w:right w:val="single" w:sz="4" w:space="0" w:color="auto"/>
            </w:tcBorders>
          </w:tcPr>
          <w:p w:rsidR="001C2465" w:rsidRPr="00AF42F7" w:rsidRDefault="001C2465" w:rsidP="00A01603">
            <w:pPr>
              <w:widowControl w:val="0"/>
              <w:snapToGrid w:val="0"/>
              <w:rPr>
                <w:color w:val="FF0000"/>
              </w:rPr>
            </w:pP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специальные средства при нарушениях функций выделения - это устройства, носимые на себе, предназначенные для сбора кишечного содержимого и устранения их агрессивного воздействия на кожу;</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w:t>
      </w:r>
      <w:r w:rsidR="005D5A05">
        <w:rPr>
          <w:rFonts w:ascii="Times New Roman" w:hAnsi="Times New Roman" w:cs="Times New Roman"/>
          <w:sz w:val="24"/>
          <w:szCs w:val="24"/>
        </w:rPr>
        <w:t>21</w:t>
      </w:r>
      <w:r w:rsidRPr="0020164B">
        <w:rPr>
          <w:rFonts w:ascii="Times New Roman" w:hAnsi="Times New Roman" w:cs="Times New Roman"/>
          <w:sz w:val="24"/>
          <w:szCs w:val="24"/>
        </w:rPr>
        <w:t xml:space="preserve">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w:t>
      </w:r>
      <w:r w:rsidR="005D5A05">
        <w:rPr>
          <w:rFonts w:ascii="Times New Roman" w:hAnsi="Times New Roman" w:cs="Times New Roman"/>
          <w:sz w:val="24"/>
          <w:szCs w:val="24"/>
        </w:rPr>
        <w:t>2</w:t>
      </w:r>
      <w:r w:rsidRPr="0020164B">
        <w:rPr>
          <w:rFonts w:ascii="Times New Roman" w:hAnsi="Times New Roman" w:cs="Times New Roman"/>
          <w:sz w:val="24"/>
          <w:szCs w:val="24"/>
        </w:rPr>
        <w:t>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w:t>
      </w:r>
      <w:r w:rsidR="005D5A05">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20164B">
        <w:rPr>
          <w:rFonts w:ascii="Times New Roman" w:hAnsi="Times New Roman" w:cs="Times New Roman"/>
          <w:sz w:val="24"/>
          <w:szCs w:val="24"/>
        </w:rPr>
        <w:t>пирогенность</w:t>
      </w:r>
      <w:proofErr w:type="spellEnd"/>
      <w:r w:rsidRPr="0020164B">
        <w:rPr>
          <w:rFonts w:ascii="Times New Roman" w:hAnsi="Times New Roman" w:cs="Times New Roman"/>
          <w:sz w:val="24"/>
          <w:szCs w:val="24"/>
        </w:rPr>
        <w:t>».</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7B"/>
    <w:rsid w:val="000415D0"/>
    <w:rsid w:val="00063896"/>
    <w:rsid w:val="000F712D"/>
    <w:rsid w:val="00146092"/>
    <w:rsid w:val="0016465B"/>
    <w:rsid w:val="001C2465"/>
    <w:rsid w:val="001C43A7"/>
    <w:rsid w:val="0020164B"/>
    <w:rsid w:val="002B0387"/>
    <w:rsid w:val="00377120"/>
    <w:rsid w:val="003F357B"/>
    <w:rsid w:val="00464D14"/>
    <w:rsid w:val="005D5A05"/>
    <w:rsid w:val="006276F0"/>
    <w:rsid w:val="006846C0"/>
    <w:rsid w:val="006D0A83"/>
    <w:rsid w:val="008163F5"/>
    <w:rsid w:val="008352D2"/>
    <w:rsid w:val="00A404A8"/>
    <w:rsid w:val="00A975D6"/>
    <w:rsid w:val="00B6149D"/>
    <w:rsid w:val="00BD5F31"/>
    <w:rsid w:val="00C07C67"/>
    <w:rsid w:val="00D1472C"/>
    <w:rsid w:val="00DD6FA5"/>
    <w:rsid w:val="00E7322A"/>
    <w:rsid w:val="00E86741"/>
    <w:rsid w:val="00E978EB"/>
    <w:rsid w:val="00FE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5614D-E23A-4DDC-AA75-577DCAE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3365</Words>
  <Characters>19181</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Шманцарь Светлана Валерьевна</cp:lastModifiedBy>
  <cp:revision>5</cp:revision>
  <cp:lastPrinted>2021-12-24T09:11:00Z</cp:lastPrinted>
  <dcterms:created xsi:type="dcterms:W3CDTF">2022-12-08T08:02:00Z</dcterms:created>
  <dcterms:modified xsi:type="dcterms:W3CDTF">2022-12-08T09:36:00Z</dcterms:modified>
</cp:coreProperties>
</file>